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单一来源采购项目</w:t>
      </w:r>
      <w:r>
        <w:rPr>
          <w:rFonts w:hint="eastAsia"/>
          <w:b/>
          <w:sz w:val="44"/>
          <w:szCs w:val="44"/>
          <w:lang w:val="en-US" w:eastAsia="zh-CN"/>
        </w:rPr>
        <w:t>服务</w:t>
      </w:r>
      <w:r>
        <w:rPr>
          <w:rFonts w:hint="eastAsia"/>
          <w:b/>
          <w:sz w:val="44"/>
          <w:szCs w:val="44"/>
        </w:rPr>
        <w:t>名称及技术参数清单</w:t>
      </w:r>
    </w:p>
    <w:p>
      <w:pPr>
        <w:spacing w:after="120"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本次采购具体包含四项内容</w:t>
      </w:r>
      <w:r>
        <w:rPr>
          <w:rFonts w:hint="eastAsia" w:ascii="仿宋" w:hAnsi="仿宋" w:eastAsia="仿宋" w:cs="仿宋_GB2312"/>
          <w:sz w:val="32"/>
          <w:szCs w:val="32"/>
        </w:rPr>
        <w:t>：（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1）制度创新案例评估及推荐；（2）营商环境评估；（3）招商支持；（4）企业调查、课题评审等相关业务活动。具体服务范围如下：</w:t>
      </w:r>
    </w:p>
    <w:tbl>
      <w:tblPr>
        <w:tblStyle w:val="3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120"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服务事项名称</w:t>
            </w:r>
          </w:p>
        </w:tc>
        <w:tc>
          <w:tcPr>
            <w:tcW w:w="6083" w:type="dxa"/>
          </w:tcPr>
          <w:p>
            <w:pPr>
              <w:spacing w:after="120"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具体要求及服务成果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120"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制度创新案例评估及推荐</w:t>
            </w:r>
          </w:p>
        </w:tc>
        <w:tc>
          <w:tcPr>
            <w:tcW w:w="6083" w:type="dxa"/>
          </w:tcPr>
          <w:p>
            <w:pPr>
              <w:pStyle w:val="5"/>
              <w:numPr>
                <w:ilvl w:val="0"/>
                <w:numId w:val="1"/>
              </w:numPr>
              <w:spacing w:after="120" w:line="560" w:lineRule="exact"/>
              <w:ind w:firstLineChars="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对自贸试验区洛阳片区2020年的制度创新案例开展评估，提出评估意见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sz w:val="32"/>
                <w:szCs w:val="32"/>
                <w:u w:val="single"/>
                <w:lang w:val="en-US" w:eastAsia="zh-CN" w:bidi="ar-SA"/>
              </w:rPr>
              <w:t>制作《2020年自贸试验区洛阳片区制度创新案例评估意见汇编》中文电子版。</w:t>
            </w:r>
          </w:p>
          <w:p>
            <w:pPr>
              <w:pStyle w:val="5"/>
              <w:numPr>
                <w:ilvl w:val="0"/>
                <w:numId w:val="1"/>
              </w:numPr>
              <w:spacing w:after="120" w:line="560" w:lineRule="exact"/>
              <w:ind w:firstLineChars="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逐个针对创新案例，从相关性、创新性、风险性角度开展具体分析，对标对表其他地区的做法和实践经验，提出制度创新案例的整体评估结果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sz w:val="32"/>
                <w:szCs w:val="32"/>
                <w:u w:val="single"/>
                <w:lang w:val="en-US" w:eastAsia="zh-CN" w:bidi="ar-SA"/>
              </w:rPr>
              <w:t>向国家层面和省级层面推荐的创新案例。</w:t>
            </w:r>
          </w:p>
          <w:p>
            <w:pPr>
              <w:pStyle w:val="5"/>
              <w:numPr>
                <w:ilvl w:val="0"/>
                <w:numId w:val="1"/>
              </w:numPr>
              <w:spacing w:after="120" w:line="560" w:lineRule="exact"/>
              <w:ind w:firstLineChars="0"/>
              <w:jc w:val="both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根据评估结果，提出下一步可复制可推广的建议。</w:t>
            </w:r>
          </w:p>
          <w:p>
            <w:pPr>
              <w:spacing w:after="120" w:line="56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服务成果：逐项案例评估意见。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120" w:line="56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2020年营商环境评估及白皮书</w:t>
            </w:r>
          </w:p>
          <w:p>
            <w:pPr>
              <w:spacing w:after="120"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6083" w:type="dxa"/>
          </w:tcPr>
          <w:p>
            <w:pPr>
              <w:spacing w:after="120" w:line="259" w:lineRule="auto"/>
              <w:ind w:firstLine="640" w:firstLineChars="200"/>
              <w:jc w:val="both"/>
              <w:rPr>
                <w:rFonts w:hint="eastAsia" w:ascii="仿宋" w:hAnsi="仿宋" w:eastAsia="仿宋" w:cs="仿宋_GB2312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在2019年评估基础上，继续跟踪自贸试验区洛阳片区全生命周期营商环境、营商吸引力和营商国际化发展程度，主要围绕上一年指标体系，适当根据国家和河南省优化营商环境最新要求调整指标体系，开展评估工作，从而实现评估结果可比，体现以评促改、以促促优的目的。</w:t>
            </w:r>
            <w:r>
              <w:rPr>
                <w:rFonts w:hint="eastAsia" w:ascii="仿宋" w:hAnsi="仿宋" w:eastAsia="仿宋" w:cs="仿宋_GB2312"/>
                <w:sz w:val="32"/>
                <w:szCs w:val="32"/>
                <w:u w:val="single"/>
                <w:lang w:eastAsia="zh-CN"/>
              </w:rPr>
              <w:t>印制《2020年自贸试验区洛阳片区营商环境评估报告》（完整版）及《2020年自贸试验区洛阳片区营商环境白皮书》（中文电子版）。</w:t>
            </w:r>
          </w:p>
          <w:p>
            <w:pPr>
              <w:pStyle w:val="5"/>
              <w:numPr>
                <w:ilvl w:val="0"/>
                <w:numId w:val="2"/>
              </w:numPr>
              <w:spacing w:after="120" w:line="560" w:lineRule="exact"/>
              <w:ind w:firstLineChars="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以提升办事主体获得感，优化营商环境服务经济发展为原则，聚焦重点领域改革事项，总结2020年自贸试验区洛阳片区营商环境改革成效，关注2019年存在问题的改革进展，提出自贸试验区洛阳片区下一步营商环境工作的重点和方向。</w:t>
            </w:r>
          </w:p>
          <w:p>
            <w:pPr>
              <w:pStyle w:val="5"/>
              <w:numPr>
                <w:ilvl w:val="0"/>
                <w:numId w:val="2"/>
              </w:numPr>
              <w:spacing w:after="120" w:line="560" w:lineRule="exact"/>
              <w:ind w:firstLineChars="0"/>
              <w:jc w:val="both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对标先进地区经验，从企业开办、办理施工许可、不动产登记、纳税、电子政务等领域提供与国际标准接轨的营商环境案例，为自贸试验区洛阳片区持续改善营商环境提供智力支持。</w:t>
            </w:r>
          </w:p>
          <w:p>
            <w:pPr>
              <w:spacing w:after="120"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服务成果：2020年自贸试验区洛阳片区营商环境评估报告（完整版）及2020年自贸试验区洛阳片区营商环境白皮书（中文版）。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120" w:line="56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招商支持</w:t>
            </w:r>
          </w:p>
          <w:p>
            <w:pPr>
              <w:spacing w:after="120"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6083" w:type="dxa"/>
          </w:tcPr>
          <w:p>
            <w:pPr>
              <w:pStyle w:val="5"/>
              <w:numPr>
                <w:ilvl w:val="0"/>
                <w:numId w:val="3"/>
              </w:numPr>
              <w:spacing w:after="120" w:line="560" w:lineRule="exact"/>
              <w:ind w:firstLineChars="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为自贸试验区洛阳片区走出去招商活动和宣传重点提供咨询建议。</w:t>
            </w:r>
          </w:p>
          <w:p>
            <w:pPr>
              <w:pStyle w:val="5"/>
              <w:numPr>
                <w:ilvl w:val="0"/>
                <w:numId w:val="3"/>
              </w:numPr>
              <w:spacing w:after="120" w:line="560" w:lineRule="exact"/>
              <w:ind w:firstLineChars="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根据活动情况，适当邀请普华永道专家或者企业参与招商活动，具体由双方协商确认后执行。</w:t>
            </w:r>
          </w:p>
          <w:p>
            <w:pPr>
              <w:spacing w:after="120" w:line="560" w:lineRule="exact"/>
              <w:jc w:val="both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120" w:line="56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企业调查、课题评审等相关业务活动</w:t>
            </w:r>
          </w:p>
        </w:tc>
        <w:tc>
          <w:tcPr>
            <w:tcW w:w="6083" w:type="dxa"/>
          </w:tcPr>
          <w:p>
            <w:pPr>
              <w:pStyle w:val="5"/>
              <w:numPr>
                <w:ilvl w:val="0"/>
                <w:numId w:val="4"/>
              </w:numPr>
              <w:spacing w:after="120" w:line="560" w:lineRule="exact"/>
              <w:ind w:firstLineChars="0"/>
              <w:jc w:val="both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参与组织片区企业调查、课题评审、高质量发展论坛等相关业务活动。</w:t>
            </w:r>
          </w:p>
        </w:tc>
      </w:tr>
    </w:tbl>
    <w:p>
      <w:pPr>
        <w:rPr>
          <w:sz w:val="44"/>
          <w:szCs w:val="44"/>
        </w:rPr>
      </w:pPr>
    </w:p>
    <w:p>
      <w:pPr>
        <w:rPr>
          <w:rFonts w:hint="eastAsia"/>
          <w:sz w:val="44"/>
          <w:szCs w:val="44"/>
          <w:lang w:val="en-GB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345"/>
    <w:multiLevelType w:val="multilevel"/>
    <w:tmpl w:val="01030345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E515D03"/>
    <w:multiLevelType w:val="multilevel"/>
    <w:tmpl w:val="3E515D03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0EE3701"/>
    <w:multiLevelType w:val="multilevel"/>
    <w:tmpl w:val="40EE3701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B7D416E"/>
    <w:multiLevelType w:val="multilevel"/>
    <w:tmpl w:val="4B7D416E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81"/>
    <w:rsid w:val="0004522F"/>
    <w:rsid w:val="0046023F"/>
    <w:rsid w:val="006A54B4"/>
    <w:rsid w:val="00745B4C"/>
    <w:rsid w:val="007E7E81"/>
    <w:rsid w:val="009F6F0F"/>
    <w:rsid w:val="00AC5ECD"/>
    <w:rsid w:val="0F385642"/>
    <w:rsid w:val="117335EF"/>
    <w:rsid w:val="17540FB9"/>
    <w:rsid w:val="4DA51BA0"/>
    <w:rsid w:val="51653BB8"/>
    <w:rsid w:val="683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Georgia" w:hAnsi="Georgia" w:eastAsia="宋体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PricewaterhouseCoopers</Company>
  <Pages>3</Pages>
  <Words>126</Words>
  <Characters>719</Characters>
  <Lines>5</Lines>
  <Paragraphs>1</Paragraphs>
  <TotalTime>8</TotalTime>
  <ScaleCrop>false</ScaleCrop>
  <LinksUpToDate>false</LinksUpToDate>
  <CharactersWithSpaces>844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2020-07-29T03:50:00Z</dcterms:created>
  <dc:creator>Jason JI Wang</dc:creator>
  <cp:lastModifiedBy>王小倩 </cp:lastModifiedBy>
  <dcterms:modified xsi:type="dcterms:W3CDTF">2020-08-05T08:03:24Z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