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7B2C9">
      <w:pPr>
        <w:widowControl/>
        <w:spacing w:line="360" w:lineRule="auto"/>
        <w:jc w:val="cente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pPr>
      <w:bookmarkStart w:id="26" w:name="_GoBack"/>
      <w:bookmarkEnd w:id="26"/>
      <w: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t>三门峡市中心医院彩色超声诊断仪采购项目</w:t>
      </w:r>
    </w:p>
    <w:p w14:paraId="61E4AA53">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79D328F">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4ED78402">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187118E">
      <w:pPr>
        <w:pStyle w:val="5"/>
        <w:rPr>
          <w:color w:val="000000" w:themeColor="text1"/>
          <w14:textFill>
            <w14:solidFill>
              <w14:schemeClr w14:val="tx1"/>
            </w14:solidFill>
          </w14:textFill>
        </w:rPr>
      </w:pPr>
    </w:p>
    <w:p w14:paraId="171FDD85">
      <w:pPr>
        <w:widowControl/>
        <w:spacing w:line="360" w:lineRule="auto"/>
        <w:ind w:firstLine="2168" w:firstLineChars="300"/>
        <w:rPr>
          <w:rFonts w:hint="eastAsia" w:ascii="宋体" w:hAnsi="宋体" w:eastAsia="宋体" w:cs="Times New Roman"/>
          <w:b/>
          <w:bCs/>
          <w:color w:val="000000" w:themeColor="text1"/>
          <w:kern w:val="0"/>
          <w:sz w:val="72"/>
          <w:szCs w:val="72"/>
          <w:highlight w:val="none"/>
          <w14:textFill>
            <w14:solidFill>
              <w14:schemeClr w14:val="tx1"/>
            </w14:solidFill>
          </w14:textFill>
        </w:rPr>
      </w:pPr>
      <w:r>
        <w:rPr>
          <w:rFonts w:hint="eastAsia" w:ascii="宋体" w:hAnsi="宋体" w:eastAsia="宋体" w:cs="Times New Roman"/>
          <w:b/>
          <w:bCs/>
          <w:color w:val="000000" w:themeColor="text1"/>
          <w:kern w:val="0"/>
          <w:sz w:val="72"/>
          <w:szCs w:val="72"/>
          <w:highlight w:val="none"/>
          <w14:textFill>
            <w14:solidFill>
              <w14:schemeClr w14:val="tx1"/>
            </w14:solidFill>
          </w14:textFill>
        </w:rPr>
        <w:t>招 标 文 件</w:t>
      </w:r>
    </w:p>
    <w:p w14:paraId="21C2F758">
      <w:pPr>
        <w:widowControl/>
        <w:spacing w:line="360" w:lineRule="auto"/>
        <w:ind w:firstLine="2168" w:firstLineChars="300"/>
        <w:rPr>
          <w:rFonts w:hint="eastAsia" w:ascii="宋体" w:hAnsi="宋体" w:eastAsia="宋体" w:cs="Times New Roman"/>
          <w:b/>
          <w:bCs/>
          <w:color w:val="000000" w:themeColor="text1"/>
          <w:kern w:val="0"/>
          <w:sz w:val="72"/>
          <w:szCs w:val="72"/>
          <w:highlight w:val="none"/>
          <w14:textFill>
            <w14:solidFill>
              <w14:schemeClr w14:val="tx1"/>
            </w14:solidFill>
          </w14:textFill>
        </w:rPr>
      </w:pPr>
    </w:p>
    <w:p w14:paraId="135C6688">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drawing>
          <wp:inline distT="0" distB="0" distL="0" distR="0">
            <wp:extent cx="1737360" cy="1897380"/>
            <wp:effectExtent l="0" t="0" r="15240" b="7620"/>
            <wp:docPr id="6" name="图片 1" descr="wpsD8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wpsD8D3"/>
                    <pic:cNvPicPr>
                      <a:picLocks noChangeAspect="1" noChangeArrowheads="1"/>
                    </pic:cNvPicPr>
                  </pic:nvPicPr>
                  <pic:blipFill>
                    <a:blip r:embed="rId8"/>
                    <a:srcRect/>
                    <a:stretch>
                      <a:fillRect/>
                    </a:stretch>
                  </pic:blipFill>
                  <pic:spPr>
                    <a:xfrm>
                      <a:off x="0" y="0"/>
                      <a:ext cx="1737360" cy="1897380"/>
                    </a:xfrm>
                    <a:prstGeom prst="rect">
                      <a:avLst/>
                    </a:prstGeom>
                    <a:noFill/>
                    <a:ln w="9525">
                      <a:noFill/>
                      <a:miter lim="800000"/>
                      <a:headEnd/>
                      <a:tailEnd/>
                    </a:ln>
                  </pic:spPr>
                </pic:pic>
              </a:graphicData>
            </a:graphic>
          </wp:inline>
        </w:drawing>
      </w:r>
    </w:p>
    <w:p w14:paraId="6028C272">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p>
    <w:p w14:paraId="2087DC01">
      <w:pPr>
        <w:pStyle w:val="16"/>
        <w:ind w:left="0" w:leftChars="0" w:firstLine="0" w:firstLineChars="0"/>
        <w:jc w:val="center"/>
        <w:rPr>
          <w:rFonts w:hint="default" w:ascii="宋体" w:hAnsi="宋体" w:cs="Times New Roman" w:eastAsiaTheme="minorEastAsia"/>
          <w:b/>
          <w:bCs/>
          <w:color w:val="auto"/>
          <w:kern w:val="0"/>
          <w:sz w:val="30"/>
          <w:szCs w:val="30"/>
          <w:highlight w:val="none"/>
          <w:lang w:val="en-US" w:eastAsia="zh-CN" w:bidi="ar-SA"/>
        </w:rPr>
      </w:pPr>
      <w:r>
        <w:rPr>
          <w:rFonts w:hint="eastAsia" w:ascii="宋体" w:hAnsi="宋体" w:eastAsia="宋体" w:cs="Times New Roman"/>
          <w:b/>
          <w:bCs/>
          <w:color w:val="auto"/>
          <w:kern w:val="0"/>
          <w:sz w:val="30"/>
          <w:szCs w:val="30"/>
          <w:highlight w:val="none"/>
        </w:rPr>
        <w:t>项目编号</w:t>
      </w:r>
      <w:r>
        <w:rPr>
          <w:rFonts w:hint="eastAsia" w:ascii="宋体" w:hAnsi="宋体" w:cs="Times New Roman"/>
          <w:b/>
          <w:bCs/>
          <w:color w:val="auto"/>
          <w:kern w:val="0"/>
          <w:sz w:val="30"/>
          <w:szCs w:val="30"/>
          <w:highlight w:val="none"/>
          <w:lang w:eastAsia="zh-CN"/>
        </w:rPr>
        <w:t>：SGZ[2025]414-ZC281、</w:t>
      </w:r>
      <w:r>
        <w:rPr>
          <w:rFonts w:hint="eastAsia" w:ascii="宋体" w:hAnsi="宋体" w:cs="Times New Roman"/>
          <w:b/>
          <w:bCs/>
          <w:color w:val="auto"/>
          <w:kern w:val="0"/>
          <w:sz w:val="30"/>
          <w:szCs w:val="30"/>
          <w:highlight w:val="none"/>
          <w:lang w:val="en-US" w:eastAsia="zh-CN"/>
        </w:rPr>
        <w:t>三财公开采购-2025-51</w:t>
      </w:r>
    </w:p>
    <w:p w14:paraId="07F73367">
      <w:pPr>
        <w:pStyle w:val="9"/>
        <w:ind w:left="0" w:leftChars="0" w:firstLine="2800" w:firstLineChars="1400"/>
        <w:rPr>
          <w:rFonts w:hint="default"/>
          <w:color w:val="000000" w:themeColor="text1"/>
          <w:highlight w:val="none"/>
          <w:lang w:val="en-US" w:eastAsia="zh-CN"/>
          <w14:textFill>
            <w14:solidFill>
              <w14:schemeClr w14:val="tx1"/>
            </w14:solidFill>
          </w14:textFill>
        </w:rPr>
      </w:pPr>
    </w:p>
    <w:p w14:paraId="1D116C9A">
      <w:pPr>
        <w:pStyle w:val="5"/>
        <w:rPr>
          <w:rFonts w:ascii="宋体" w:hAnsi="宋体" w:eastAsia="宋体" w:cs="Times New Roman"/>
          <w:b/>
          <w:bCs/>
          <w:color w:val="000000" w:themeColor="text1"/>
          <w:kern w:val="0"/>
          <w:sz w:val="28"/>
          <w:szCs w:val="28"/>
          <w:highlight w:val="none"/>
          <w14:textFill>
            <w14:solidFill>
              <w14:schemeClr w14:val="tx1"/>
            </w14:solidFill>
          </w14:textFill>
        </w:rPr>
      </w:pPr>
      <w:bookmarkStart w:id="0" w:name="_Toc22568789"/>
      <w:bookmarkEnd w:id="0"/>
      <w:bookmarkStart w:id="1" w:name="_Toc22804073"/>
      <w:bookmarkEnd w:id="1"/>
      <w:bookmarkStart w:id="2" w:name="_Toc22953398"/>
      <w:bookmarkEnd w:id="2"/>
      <w:bookmarkStart w:id="3" w:name="_Toc22953395"/>
      <w:bookmarkEnd w:id="3"/>
    </w:p>
    <w:p w14:paraId="429B6C19">
      <w:pPr>
        <w:pStyle w:val="6"/>
        <w:rPr>
          <w:color w:val="000000" w:themeColor="text1"/>
          <w14:textFill>
            <w14:solidFill>
              <w14:schemeClr w14:val="tx1"/>
            </w14:solidFill>
          </w14:textFill>
        </w:rPr>
      </w:pPr>
    </w:p>
    <w:p w14:paraId="5A8AC600">
      <w:pPr>
        <w:widowControl/>
        <w:ind w:firstLine="1383" w:firstLineChars="492"/>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 xml:space="preserve">采   购  </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kern w:val="0"/>
          <w:sz w:val="28"/>
          <w:szCs w:val="28"/>
          <w:highlight w:val="none"/>
          <w14:textFill>
            <w14:solidFill>
              <w14:schemeClr w14:val="tx1"/>
            </w14:solidFill>
          </w14:textFill>
        </w:rPr>
        <w:t>人:</w:t>
      </w: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三门峡市中心医院</w:t>
      </w:r>
    </w:p>
    <w:p w14:paraId="01851090">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采购代理机构：河南飞洋建设工程咨询有限公司</w:t>
      </w:r>
    </w:p>
    <w:p w14:paraId="469FDFC2">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日        期：二〇二</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五</w:t>
      </w:r>
      <w:r>
        <w:rPr>
          <w:rFonts w:hint="eastAsia" w:ascii="宋体" w:hAnsi="宋体" w:eastAsia="宋体" w:cs="Times New Roman"/>
          <w:b/>
          <w:bCs/>
          <w:color w:val="000000" w:themeColor="text1"/>
          <w:kern w:val="0"/>
          <w:sz w:val="28"/>
          <w:szCs w:val="28"/>
          <w:highlight w:val="none"/>
          <w14:textFill>
            <w14:solidFill>
              <w14:schemeClr w14:val="tx1"/>
            </w14:solidFill>
          </w14:textFill>
        </w:rPr>
        <w:t>年</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九</w:t>
      </w:r>
      <w:r>
        <w:rPr>
          <w:rFonts w:hint="eastAsia" w:ascii="宋体" w:hAnsi="宋体" w:eastAsia="宋体" w:cs="Times New Roman"/>
          <w:b/>
          <w:bCs/>
          <w:color w:val="000000" w:themeColor="text1"/>
          <w:kern w:val="0"/>
          <w:sz w:val="28"/>
          <w:szCs w:val="28"/>
          <w:highlight w:val="none"/>
          <w14:textFill>
            <w14:solidFill>
              <w14:schemeClr w14:val="tx1"/>
            </w14:solidFill>
          </w14:textFill>
        </w:rPr>
        <w:t>月</w:t>
      </w:r>
    </w:p>
    <w:p w14:paraId="2F9C8A28">
      <w:pPr>
        <w:widowControl/>
        <w:spacing w:line="490" w:lineRule="atLeast"/>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41449110">
      <w:pPr>
        <w:widowControl/>
        <w:spacing w:line="490" w:lineRule="atLeast"/>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54793C89">
      <w:pPr>
        <w:widowControl/>
        <w:spacing w:line="490" w:lineRule="atLeast"/>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目 录</w:t>
      </w:r>
    </w:p>
    <w:p w14:paraId="0D464428">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第一章 招标公告</w:t>
      </w:r>
    </w:p>
    <w:p w14:paraId="27B7974F">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36"/>
          <w:szCs w:val="36"/>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36"/>
          <w:szCs w:val="36"/>
          <w:highlight w:val="none"/>
          <w14:textFill>
            <w14:solidFill>
              <w14:schemeClr w14:val="tx1"/>
            </w14:solidFill>
          </w14:textFill>
        </w:rPr>
        <w:t>须知</w:t>
      </w:r>
    </w:p>
    <w:p w14:paraId="37A0C78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第三章 采购内容</w:t>
      </w:r>
    </w:p>
    <w:p w14:paraId="325C16B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第四章 评标办法</w:t>
      </w:r>
    </w:p>
    <w:p w14:paraId="0DFBA57E">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第五章 合同条款及格式</w:t>
      </w:r>
    </w:p>
    <w:p w14:paraId="0D3C574D">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第六章 投标文件格式</w:t>
      </w:r>
    </w:p>
    <w:p w14:paraId="3DEEB857">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03F3D33">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F34BE42">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54FAAD1">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A8059DB">
      <w:pPr>
        <w:widowControl/>
        <w:jc w:val="left"/>
        <w:rPr>
          <w:rFonts w:ascii="宋体" w:hAnsi="宋体" w:eastAsia="宋体" w:cs="宋体"/>
          <w:b/>
          <w:bCs/>
          <w:color w:val="000000" w:themeColor="text1"/>
          <w:kern w:val="0"/>
          <w:sz w:val="44"/>
          <w:szCs w:val="44"/>
          <w:highlight w:val="none"/>
          <w14:textFill>
            <w14:solidFill>
              <w14:schemeClr w14:val="tx1"/>
            </w14:solidFill>
          </w14:textFill>
        </w:rPr>
        <w:sectPr>
          <w:headerReference r:id="rId3" w:type="default"/>
          <w:footerReference r:id="rId4" w:type="default"/>
          <w:pgSz w:w="11906" w:h="16838"/>
          <w:pgMar w:top="1440" w:right="1800" w:bottom="1440" w:left="1800" w:header="720" w:footer="720" w:gutter="0"/>
          <w:cols w:space="720" w:num="1"/>
          <w:docGrid w:type="lines" w:linePitch="312" w:charSpace="0"/>
        </w:sectPr>
      </w:pPr>
    </w:p>
    <w:p w14:paraId="5F9FF59C">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ascii="宋体" w:hAnsi="宋体" w:eastAsia="宋体" w:cs="Times New Roman"/>
          <w:b/>
          <w:bCs/>
          <w:color w:val="000000" w:themeColor="text1"/>
          <w:kern w:val="0"/>
          <w:sz w:val="44"/>
          <w:szCs w:val="44"/>
          <w:highlight w:val="none"/>
          <w14:textFill>
            <w14:solidFill>
              <w14:schemeClr w14:val="tx1"/>
            </w14:solidFill>
          </w14:textFill>
        </w:rPr>
        <w:br w:type="page"/>
      </w:r>
      <w:r>
        <w:rPr>
          <w:rFonts w:hint="eastAsia" w:ascii="宋体" w:hAnsi="宋体" w:eastAsia="宋体" w:cs="Times New Roman"/>
          <w:b/>
          <w:bCs/>
          <w:color w:val="000000" w:themeColor="text1"/>
          <w:kern w:val="0"/>
          <w:sz w:val="44"/>
          <w:szCs w:val="44"/>
          <w:highlight w:val="none"/>
          <w14:textFill>
            <w14:solidFill>
              <w14:schemeClr w14:val="tx1"/>
            </w14:solidFill>
          </w14:textFill>
        </w:rPr>
        <w:t>第一章 招标公告</w:t>
      </w:r>
    </w:p>
    <w:p w14:paraId="170527B0">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项目概况</w:t>
      </w:r>
    </w:p>
    <w:p w14:paraId="5BD9529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三门峡市中心医院彩色超声诊断仪采购项目</w:t>
      </w:r>
      <w:r>
        <w:rPr>
          <w:rFonts w:hint="eastAsia" w:ascii="宋体" w:hAnsi="宋体" w:eastAsia="宋体" w:cs="Times New Roman"/>
          <w:bCs/>
          <w:color w:val="000000" w:themeColor="text1"/>
          <w:sz w:val="24"/>
          <w:szCs w:val="24"/>
          <w:highlight w:val="none"/>
          <w14:textFill>
            <w14:solidFill>
              <w14:schemeClr w14:val="tx1"/>
            </w14:solidFill>
          </w14:textFill>
        </w:rPr>
        <w:t>的潜在</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应在三门峡市公共资源交易中心获取招标文件，并于</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2025年10月20日08时20分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（北京时间）前递交响应文件。</w:t>
      </w:r>
    </w:p>
    <w:p w14:paraId="16F63C4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一、项目基本情况</w:t>
      </w:r>
    </w:p>
    <w:p w14:paraId="6605CC1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1、项目编号：SGZ[2025]414-ZC281、三财公开采购-2025-51</w:t>
      </w:r>
    </w:p>
    <w:p w14:paraId="38640C5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2、项目名称：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三门峡市中心医院彩色超声诊断仪采购项目</w:t>
      </w:r>
    </w:p>
    <w:p w14:paraId="045060F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3、采购方式：公开招标</w:t>
      </w:r>
    </w:p>
    <w:p w14:paraId="0ECA3A2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4、预算金额：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9080000.00</w:t>
      </w:r>
      <w:r>
        <w:rPr>
          <w:rFonts w:hint="eastAsia" w:ascii="宋体" w:hAnsi="宋体" w:eastAsia="宋体" w:cs="Times New Roman"/>
          <w:bCs/>
          <w:color w:val="000000" w:themeColor="text1"/>
          <w:sz w:val="24"/>
          <w:szCs w:val="24"/>
          <w:highlight w:val="none"/>
          <w14:textFill>
            <w14:solidFill>
              <w14:schemeClr w14:val="tx1"/>
            </w14:solidFill>
          </w14:textFill>
        </w:rPr>
        <w:t>元</w:t>
      </w:r>
    </w:p>
    <w:p w14:paraId="67002F2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最高限价：9</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08</w:t>
      </w:r>
      <w:r>
        <w:rPr>
          <w:rFonts w:hint="eastAsia" w:ascii="宋体" w:hAnsi="宋体" w:eastAsia="宋体" w:cs="Times New Roman"/>
          <w:bCs/>
          <w:color w:val="000000" w:themeColor="text1"/>
          <w:sz w:val="24"/>
          <w:szCs w:val="24"/>
          <w:highlight w:val="none"/>
          <w14:textFill>
            <w14:solidFill>
              <w14:schemeClr w14:val="tx1"/>
            </w14:solidFill>
          </w14:textFill>
        </w:rPr>
        <w:t>0000.00元</w:t>
      </w:r>
    </w:p>
    <w:tbl>
      <w:tblPr>
        <w:tblStyle w:val="14"/>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29"/>
        <w:gridCol w:w="3266"/>
        <w:gridCol w:w="1637"/>
        <w:gridCol w:w="1907"/>
      </w:tblGrid>
      <w:tr w14:paraId="1EC5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tcPr>
          <w:p w14:paraId="51A17021">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序号</w:t>
            </w:r>
          </w:p>
        </w:tc>
        <w:tc>
          <w:tcPr>
            <w:tcW w:w="2829" w:type="dxa"/>
          </w:tcPr>
          <w:p w14:paraId="3AD29B8D">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包号</w:t>
            </w:r>
          </w:p>
        </w:tc>
        <w:tc>
          <w:tcPr>
            <w:tcW w:w="3266" w:type="dxa"/>
          </w:tcPr>
          <w:p w14:paraId="610C46E2">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包名称</w:t>
            </w:r>
          </w:p>
        </w:tc>
        <w:tc>
          <w:tcPr>
            <w:tcW w:w="1637" w:type="dxa"/>
          </w:tcPr>
          <w:p w14:paraId="6510E6DE">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包预算（元）</w:t>
            </w:r>
          </w:p>
        </w:tc>
        <w:tc>
          <w:tcPr>
            <w:tcW w:w="1907" w:type="dxa"/>
          </w:tcPr>
          <w:p w14:paraId="782E2C03">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包最高限价（元）</w:t>
            </w:r>
          </w:p>
        </w:tc>
      </w:tr>
      <w:tr w14:paraId="759B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2EA338F">
            <w:pPr>
              <w:spacing w:line="360" w:lineRule="auto"/>
              <w:ind w:firstLine="240" w:firstLineChars="1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w:t>
            </w:r>
          </w:p>
        </w:tc>
        <w:tc>
          <w:tcPr>
            <w:tcW w:w="2829" w:type="dxa"/>
            <w:vAlign w:val="center"/>
          </w:tcPr>
          <w:p w14:paraId="50CED2CB">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SGZ[2025]414-ZC281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w:t>
            </w:r>
          </w:p>
        </w:tc>
        <w:tc>
          <w:tcPr>
            <w:tcW w:w="3266" w:type="dxa"/>
            <w:vAlign w:val="center"/>
          </w:tcPr>
          <w:p w14:paraId="221372EC">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三门峡市中心医院彩色超声诊断仪采购项目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第一标段</w:t>
            </w:r>
          </w:p>
        </w:tc>
        <w:tc>
          <w:tcPr>
            <w:tcW w:w="1637" w:type="dxa"/>
            <w:vAlign w:val="center"/>
          </w:tcPr>
          <w:p w14:paraId="110A4EC2">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2100000.00</w:t>
            </w:r>
          </w:p>
        </w:tc>
        <w:tc>
          <w:tcPr>
            <w:tcW w:w="1907" w:type="dxa"/>
            <w:vAlign w:val="center"/>
          </w:tcPr>
          <w:p w14:paraId="64D282B8">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2100000.00</w:t>
            </w:r>
          </w:p>
        </w:tc>
      </w:tr>
      <w:tr w14:paraId="1AB1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0E213374">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2829" w:type="dxa"/>
            <w:vAlign w:val="center"/>
          </w:tcPr>
          <w:p w14:paraId="0A96F6C4">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SGZ[2025]414-ZC281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p>
        </w:tc>
        <w:tc>
          <w:tcPr>
            <w:tcW w:w="3266" w:type="dxa"/>
            <w:vAlign w:val="center"/>
          </w:tcPr>
          <w:p w14:paraId="5B325518">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三门峡市中心医院彩色超声诊断仪采购项目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第二标段</w:t>
            </w:r>
          </w:p>
        </w:tc>
        <w:tc>
          <w:tcPr>
            <w:tcW w:w="1637" w:type="dxa"/>
            <w:vAlign w:val="center"/>
          </w:tcPr>
          <w:p w14:paraId="6EDA4D61">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3900000.00</w:t>
            </w:r>
          </w:p>
        </w:tc>
        <w:tc>
          <w:tcPr>
            <w:tcW w:w="1907" w:type="dxa"/>
            <w:vAlign w:val="center"/>
          </w:tcPr>
          <w:p w14:paraId="1D9C964F">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3900000.00</w:t>
            </w:r>
          </w:p>
        </w:tc>
      </w:tr>
      <w:tr w14:paraId="54BE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1C74BB9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2829" w:type="dxa"/>
            <w:vAlign w:val="center"/>
          </w:tcPr>
          <w:p w14:paraId="42DA2916">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SGZ[2025]414-ZC281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p>
        </w:tc>
        <w:tc>
          <w:tcPr>
            <w:tcW w:w="3266" w:type="dxa"/>
            <w:vAlign w:val="center"/>
          </w:tcPr>
          <w:p w14:paraId="0E74FFCE">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三门峡市中心医院彩色超声诊断仪采购项目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第三标段</w:t>
            </w:r>
          </w:p>
        </w:tc>
        <w:tc>
          <w:tcPr>
            <w:tcW w:w="1637" w:type="dxa"/>
            <w:vAlign w:val="center"/>
          </w:tcPr>
          <w:p w14:paraId="732485E3">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1540000.00</w:t>
            </w:r>
          </w:p>
        </w:tc>
        <w:tc>
          <w:tcPr>
            <w:tcW w:w="1907" w:type="dxa"/>
            <w:vAlign w:val="center"/>
          </w:tcPr>
          <w:p w14:paraId="150B5249">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1540000.00</w:t>
            </w:r>
          </w:p>
        </w:tc>
      </w:tr>
      <w:tr w14:paraId="3AA3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A6D2C1A">
            <w:pPr>
              <w:spacing w:line="360" w:lineRule="auto"/>
              <w:ind w:firstLine="240" w:firstLineChars="1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p>
        </w:tc>
        <w:tc>
          <w:tcPr>
            <w:tcW w:w="2829" w:type="dxa"/>
            <w:vAlign w:val="center"/>
          </w:tcPr>
          <w:p w14:paraId="25A49EAC">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t>SGZ[2025]414-ZC281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p>
        </w:tc>
        <w:tc>
          <w:tcPr>
            <w:tcW w:w="3266" w:type="dxa"/>
            <w:vAlign w:val="center"/>
          </w:tcPr>
          <w:p w14:paraId="6615D92D">
            <w:pPr>
              <w:spacing w:line="360" w:lineRule="auto"/>
              <w:jc w:val="center"/>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三门峡市中心医院彩色超声诊断仪采购项目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第四标段</w:t>
            </w:r>
          </w:p>
        </w:tc>
        <w:tc>
          <w:tcPr>
            <w:tcW w:w="1637" w:type="dxa"/>
            <w:vAlign w:val="center"/>
          </w:tcPr>
          <w:p w14:paraId="3EF1EE10">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1540000.00</w:t>
            </w:r>
          </w:p>
        </w:tc>
        <w:tc>
          <w:tcPr>
            <w:tcW w:w="1907" w:type="dxa"/>
            <w:vAlign w:val="center"/>
          </w:tcPr>
          <w:p w14:paraId="286C1076">
            <w:pPr>
              <w:spacing w:line="360" w:lineRule="auto"/>
              <w:jc w:val="cente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1540000.00</w:t>
            </w:r>
          </w:p>
        </w:tc>
      </w:tr>
    </w:tbl>
    <w:p w14:paraId="3C9E960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5、采购需求（包括但不限于标的的名称、数量、简要技术需求或服务要求等）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A3FCDC4">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5.1采购内容：</w:t>
      </w:r>
    </w:p>
    <w:p w14:paraId="127EBC0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第一标段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eastAsia="宋体" w:cs="Times New Roman"/>
          <w:bCs/>
          <w:color w:val="000000" w:themeColor="text1"/>
          <w:sz w:val="24"/>
          <w:szCs w:val="24"/>
          <w:highlight w:val="none"/>
          <w14:textFill>
            <w14:solidFill>
              <w14:schemeClr w14:val="tx1"/>
            </w14:solidFill>
          </w14:textFill>
        </w:rPr>
        <w:t>超高端心血管彩色多普勒超声波诊断仪1套；</w:t>
      </w:r>
    </w:p>
    <w:p w14:paraId="74FE345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第二标段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color w:val="000000"/>
          <w:kern w:val="0"/>
          <w:sz w:val="24"/>
          <w:szCs w:val="24"/>
        </w:rPr>
        <w:t>全数字化超高端彩色多普勒超声诊断仪</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14:textFill>
            <w14:solidFill>
              <w14:schemeClr w14:val="tx1"/>
            </w14:solidFill>
          </w14:textFill>
        </w:rPr>
        <w:t>套；</w:t>
      </w:r>
    </w:p>
    <w:p w14:paraId="21784EF1">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第三标段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color w:val="000000"/>
          <w:kern w:val="0"/>
          <w:sz w:val="24"/>
          <w:szCs w:val="24"/>
        </w:rPr>
        <w:t>全数字化超高端彩色多普勒超声诊断仪</w:t>
      </w:r>
      <w:r>
        <w:rPr>
          <w:rFonts w:hint="eastAsia" w:ascii="宋体" w:hAnsi="宋体" w:eastAsia="宋体" w:cs="Times New Roman"/>
          <w:bCs/>
          <w:color w:val="000000" w:themeColor="text1"/>
          <w:sz w:val="24"/>
          <w:szCs w:val="24"/>
          <w:highlight w:val="none"/>
          <w14:textFill>
            <w14:solidFill>
              <w14:schemeClr w14:val="tx1"/>
            </w14:solidFill>
          </w14:textFill>
        </w:rPr>
        <w:t>1套；</w:t>
      </w:r>
    </w:p>
    <w:p w14:paraId="0CA42D5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第四标段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eastAsia="宋体" w:cs="Times New Roman"/>
          <w:bCs/>
          <w:color w:val="000000" w:themeColor="text1"/>
          <w:sz w:val="24"/>
          <w:szCs w:val="24"/>
          <w:highlight w:val="none"/>
          <w14:textFill>
            <w14:solidFill>
              <w14:schemeClr w14:val="tx1"/>
            </w14:solidFill>
          </w14:textFill>
        </w:rPr>
        <w:t>超高端全数字化彩色多普勒超声诊断仪1套。</w:t>
      </w:r>
    </w:p>
    <w:p w14:paraId="3E3ABD6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设备采购及安装、验收、质保期服务、与货物有关的运输和保险及其他伴随服务，具体采购内容及参数要求详见招标文件。</w:t>
      </w:r>
    </w:p>
    <w:p w14:paraId="6327561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5.2资金来源：</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财政资金</w:t>
      </w:r>
      <w:r>
        <w:rPr>
          <w:rFonts w:hint="eastAsia" w:ascii="宋体" w:hAnsi="宋体" w:eastAsia="宋体" w:cs="Times New Roman"/>
          <w:bCs/>
          <w:color w:val="000000" w:themeColor="text1"/>
          <w:sz w:val="24"/>
          <w:szCs w:val="24"/>
          <w:highlight w:val="none"/>
          <w14:textFill>
            <w14:solidFill>
              <w14:schemeClr w14:val="tx1"/>
            </w14:solidFill>
          </w14:textFill>
        </w:rPr>
        <w:t>，已落实。</w:t>
      </w:r>
    </w:p>
    <w:p w14:paraId="5E7C7DE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5.3交货地点：</w:t>
      </w: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1EF69D08">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质量要求</w:t>
      </w:r>
      <w:r>
        <w:rPr>
          <w:rFonts w:hint="eastAsia" w:ascii="宋体" w:hAnsi="宋体" w:eastAsia="宋体" w:cs="Times New Roman"/>
          <w:bCs/>
          <w:color w:val="000000" w:themeColor="text1"/>
          <w:sz w:val="24"/>
          <w:szCs w:val="24"/>
          <w:highlight w:val="none"/>
          <w14:textFill>
            <w14:solidFill>
              <w14:schemeClr w14:val="tx1"/>
            </w14:solidFill>
          </w14:textFill>
        </w:rPr>
        <w:t>：合格。</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568AF9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交货期</w:t>
      </w:r>
      <w:r>
        <w:rPr>
          <w:rFonts w:hint="eastAsia" w:ascii="宋体" w:hAnsi="宋体" w:eastAsia="宋体" w:cs="Times New Roman"/>
          <w:bCs/>
          <w:color w:val="000000" w:themeColor="text1"/>
          <w:sz w:val="24"/>
          <w:szCs w:val="24"/>
          <w:highlight w:val="none"/>
          <w14:textFill>
            <w14:solidFill>
              <w14:schemeClr w14:val="tx1"/>
            </w14:solidFill>
          </w14:textFill>
        </w:rPr>
        <w:t>：自甲、乙双方签订合同之日起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14:textFill>
            <w14:solidFill>
              <w14:schemeClr w14:val="tx1"/>
            </w14:solidFill>
          </w14:textFill>
        </w:rPr>
        <w:t>0日内。</w:t>
      </w:r>
    </w:p>
    <w:p w14:paraId="51E7C219">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5.6质保期：3年。</w:t>
      </w:r>
    </w:p>
    <w:p w14:paraId="18825FE8">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14:textFill>
            <w14:solidFill>
              <w14:schemeClr w14:val="tx1"/>
            </w14:solidFill>
          </w14:textFill>
        </w:rPr>
        <w:t>标段划分：本项目划分</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4个</w:t>
      </w:r>
      <w:r>
        <w:rPr>
          <w:rFonts w:hint="eastAsia" w:ascii="宋体" w:hAnsi="宋体" w:eastAsia="宋体" w:cs="Times New Roman"/>
          <w:bCs/>
          <w:color w:val="000000" w:themeColor="text1"/>
          <w:sz w:val="24"/>
          <w:szCs w:val="24"/>
          <w:highlight w:val="none"/>
          <w14:textFill>
            <w14:solidFill>
              <w14:schemeClr w14:val="tx1"/>
            </w14:solidFill>
          </w14:textFill>
        </w:rPr>
        <w:t>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F74284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6、合同履行期限：按合同约定执行。</w:t>
      </w:r>
    </w:p>
    <w:p w14:paraId="4AD165B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7、本项目是否接受联合体投标：否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7E62D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8、是否接受进口产品：</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AB5914D">
      <w:pPr>
        <w:pStyle w:val="17"/>
        <w:ind w:firstLine="480" w:firstLineChars="200"/>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t>9、是否专门面向中小企业：否</w:t>
      </w:r>
    </w:p>
    <w:p w14:paraId="3A13534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二、申请人资格要求：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411C3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1、满足《中华人民共和国政府采购法》第二十二条规定；</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0E7A64E">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2、落实政府采购政策满足的资格要求</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:无</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2BA871A1">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3、本项目的特定资格要求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DF44F04">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3.1、投标供应商须具有合法有效的营业执照（可使用电子营业执照）；</w:t>
      </w:r>
    </w:p>
    <w:p w14:paraId="280123CE">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940917F">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3.3、投标供应商为境内生产商应具有符合《医疗器械监督管理条例》（国务院令第 739 号）相适应的生产资格（投标产品属于第二类或第三类医疗器械：具有有效的医疗器械生产许可证）；   </w:t>
      </w:r>
    </w:p>
    <w:p w14:paraId="56F41BD1">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112DC183">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p w14:paraId="47C4EA2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三、获取招标文件</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98EAB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09</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w:t>
      </w:r>
      <w:r>
        <w:rPr>
          <w:rFonts w:hint="eastAsia" w:ascii="宋体" w:hAnsi="宋体" w:eastAsia="宋体" w:cs="Times New Roman"/>
          <w:bCs/>
          <w:color w:val="000000" w:themeColor="text1"/>
          <w:sz w:val="24"/>
          <w:szCs w:val="24"/>
          <w:highlight w:val="none"/>
          <w14:textFill>
            <w14:solidFill>
              <w14:schemeClr w14:val="tx1"/>
            </w14:solidFill>
          </w14:textFill>
        </w:rPr>
        <w:t xml:space="preserve">至 </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w:t>
      </w:r>
      <w:r>
        <w:rPr>
          <w:rFonts w:hint="eastAsia" w:ascii="宋体" w:hAnsi="宋体" w:eastAsia="宋体" w:cs="Times New Roman"/>
          <w:bCs/>
          <w:color w:val="000000" w:themeColor="text1"/>
          <w:sz w:val="24"/>
          <w:szCs w:val="24"/>
          <w:highlight w:val="none"/>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bCs/>
          <w:color w:val="000000" w:themeColor="text1"/>
          <w:sz w:val="24"/>
          <w:szCs w:val="24"/>
          <w:highlight w:val="none"/>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w:t>
      </w:r>
      <w:r>
        <w:rPr>
          <w:rFonts w:hint="eastAsia" w:ascii="宋体" w:hAnsi="宋体" w:eastAsia="宋体" w:cs="Times New Roman"/>
          <w:bCs/>
          <w:color w:val="000000" w:themeColor="text1"/>
          <w:sz w:val="24"/>
          <w:szCs w:val="24"/>
          <w:highlight w:val="none"/>
          <w14:textFill>
            <w14:solidFill>
              <w14:schemeClr w14:val="tx1"/>
            </w14:solidFill>
          </w14:textFill>
        </w:rPr>
        <w:t>日，每天上午00:00至12:00，下午12:00至23:59（北京时间，法定节假日除外。）</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1CA3C2D">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w:t>
      </w:r>
      <w:r>
        <w:rPr>
          <w:rFonts w:ascii="宋体" w:hAnsi="宋体" w:eastAsia="宋体" w:cs="宋体"/>
          <w:color w:val="000000" w:themeColor="text1"/>
          <w:kern w:val="0"/>
          <w:sz w:val="24"/>
          <w:szCs w:val="24"/>
          <w:highlight w:val="none"/>
          <w14:textFill>
            <w14:solidFill>
              <w14:schemeClr w14:val="tx1"/>
            </w14:solidFill>
          </w14:textFill>
        </w:rPr>
        <w:t>gzjy.smx.gov.cn</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EF50F9F">
      <w:pPr>
        <w:widowControl/>
        <w:spacing w:line="480" w:lineRule="exact"/>
        <w:ind w:firstLine="480" w:firstLineChars="200"/>
        <w:jc w:val="left"/>
        <w:rPr>
          <w:rFonts w:ascii="宋体" w:hAnsi="宋体" w:eastAsia="宋体"/>
          <w:color w:val="000000" w:themeColor="text1"/>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方式：供应商凭CA数字证书通过三门峡市公共资源交易中心网（网址：http://gzjy.smx.gov.cn/），点击交易平台选择“交易主体登录”，登陆系统后，点击采购业务-业务管理-招标文件领取菜单-点击领取按钮-领取.smxzf格式的电子招标文件。</w:t>
      </w:r>
    </w:p>
    <w:p w14:paraId="7B7A4470">
      <w:pPr>
        <w:widowControl/>
        <w:spacing w:line="480" w:lineRule="exact"/>
        <w:ind w:left="479" w:leftChars="228" w:firstLine="0" w:firstLineChars="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办理</w:t>
      </w:r>
      <w:r>
        <w:rPr>
          <w:rFonts w:hint="eastAsia" w:ascii="宋体" w:hAnsi="宋体" w:eastAsia="宋体" w:cs="Times New Roman"/>
          <w:bCs/>
          <w:color w:val="000000" w:themeColor="text1"/>
          <w:sz w:val="24"/>
          <w:szCs w:val="24"/>
          <w:highlight w:val="none"/>
          <w14:textFill>
            <w14:solidFill>
              <w14:schemeClr w14:val="tx1"/>
            </w14:solidFill>
          </w14:textFill>
        </w:rPr>
        <w:t>CA证书：http://gzjy.smx.gov.cn/fwzn/004003/20201019/a8fae6a0-baed-499b-bb50-8ecc8828a2ca.html</w:t>
      </w:r>
    </w:p>
    <w:p w14:paraId="32C6F990">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根据《关于进一步加强公共资源交易管理持续优化营商环境的通知》（三公管办[2020]2号）文件的要求，采购文件费用不再收取。</w:t>
      </w:r>
    </w:p>
    <w:p w14:paraId="22F7862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4.售价：0元</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61277F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四、投标截止时间及地点</w:t>
      </w:r>
    </w:p>
    <w:p w14:paraId="5DF0F4D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3FFDACC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2.地点：在三门峡市公共资源交易中心网中上传加密响应文件。</w:t>
      </w:r>
    </w:p>
    <w:p w14:paraId="7140FAB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五、开标时间及地点</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BA14B5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日08时20分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E2F4C9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2.地点：三门峡市公共资源交易中心五楼开标区。</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190B6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六、发布公告的媒介及招标公告期限</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5C47704">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本次招标公告在《河南省政府采购网》、《三门峡市公共资源交易中心网》和《河南招标采购综合网》上发布，招标公告期限为五个工作日 。</w:t>
      </w:r>
    </w:p>
    <w:p w14:paraId="72712DB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七、其他补充事宜</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B466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本项目实行资格后审，根据优化营商环境的要求，评标时审查内容以投标文件为准：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自行承担，同时，</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应在开标前自行完善主体库信息。</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4、我单位（采购人）严格按三财购【2021】9号文要求的时限发布中标结果公告，发出中标通知书，签订采购合同，上传采购合同。</w:t>
      </w:r>
    </w:p>
    <w:p w14:paraId="065A330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八、凡对本次招标提出询问，请按照以下方式联系</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C98FE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 采购人信息</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84F675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bCs/>
          <w:color w:val="000000" w:themeColor="text1"/>
          <w:sz w:val="24"/>
          <w:szCs w:val="24"/>
          <w:highlight w:val="none"/>
          <w14:textFill>
            <w14:solidFill>
              <w14:schemeClr w14:val="tx1"/>
            </w14:solidFill>
          </w14:textFill>
        </w:rPr>
        <w:t xml:space="preserve"> </w:t>
      </w:r>
    </w:p>
    <w:p w14:paraId="26FE194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地址：</w:t>
      </w:r>
      <w:r>
        <w:rPr>
          <w:rFonts w:hint="eastAsia" w:ascii="宋体" w:hAnsi="宋体" w:eastAsia="宋体" w:cs="Times New Roman"/>
          <w:color w:val="000000" w:themeColor="text1"/>
          <w:sz w:val="24"/>
          <w:szCs w:val="24"/>
          <w14:textFill>
            <w14:solidFill>
              <w14:schemeClr w14:val="tx1"/>
            </w14:solidFill>
          </w14:textFill>
        </w:rPr>
        <w:t>三门峡市崤山路中段</w:t>
      </w:r>
    </w:p>
    <w:p w14:paraId="5EE12274">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联系人：王</w:t>
      </w:r>
      <w:r>
        <w:rPr>
          <w:rFonts w:hint="eastAsia" w:ascii="宋体" w:hAnsi="宋体" w:eastAsia="宋体" w:cs="Times New Roman"/>
          <w:color w:val="000000" w:themeColor="text1"/>
          <w:sz w:val="24"/>
          <w:szCs w:val="24"/>
          <w:lang w:val="en-US" w:eastAsia="zh-CN"/>
          <w14:textFill>
            <w14:solidFill>
              <w14:schemeClr w14:val="tx1"/>
            </w14:solidFill>
          </w14:textFill>
        </w:rPr>
        <w:t>先生</w:t>
      </w:r>
    </w:p>
    <w:p w14:paraId="3D1E194F">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联系方式：0398-3118666</w:t>
      </w:r>
    </w:p>
    <w:p w14:paraId="572F538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2.采购代理机构信息（如有）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E95B3F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代理机构：河南飞洋建设工程咨询有限公司</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F64A02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 xml:space="preserve">地    址：三门峡市上阳路南段河堤北路四街坊-8号楼 </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3D1EC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14C81A2">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联系电话：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15516319990、0398-2628767</w:t>
      </w:r>
    </w:p>
    <w:p w14:paraId="37CE9C5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3.项目联系方式</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076928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058C35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15516319990、0398-2628767</w:t>
      </w:r>
    </w:p>
    <w:p w14:paraId="1E089D6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4、监督名称：三门峡市财政局政府采购监督管理科 </w:t>
      </w:r>
    </w:p>
    <w:p w14:paraId="34053F91">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联系方式：0398－2608915</w:t>
      </w:r>
    </w:p>
    <w:p w14:paraId="7674AC5B">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中 共河南省三门峡市中心医院纪律检查委员会</w:t>
      </w:r>
    </w:p>
    <w:p w14:paraId="4122B53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联系方式：0398-3118019</w:t>
      </w:r>
    </w:p>
    <w:p w14:paraId="53A0983B">
      <w:pPr>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001C3F93">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207F0CA6">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3CA2BD48">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751269B7">
      <w:pPr>
        <w:pStyle w:val="7"/>
        <w:rPr>
          <w:color w:val="000000" w:themeColor="text1"/>
          <w14:textFill>
            <w14:solidFill>
              <w14:schemeClr w14:val="tx1"/>
            </w14:solidFill>
          </w14:textFill>
        </w:rPr>
      </w:pPr>
    </w:p>
    <w:p w14:paraId="2FB3CD4E">
      <w:pPr>
        <w:pStyle w:val="7"/>
        <w:rPr>
          <w:color w:val="000000" w:themeColor="text1"/>
          <w14:textFill>
            <w14:solidFill>
              <w14:schemeClr w14:val="tx1"/>
            </w14:solidFill>
          </w14:textFill>
        </w:rPr>
      </w:pPr>
    </w:p>
    <w:p w14:paraId="4F18C4AC">
      <w:pPr>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44"/>
          <w:szCs w:val="44"/>
          <w:highlight w:val="none"/>
          <w14:textFill>
            <w14:solidFill>
              <w14:schemeClr w14:val="tx1"/>
            </w14:solidFill>
          </w14:textFill>
        </w:rPr>
        <w:t>须知</w:t>
      </w:r>
    </w:p>
    <w:p w14:paraId="3EB9758C">
      <w:pPr>
        <w:widowControl/>
        <w:spacing w:line="720" w:lineRule="auto"/>
        <w:ind w:left="220" w:hanging="220"/>
        <w:jc w:val="center"/>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8"/>
          <w:szCs w:val="28"/>
          <w:highlight w:val="none"/>
          <w14:textFill>
            <w14:solidFill>
              <w14:schemeClr w14:val="tx1"/>
            </w14:solidFill>
          </w14:textFill>
        </w:rPr>
        <w:t>须知前附表</w:t>
      </w:r>
    </w:p>
    <w:tbl>
      <w:tblPr>
        <w:tblStyle w:val="14"/>
        <w:tblW w:w="8916" w:type="dxa"/>
        <w:jc w:val="center"/>
        <w:tblLayout w:type="fixed"/>
        <w:tblCellMar>
          <w:top w:w="0" w:type="dxa"/>
          <w:left w:w="108" w:type="dxa"/>
          <w:bottom w:w="0" w:type="dxa"/>
          <w:right w:w="108" w:type="dxa"/>
        </w:tblCellMar>
      </w:tblPr>
      <w:tblGrid>
        <w:gridCol w:w="976"/>
        <w:gridCol w:w="1312"/>
        <w:gridCol w:w="6628"/>
      </w:tblGrid>
      <w:tr w14:paraId="73BC3517">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02CB45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条款号</w:t>
            </w:r>
          </w:p>
        </w:tc>
        <w:tc>
          <w:tcPr>
            <w:tcW w:w="1312" w:type="dxa"/>
            <w:tcBorders>
              <w:top w:val="single" w:color="auto" w:sz="4" w:space="0"/>
              <w:left w:val="nil"/>
              <w:bottom w:val="single" w:color="auto" w:sz="4" w:space="0"/>
              <w:right w:val="single" w:color="auto" w:sz="4" w:space="0"/>
            </w:tcBorders>
            <w:vAlign w:val="center"/>
          </w:tcPr>
          <w:p w14:paraId="53DC1703">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w:t>
            </w:r>
          </w:p>
          <w:p w14:paraId="0753A4E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23E6202">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编列内容</w:t>
            </w:r>
          </w:p>
        </w:tc>
      </w:tr>
      <w:tr w14:paraId="0162AE69">
        <w:tblPrEx>
          <w:tblCellMar>
            <w:top w:w="0" w:type="dxa"/>
            <w:left w:w="108" w:type="dxa"/>
            <w:bottom w:w="0" w:type="dxa"/>
            <w:right w:w="108" w:type="dxa"/>
          </w:tblCellMar>
        </w:tblPrEx>
        <w:trPr>
          <w:trHeight w:val="5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8FEC2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p>
        </w:tc>
        <w:tc>
          <w:tcPr>
            <w:tcW w:w="1312" w:type="dxa"/>
            <w:tcBorders>
              <w:top w:val="single" w:color="auto" w:sz="4" w:space="0"/>
              <w:left w:val="nil"/>
              <w:bottom w:val="single" w:color="auto" w:sz="4" w:space="0"/>
              <w:right w:val="single" w:color="auto" w:sz="4" w:space="0"/>
            </w:tcBorders>
            <w:vAlign w:val="center"/>
          </w:tcPr>
          <w:p w14:paraId="3AD21F2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p>
        </w:tc>
        <w:tc>
          <w:tcPr>
            <w:tcW w:w="6628" w:type="dxa"/>
            <w:tcBorders>
              <w:top w:val="single" w:color="auto" w:sz="4" w:space="0"/>
              <w:left w:val="nil"/>
              <w:bottom w:val="single" w:color="auto" w:sz="4" w:space="0"/>
              <w:right w:val="single" w:color="auto" w:sz="4" w:space="0"/>
            </w:tcBorders>
            <w:vAlign w:val="center"/>
          </w:tcPr>
          <w:p w14:paraId="386A329D">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名称：三门峡市中心医院 </w:t>
            </w:r>
          </w:p>
          <w:p w14:paraId="2F77BFEA">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地址：三门峡市崤山路中段</w:t>
            </w:r>
          </w:p>
          <w:p w14:paraId="72BEDE30">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联系人：王先生</w:t>
            </w:r>
          </w:p>
          <w:p w14:paraId="289FAEAC">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联系方式：0398-3118666</w:t>
            </w:r>
          </w:p>
        </w:tc>
      </w:tr>
      <w:tr w14:paraId="45302F03">
        <w:tblPrEx>
          <w:tblCellMar>
            <w:top w:w="0" w:type="dxa"/>
            <w:left w:w="108" w:type="dxa"/>
            <w:bottom w:w="0" w:type="dxa"/>
            <w:right w:w="108" w:type="dxa"/>
          </w:tblCellMar>
        </w:tblPrEx>
        <w:trPr>
          <w:trHeight w:val="48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3B02E30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w:t>
            </w:r>
          </w:p>
        </w:tc>
        <w:tc>
          <w:tcPr>
            <w:tcW w:w="1312" w:type="dxa"/>
            <w:vMerge w:val="restart"/>
            <w:tcBorders>
              <w:top w:val="nil"/>
              <w:left w:val="nil"/>
              <w:bottom w:val="single" w:color="auto" w:sz="4" w:space="0"/>
              <w:right w:val="single" w:color="auto" w:sz="4" w:space="0"/>
            </w:tcBorders>
            <w:vAlign w:val="center"/>
          </w:tcPr>
          <w:p w14:paraId="557069E8">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w:t>
            </w:r>
          </w:p>
        </w:tc>
        <w:tc>
          <w:tcPr>
            <w:tcW w:w="6628" w:type="dxa"/>
            <w:tcBorders>
              <w:top w:val="single" w:color="auto" w:sz="4" w:space="0"/>
              <w:left w:val="nil"/>
              <w:bottom w:val="single" w:color="auto" w:sz="4" w:space="0"/>
              <w:right w:val="single" w:color="auto" w:sz="4" w:space="0"/>
            </w:tcBorders>
            <w:vAlign w:val="center"/>
          </w:tcPr>
          <w:p w14:paraId="776354D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  称：河南飞洋建设工程咨询有限公司</w:t>
            </w:r>
          </w:p>
        </w:tc>
      </w:tr>
      <w:tr w14:paraId="1881CB09">
        <w:tblPrEx>
          <w:tblCellMar>
            <w:top w:w="0" w:type="dxa"/>
            <w:left w:w="108" w:type="dxa"/>
            <w:bottom w:w="0" w:type="dxa"/>
            <w:right w:w="108" w:type="dxa"/>
          </w:tblCellMar>
        </w:tblPrEx>
        <w:trPr>
          <w:trHeight w:val="46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7B5D05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707764D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2A715D0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sz w:val="24"/>
                <w:szCs w:val="24"/>
                <w:highlight w:val="none"/>
                <w14:textFill>
                  <w14:solidFill>
                    <w14:schemeClr w14:val="tx1"/>
                  </w14:solidFill>
                </w14:textFill>
              </w:rPr>
              <w:t xml:space="preserve">三门峡市上阳路南段河堤北路四街坊-8号楼 </w:t>
            </w:r>
          </w:p>
        </w:tc>
      </w:tr>
      <w:tr w14:paraId="5784D54B">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2B20BD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3FEB08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14555FD4">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联系人：</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宗</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先生</w:t>
            </w:r>
          </w:p>
          <w:p w14:paraId="22772174">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  话：</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15516319990、0398-2628767</w:t>
            </w:r>
          </w:p>
          <w:p w14:paraId="49B1178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邮  箱：</w:t>
            </w:r>
            <w:r>
              <w:rPr>
                <w:rFonts w:hint="eastAsia" w:ascii="宋体" w:hAnsi="宋体" w:eastAsia="宋体" w:cs="Times New Roman"/>
                <w:color w:val="000000" w:themeColor="text1"/>
                <w:sz w:val="24"/>
                <w:szCs w:val="24"/>
                <w:highlight w:val="none"/>
                <w14:textFill>
                  <w14:solidFill>
                    <w14:schemeClr w14:val="tx1"/>
                  </w14:solidFill>
                </w14:textFill>
              </w:rPr>
              <w:t>1705407634@qq.com</w:t>
            </w:r>
          </w:p>
        </w:tc>
      </w:tr>
      <w:tr w14:paraId="7BD73A4D">
        <w:tblPrEx>
          <w:tblCellMar>
            <w:top w:w="0" w:type="dxa"/>
            <w:left w:w="108" w:type="dxa"/>
            <w:bottom w:w="0" w:type="dxa"/>
            <w:right w:w="108" w:type="dxa"/>
          </w:tblCellMar>
        </w:tblPrEx>
        <w:trPr>
          <w:trHeight w:val="8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FBFD5C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1.3</w:t>
            </w:r>
          </w:p>
        </w:tc>
        <w:tc>
          <w:tcPr>
            <w:tcW w:w="1312" w:type="dxa"/>
            <w:tcBorders>
              <w:top w:val="single" w:color="auto" w:sz="4" w:space="0"/>
              <w:left w:val="nil"/>
              <w:bottom w:val="single" w:color="auto" w:sz="4" w:space="0"/>
              <w:right w:val="single" w:color="auto" w:sz="4" w:space="0"/>
            </w:tcBorders>
            <w:vAlign w:val="center"/>
          </w:tcPr>
          <w:p w14:paraId="36CCFA71">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p w14:paraId="4649D4A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13E56C6">
            <w:pPr>
              <w:spacing w:line="360" w:lineRule="auto"/>
              <w:rPr>
                <w:rFonts w:hint="eastAsia" w:ascii="Times New Roman" w:hAnsi="Times New Roman" w:eastAsia="宋体" w:cs="Times New Roman"/>
                <w:bCs/>
                <w:iCs/>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三门峡市中心医院彩色超声诊断仪采购项目</w:t>
            </w:r>
          </w:p>
        </w:tc>
      </w:tr>
      <w:tr w14:paraId="0CEA407D">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359A1E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w:t>
            </w:r>
          </w:p>
        </w:tc>
        <w:tc>
          <w:tcPr>
            <w:tcW w:w="1312" w:type="dxa"/>
            <w:tcBorders>
              <w:top w:val="single" w:color="auto" w:sz="4" w:space="0"/>
              <w:left w:val="nil"/>
              <w:bottom w:val="single" w:color="auto" w:sz="4" w:space="0"/>
              <w:right w:val="single" w:color="auto" w:sz="4" w:space="0"/>
            </w:tcBorders>
            <w:vAlign w:val="center"/>
          </w:tcPr>
          <w:p w14:paraId="4C4D496C">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交货</w:t>
            </w:r>
          </w:p>
          <w:p w14:paraId="6DDC42C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w:t>
            </w:r>
          </w:p>
        </w:tc>
        <w:tc>
          <w:tcPr>
            <w:tcW w:w="6628" w:type="dxa"/>
            <w:tcBorders>
              <w:top w:val="single" w:color="auto" w:sz="4" w:space="0"/>
              <w:left w:val="nil"/>
              <w:bottom w:val="single" w:color="auto" w:sz="4" w:space="0"/>
              <w:right w:val="single" w:color="auto" w:sz="4" w:space="0"/>
            </w:tcBorders>
            <w:vAlign w:val="center"/>
          </w:tcPr>
          <w:p w14:paraId="4F749A2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p>
        </w:tc>
      </w:tr>
      <w:tr w14:paraId="129FDE6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BC4959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1.5</w:t>
            </w:r>
          </w:p>
        </w:tc>
        <w:tc>
          <w:tcPr>
            <w:tcW w:w="1312" w:type="dxa"/>
            <w:tcBorders>
              <w:top w:val="single" w:color="auto" w:sz="4" w:space="0"/>
              <w:left w:val="nil"/>
              <w:bottom w:val="single" w:color="auto" w:sz="4" w:space="0"/>
              <w:right w:val="single" w:color="auto" w:sz="4" w:space="0"/>
            </w:tcBorders>
            <w:vAlign w:val="center"/>
          </w:tcPr>
          <w:p w14:paraId="7BCA3C9D">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资金</w:t>
            </w:r>
          </w:p>
          <w:p w14:paraId="1EF35517">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来源</w:t>
            </w:r>
          </w:p>
        </w:tc>
        <w:tc>
          <w:tcPr>
            <w:tcW w:w="6628" w:type="dxa"/>
            <w:tcBorders>
              <w:top w:val="single" w:color="auto" w:sz="4" w:space="0"/>
              <w:left w:val="nil"/>
              <w:bottom w:val="single" w:color="auto" w:sz="4" w:space="0"/>
              <w:right w:val="single" w:color="auto" w:sz="4" w:space="0"/>
            </w:tcBorders>
            <w:vAlign w:val="center"/>
          </w:tcPr>
          <w:p w14:paraId="02DC3B1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财政资金</w:t>
            </w:r>
            <w:r>
              <w:rPr>
                <w:rFonts w:hint="eastAsia" w:ascii="宋体" w:hAnsi="宋体" w:eastAsia="宋体" w:cs="Times New Roman"/>
                <w:color w:val="000000" w:themeColor="text1"/>
                <w:sz w:val="24"/>
                <w:szCs w:val="24"/>
                <w:highlight w:val="none"/>
                <w14:textFill>
                  <w14:solidFill>
                    <w14:schemeClr w14:val="tx1"/>
                  </w14:solidFill>
                </w14:textFill>
              </w:rPr>
              <w:t>，已落实；</w:t>
            </w:r>
          </w:p>
        </w:tc>
      </w:tr>
      <w:tr w14:paraId="4E6A686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2ADC74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1.7</w:t>
            </w:r>
          </w:p>
        </w:tc>
        <w:tc>
          <w:tcPr>
            <w:tcW w:w="1312" w:type="dxa"/>
            <w:tcBorders>
              <w:top w:val="single" w:color="auto" w:sz="4" w:space="0"/>
              <w:left w:val="nil"/>
              <w:bottom w:val="single" w:color="auto" w:sz="4" w:space="0"/>
              <w:right w:val="single" w:color="auto" w:sz="4" w:space="0"/>
            </w:tcBorders>
            <w:vAlign w:val="center"/>
          </w:tcPr>
          <w:p w14:paraId="1CBB4665">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w:t>
            </w:r>
          </w:p>
          <w:p w14:paraId="68F5601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内容</w:t>
            </w:r>
          </w:p>
        </w:tc>
        <w:tc>
          <w:tcPr>
            <w:tcW w:w="6628" w:type="dxa"/>
            <w:tcBorders>
              <w:top w:val="single" w:color="auto" w:sz="4" w:space="0"/>
              <w:left w:val="nil"/>
              <w:bottom w:val="single" w:color="auto" w:sz="4" w:space="0"/>
              <w:right w:val="single" w:color="auto" w:sz="4" w:space="0"/>
            </w:tcBorders>
            <w:vAlign w:val="center"/>
          </w:tcPr>
          <w:p w14:paraId="34B31B9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第一标段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eastAsia="宋体" w:cs="Times New Roman"/>
                <w:bCs/>
                <w:color w:val="000000" w:themeColor="text1"/>
                <w:sz w:val="24"/>
                <w:szCs w:val="24"/>
                <w:highlight w:val="none"/>
                <w14:textFill>
                  <w14:solidFill>
                    <w14:schemeClr w14:val="tx1"/>
                  </w14:solidFill>
                </w14:textFill>
              </w:rPr>
              <w:t>超高端心血管彩色多普勒超声波诊断仪1套；</w:t>
            </w:r>
          </w:p>
          <w:p w14:paraId="1DD528D0">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第二标段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color w:val="000000"/>
                <w:kern w:val="0"/>
                <w:sz w:val="24"/>
                <w:szCs w:val="24"/>
              </w:rPr>
              <w:t>全数字化超高端彩色多普勒超声诊断仪</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14:textFill>
                  <w14:solidFill>
                    <w14:schemeClr w14:val="tx1"/>
                  </w14:solidFill>
                </w14:textFill>
              </w:rPr>
              <w:t>套；</w:t>
            </w:r>
          </w:p>
          <w:p w14:paraId="64255A68">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第三标段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color w:val="000000"/>
                <w:kern w:val="0"/>
                <w:sz w:val="24"/>
                <w:szCs w:val="24"/>
              </w:rPr>
              <w:t>全数字化超高端彩色多普勒超声诊断仪</w:t>
            </w:r>
            <w:r>
              <w:rPr>
                <w:rFonts w:hint="eastAsia" w:ascii="宋体" w:hAnsi="宋体" w:eastAsia="宋体" w:cs="Times New Roman"/>
                <w:bCs/>
                <w:color w:val="000000" w:themeColor="text1"/>
                <w:sz w:val="24"/>
                <w:szCs w:val="24"/>
                <w:highlight w:val="none"/>
                <w14:textFill>
                  <w14:solidFill>
                    <w14:schemeClr w14:val="tx1"/>
                  </w14:solidFill>
                </w14:textFill>
              </w:rPr>
              <w:t>1套；</w:t>
            </w:r>
          </w:p>
          <w:p w14:paraId="351271A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第四标段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r>
              <w:rPr>
                <w:rFonts w:hint="eastAsia" w:ascii="宋体" w:hAnsi="宋体" w:eastAsia="宋体" w:cs="Times New Roman"/>
                <w:bCs/>
                <w:color w:val="000000" w:themeColor="text1"/>
                <w:sz w:val="24"/>
                <w:szCs w:val="24"/>
                <w:highlight w:val="none"/>
                <w14:textFill>
                  <w14:solidFill>
                    <w14:schemeClr w14:val="tx1"/>
                  </w14:solidFill>
                </w14:textFill>
              </w:rPr>
              <w:t>超高端全数字化彩色多普勒超声诊断仪1套。</w:t>
            </w:r>
          </w:p>
          <w:p w14:paraId="75033726">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设备采购及安装、验收、质保期服务、与货物有关的运输和保险及其他伴随服务，具体采购内容及参数要求详见招标文件。</w:t>
            </w:r>
          </w:p>
        </w:tc>
      </w:tr>
      <w:tr w14:paraId="2541357B">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C7205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1.8</w:t>
            </w:r>
          </w:p>
        </w:tc>
        <w:tc>
          <w:tcPr>
            <w:tcW w:w="1312" w:type="dxa"/>
            <w:tcBorders>
              <w:top w:val="single" w:color="auto" w:sz="4" w:space="0"/>
              <w:left w:val="nil"/>
              <w:bottom w:val="single" w:color="auto" w:sz="4" w:space="0"/>
              <w:right w:val="single" w:color="auto" w:sz="4" w:space="0"/>
            </w:tcBorders>
            <w:vAlign w:val="center"/>
          </w:tcPr>
          <w:p w14:paraId="647238D0">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628" w:type="dxa"/>
            <w:tcBorders>
              <w:top w:val="single" w:color="auto" w:sz="4" w:space="0"/>
              <w:left w:val="nil"/>
              <w:bottom w:val="single" w:color="auto" w:sz="4" w:space="0"/>
              <w:right w:val="single" w:color="auto" w:sz="4" w:space="0"/>
            </w:tcBorders>
            <w:vAlign w:val="center"/>
          </w:tcPr>
          <w:p w14:paraId="2FC89D1F">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cs="仿宋_GB2312" w:asciiTheme="minorEastAsia" w:hAnsiTheme="minorEastAsia" w:eastAsiaTheme="minorEastAsia"/>
                <w:b w:val="0"/>
                <w:bCs/>
                <w:color w:val="000000" w:themeColor="text1"/>
                <w:sz w:val="24"/>
                <w:szCs w:val="24"/>
                <w14:textFill>
                  <w14:solidFill>
                    <w14:schemeClr w14:val="tx1"/>
                  </w14:solidFill>
                </w14:textFill>
              </w:rPr>
              <w:t>自甲、乙双方签订合同之日起</w:t>
            </w:r>
            <w:r>
              <w:rPr>
                <w:rFonts w:hint="eastAsia" w:cs="仿宋_GB2312" w:asciiTheme="minorEastAsia" w:hAnsiTheme="minorEastAsia"/>
                <w:b w:val="0"/>
                <w:bCs/>
                <w:color w:val="000000" w:themeColor="text1"/>
                <w:sz w:val="24"/>
                <w:szCs w:val="24"/>
                <w:lang w:val="en-US" w:eastAsia="zh-CN"/>
                <w14:textFill>
                  <w14:solidFill>
                    <w14:schemeClr w14:val="tx1"/>
                  </w14:solidFill>
                </w14:textFill>
              </w:rPr>
              <w:t>30日内</w:t>
            </w:r>
          </w:p>
        </w:tc>
      </w:tr>
      <w:tr w14:paraId="67D15C5C">
        <w:tblPrEx>
          <w:tblCellMar>
            <w:top w:w="0" w:type="dxa"/>
            <w:left w:w="108" w:type="dxa"/>
            <w:bottom w:w="0" w:type="dxa"/>
            <w:right w:w="108" w:type="dxa"/>
          </w:tblCellMar>
        </w:tblPrEx>
        <w:trPr>
          <w:trHeight w:val="43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92FFE33">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1.9</w:t>
            </w:r>
          </w:p>
        </w:tc>
        <w:tc>
          <w:tcPr>
            <w:tcW w:w="1312" w:type="dxa"/>
            <w:tcBorders>
              <w:top w:val="single" w:color="auto" w:sz="4" w:space="0"/>
              <w:left w:val="nil"/>
              <w:bottom w:val="single" w:color="auto" w:sz="4" w:space="0"/>
              <w:right w:val="single" w:color="auto" w:sz="4" w:space="0"/>
            </w:tcBorders>
            <w:vAlign w:val="center"/>
          </w:tcPr>
          <w:p w14:paraId="3452321B">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w:t>
            </w:r>
          </w:p>
          <w:p w14:paraId="3CA12476">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要求</w:t>
            </w:r>
          </w:p>
        </w:tc>
        <w:tc>
          <w:tcPr>
            <w:tcW w:w="6628" w:type="dxa"/>
            <w:tcBorders>
              <w:top w:val="single" w:color="auto" w:sz="4" w:space="0"/>
              <w:left w:val="nil"/>
              <w:bottom w:val="single" w:color="auto" w:sz="4" w:space="0"/>
              <w:right w:val="single" w:color="auto" w:sz="4" w:space="0"/>
            </w:tcBorders>
            <w:vAlign w:val="center"/>
          </w:tcPr>
          <w:p w14:paraId="39436A5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合格</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tc>
      </w:tr>
      <w:tr w14:paraId="6230096A">
        <w:tblPrEx>
          <w:tblCellMar>
            <w:top w:w="0" w:type="dxa"/>
            <w:left w:w="108" w:type="dxa"/>
            <w:bottom w:w="0" w:type="dxa"/>
            <w:right w:w="108" w:type="dxa"/>
          </w:tblCellMar>
        </w:tblPrEx>
        <w:trPr>
          <w:trHeight w:val="5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5E5F6D7">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w:t>
            </w:r>
          </w:p>
        </w:tc>
        <w:tc>
          <w:tcPr>
            <w:tcW w:w="1312" w:type="dxa"/>
            <w:tcBorders>
              <w:top w:val="single" w:color="auto" w:sz="4" w:space="0"/>
              <w:left w:val="nil"/>
              <w:bottom w:val="single" w:color="auto" w:sz="4" w:space="0"/>
              <w:right w:val="single" w:color="auto" w:sz="4" w:space="0"/>
            </w:tcBorders>
            <w:vAlign w:val="center"/>
          </w:tcPr>
          <w:p w14:paraId="5B7A994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供应商资格要求</w:t>
            </w:r>
          </w:p>
        </w:tc>
        <w:tc>
          <w:tcPr>
            <w:tcW w:w="6628" w:type="dxa"/>
            <w:tcBorders>
              <w:top w:val="single" w:color="auto" w:sz="4" w:space="0"/>
              <w:left w:val="nil"/>
              <w:bottom w:val="single" w:color="auto" w:sz="4" w:space="0"/>
              <w:right w:val="single" w:color="auto" w:sz="4" w:space="0"/>
            </w:tcBorders>
            <w:vAlign w:val="center"/>
          </w:tcPr>
          <w:p w14:paraId="7D7A4A12">
            <w:pPr>
              <w:spacing w:line="360" w:lineRule="auto"/>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1456917A">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1293305">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1FB0F477">
            <w:pPr>
              <w:spacing w:line="360" w:lineRule="auto"/>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0C29C77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tc>
      </w:tr>
      <w:tr w14:paraId="5BE696F6">
        <w:tblPrEx>
          <w:tblCellMar>
            <w:top w:w="0" w:type="dxa"/>
            <w:left w:w="108" w:type="dxa"/>
            <w:bottom w:w="0" w:type="dxa"/>
            <w:right w:w="108" w:type="dxa"/>
          </w:tblCellMar>
        </w:tblPrEx>
        <w:trPr>
          <w:trHeight w:val="147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F3149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w:t>
            </w:r>
          </w:p>
        </w:tc>
        <w:tc>
          <w:tcPr>
            <w:tcW w:w="1312" w:type="dxa"/>
            <w:tcBorders>
              <w:top w:val="single" w:color="auto" w:sz="4" w:space="0"/>
              <w:left w:val="nil"/>
              <w:bottom w:val="single" w:color="auto" w:sz="4" w:space="0"/>
              <w:right w:val="single" w:color="auto" w:sz="4" w:space="0"/>
            </w:tcBorders>
            <w:vAlign w:val="center"/>
          </w:tcPr>
          <w:p w14:paraId="13A54F2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提出问题的截止时间</w:t>
            </w:r>
          </w:p>
        </w:tc>
        <w:tc>
          <w:tcPr>
            <w:tcW w:w="6628" w:type="dxa"/>
            <w:tcBorders>
              <w:top w:val="single" w:color="auto" w:sz="4" w:space="0"/>
              <w:left w:val="nil"/>
              <w:bottom w:val="single" w:color="auto" w:sz="4" w:space="0"/>
              <w:right w:val="single" w:color="auto" w:sz="4" w:space="0"/>
            </w:tcBorders>
            <w:vAlign w:val="center"/>
          </w:tcPr>
          <w:p w14:paraId="390063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在知道或者应知其权益受到损害之日起7个工作日内，以书面形式向采购人、采购代理机构提出。</w:t>
            </w:r>
          </w:p>
        </w:tc>
      </w:tr>
      <w:tr w14:paraId="21BC8579">
        <w:tblPrEx>
          <w:tblCellMar>
            <w:top w:w="0" w:type="dxa"/>
            <w:left w:w="108" w:type="dxa"/>
            <w:bottom w:w="0" w:type="dxa"/>
            <w:right w:w="108" w:type="dxa"/>
          </w:tblCellMar>
        </w:tblPrEx>
        <w:trPr>
          <w:trHeight w:val="113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39338C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2.2</w:t>
            </w:r>
          </w:p>
        </w:tc>
        <w:tc>
          <w:tcPr>
            <w:tcW w:w="1312" w:type="dxa"/>
            <w:tcBorders>
              <w:top w:val="single" w:color="auto" w:sz="4" w:space="0"/>
              <w:left w:val="nil"/>
              <w:bottom w:val="single" w:color="auto" w:sz="4" w:space="0"/>
              <w:right w:val="single" w:color="auto" w:sz="4" w:space="0"/>
            </w:tcBorders>
            <w:vAlign w:val="center"/>
          </w:tcPr>
          <w:p w14:paraId="4CC3AD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采购人澄清的时间</w:t>
            </w:r>
          </w:p>
        </w:tc>
        <w:tc>
          <w:tcPr>
            <w:tcW w:w="6628" w:type="dxa"/>
            <w:tcBorders>
              <w:top w:val="single" w:color="auto" w:sz="4" w:space="0"/>
              <w:left w:val="nil"/>
              <w:bottom w:val="single" w:color="auto" w:sz="4" w:space="0"/>
              <w:right w:val="single" w:color="auto" w:sz="4" w:space="0"/>
            </w:tcBorders>
            <w:vAlign w:val="center"/>
          </w:tcPr>
          <w:p w14:paraId="0F94A0A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投标截止时间15日前，</w:t>
            </w:r>
            <w:r>
              <w:rPr>
                <w:rFonts w:ascii="宋体" w:hAnsi="宋体" w:eastAsia="宋体" w:cs="Times New Roman"/>
                <w:color w:val="000000" w:themeColor="text1"/>
                <w:kern w:val="0"/>
                <w:sz w:val="24"/>
                <w:szCs w:val="24"/>
                <w:highlight w:val="none"/>
                <w14:textFill>
                  <w14:solidFill>
                    <w14:schemeClr w14:val="tx1"/>
                  </w14:solidFill>
                </w14:textFill>
              </w:rPr>
              <w:t>招标人如对已发出的招标文件进行必要澄清或者修改的，将以变更公告方式向已获取招标文件的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发出，并发布在本次招标公告的同一媒体上，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应实时关注并及时下载。该澄清或者修改的内容为招标文件的组成部分。</w:t>
            </w:r>
          </w:p>
        </w:tc>
      </w:tr>
      <w:tr w14:paraId="1F5E9AA0">
        <w:tblPrEx>
          <w:tblCellMar>
            <w:top w:w="0" w:type="dxa"/>
            <w:left w:w="108" w:type="dxa"/>
            <w:bottom w:w="0" w:type="dxa"/>
            <w:right w:w="108" w:type="dxa"/>
          </w:tblCellMar>
        </w:tblPrEx>
        <w:trPr>
          <w:trHeight w:val="60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EAF047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w:t>
            </w:r>
          </w:p>
        </w:tc>
        <w:tc>
          <w:tcPr>
            <w:tcW w:w="1312" w:type="dxa"/>
            <w:tcBorders>
              <w:top w:val="single" w:color="auto" w:sz="4" w:space="0"/>
              <w:left w:val="nil"/>
              <w:bottom w:val="single" w:color="auto" w:sz="4" w:space="0"/>
              <w:right w:val="single" w:color="auto" w:sz="4" w:space="0"/>
            </w:tcBorders>
            <w:vAlign w:val="center"/>
          </w:tcPr>
          <w:p w14:paraId="7B0358D9">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偏离</w:t>
            </w:r>
          </w:p>
        </w:tc>
        <w:tc>
          <w:tcPr>
            <w:tcW w:w="6628" w:type="dxa"/>
            <w:tcBorders>
              <w:top w:val="single" w:color="auto" w:sz="4" w:space="0"/>
              <w:left w:val="nil"/>
              <w:bottom w:val="single" w:color="auto" w:sz="4" w:space="0"/>
              <w:right w:val="single" w:color="auto" w:sz="4" w:space="0"/>
            </w:tcBorders>
            <w:vAlign w:val="center"/>
          </w:tcPr>
          <w:p w14:paraId="12493C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允许</w:t>
            </w:r>
          </w:p>
        </w:tc>
      </w:tr>
      <w:tr w14:paraId="4ACEED90">
        <w:tblPrEx>
          <w:tblCellMar>
            <w:top w:w="0" w:type="dxa"/>
            <w:left w:w="108" w:type="dxa"/>
            <w:bottom w:w="0" w:type="dxa"/>
            <w:right w:w="108" w:type="dxa"/>
          </w:tblCellMar>
        </w:tblPrEx>
        <w:trPr>
          <w:trHeight w:val="45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FAEBDC1">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2.4</w:t>
            </w:r>
          </w:p>
        </w:tc>
        <w:tc>
          <w:tcPr>
            <w:tcW w:w="1312" w:type="dxa"/>
            <w:tcBorders>
              <w:top w:val="single" w:color="auto" w:sz="4" w:space="0"/>
              <w:left w:val="nil"/>
              <w:bottom w:val="single" w:color="auto" w:sz="4" w:space="0"/>
              <w:right w:val="single" w:color="auto" w:sz="4" w:space="0"/>
            </w:tcBorders>
            <w:vAlign w:val="center"/>
          </w:tcPr>
          <w:p w14:paraId="18207149">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投标截止时间</w:t>
            </w:r>
          </w:p>
        </w:tc>
        <w:tc>
          <w:tcPr>
            <w:tcW w:w="6628" w:type="dxa"/>
            <w:tcBorders>
              <w:top w:val="single" w:color="auto" w:sz="4" w:space="0"/>
              <w:left w:val="nil"/>
              <w:bottom w:val="single" w:color="auto" w:sz="4" w:space="0"/>
              <w:right w:val="single" w:color="auto" w:sz="4" w:space="0"/>
            </w:tcBorders>
            <w:vAlign w:val="center"/>
          </w:tcPr>
          <w:p w14:paraId="54CEDFB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20</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日08时20分</w:t>
            </w:r>
          </w:p>
        </w:tc>
      </w:tr>
      <w:tr w14:paraId="6BCBE92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9B74403">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2.5</w:t>
            </w:r>
          </w:p>
        </w:tc>
        <w:tc>
          <w:tcPr>
            <w:tcW w:w="1312" w:type="dxa"/>
            <w:tcBorders>
              <w:top w:val="single" w:color="auto" w:sz="4" w:space="0"/>
              <w:left w:val="nil"/>
              <w:bottom w:val="single" w:color="auto" w:sz="4" w:space="0"/>
              <w:right w:val="single" w:color="auto" w:sz="4" w:space="0"/>
            </w:tcBorders>
            <w:vAlign w:val="center"/>
          </w:tcPr>
          <w:p w14:paraId="3C99263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628" w:type="dxa"/>
            <w:tcBorders>
              <w:top w:val="single" w:color="auto" w:sz="4" w:space="0"/>
              <w:left w:val="nil"/>
              <w:bottom w:val="single" w:color="auto" w:sz="4" w:space="0"/>
              <w:right w:val="single" w:color="auto" w:sz="4" w:space="0"/>
            </w:tcBorders>
            <w:vAlign w:val="center"/>
          </w:tcPr>
          <w:p w14:paraId="27712205">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58863A26">
        <w:tblPrEx>
          <w:tblCellMar>
            <w:top w:w="0" w:type="dxa"/>
            <w:left w:w="108" w:type="dxa"/>
            <w:bottom w:w="0" w:type="dxa"/>
            <w:right w:w="108" w:type="dxa"/>
          </w:tblCellMar>
        </w:tblPrEx>
        <w:trPr>
          <w:trHeight w:val="1641" w:hRule="atLeast"/>
          <w:jc w:val="center"/>
        </w:trPr>
        <w:tc>
          <w:tcPr>
            <w:tcW w:w="976" w:type="dxa"/>
            <w:tcBorders>
              <w:top w:val="nil"/>
              <w:left w:val="single" w:color="auto" w:sz="4" w:space="0"/>
              <w:bottom w:val="single" w:color="auto" w:sz="4" w:space="0"/>
              <w:right w:val="single" w:color="auto" w:sz="4" w:space="0"/>
            </w:tcBorders>
            <w:vAlign w:val="center"/>
          </w:tcPr>
          <w:p w14:paraId="18604A8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2.6</w:t>
            </w:r>
          </w:p>
        </w:tc>
        <w:tc>
          <w:tcPr>
            <w:tcW w:w="1312" w:type="dxa"/>
            <w:tcBorders>
              <w:top w:val="nil"/>
              <w:left w:val="nil"/>
              <w:bottom w:val="single" w:color="auto" w:sz="4" w:space="0"/>
              <w:right w:val="single" w:color="auto" w:sz="4" w:space="0"/>
            </w:tcBorders>
            <w:vAlign w:val="center"/>
          </w:tcPr>
          <w:p w14:paraId="41CECB37">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6628" w:type="dxa"/>
            <w:tcBorders>
              <w:top w:val="single" w:color="auto" w:sz="4" w:space="0"/>
              <w:left w:val="nil"/>
              <w:bottom w:val="nil"/>
              <w:right w:val="single" w:color="auto" w:sz="4" w:space="0"/>
            </w:tcBorders>
            <w:vAlign w:val="center"/>
          </w:tcPr>
          <w:p w14:paraId="33254396">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按照《河南省财政厅</w:t>
            </w:r>
            <w:r>
              <w:rPr>
                <w:rFonts w:hint="eastAsia" w:ascii="宋体" w:hAnsi="宋体" w:eastAsia="宋体" w:cs="Times New Roman"/>
                <w:bCs/>
                <w:color w:val="000000" w:themeColor="text1"/>
                <w:sz w:val="24"/>
                <w:szCs w:val="24"/>
                <w14:textFill>
                  <w14:solidFill>
                    <w14:schemeClr w14:val="tx1"/>
                  </w14:solidFill>
                </w14:textFill>
              </w:rPr>
              <w:t>关于优化政府采购营商环境有关问题的通知</w:t>
            </w:r>
            <w:r>
              <w:rPr>
                <w:rFonts w:hint="eastAsia" w:ascii="宋体" w:hAnsi="宋体" w:eastAsia="宋体" w:cs="Times New Roman"/>
                <w:color w:val="000000" w:themeColor="text1"/>
                <w:sz w:val="24"/>
                <w:szCs w:val="24"/>
                <w14:textFill>
                  <w14:solidFill>
                    <w14:schemeClr w14:val="tx1"/>
                  </w14:solidFill>
                </w14:textFill>
              </w:rPr>
              <w:t>》（豫财购[2019]4号文）的要求本项目不再收取投标保证金。</w:t>
            </w:r>
            <w:r>
              <w:rPr>
                <w:rFonts w:hint="eastAsia" w:ascii="宋体" w:hAnsi="宋体" w:cs="宋体"/>
                <w:color w:val="000000" w:themeColor="text1"/>
                <w:sz w:val="24"/>
                <w:szCs w:val="24"/>
                <w14:textFill>
                  <w14:solidFill>
                    <w14:schemeClr w14:val="tx1"/>
                  </w14:solidFill>
                </w14:textFill>
              </w:rPr>
              <w:t>需提供</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承诺函</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（详见</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文件格式）</w:t>
            </w:r>
          </w:p>
        </w:tc>
      </w:tr>
      <w:tr w14:paraId="543C177F">
        <w:tblPrEx>
          <w:tblCellMar>
            <w:top w:w="0" w:type="dxa"/>
            <w:left w:w="108" w:type="dxa"/>
            <w:bottom w:w="0" w:type="dxa"/>
            <w:right w:w="108" w:type="dxa"/>
          </w:tblCellMar>
        </w:tblPrEx>
        <w:trPr>
          <w:trHeight w:val="19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0B6A0B3">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p>
          <w:p w14:paraId="5F3F49CE">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3.3</w:t>
            </w:r>
          </w:p>
        </w:tc>
        <w:tc>
          <w:tcPr>
            <w:tcW w:w="1312" w:type="dxa"/>
            <w:tcBorders>
              <w:top w:val="single" w:color="auto" w:sz="4" w:space="0"/>
              <w:left w:val="nil"/>
              <w:bottom w:val="single" w:color="auto" w:sz="4" w:space="0"/>
              <w:right w:val="single" w:color="auto" w:sz="4" w:space="0"/>
            </w:tcBorders>
            <w:vAlign w:val="center"/>
          </w:tcPr>
          <w:p w14:paraId="063D8F7B">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递交投标文件地点和时间</w:t>
            </w:r>
          </w:p>
        </w:tc>
        <w:tc>
          <w:tcPr>
            <w:tcW w:w="6628" w:type="dxa"/>
            <w:tcBorders>
              <w:top w:val="single" w:color="auto" w:sz="4" w:space="0"/>
              <w:left w:val="nil"/>
              <w:bottom w:val="single" w:color="auto" w:sz="4" w:space="0"/>
              <w:right w:val="single" w:color="auto" w:sz="4" w:space="0"/>
            </w:tcBorders>
            <w:vAlign w:val="center"/>
          </w:tcPr>
          <w:p w14:paraId="7E9E63CE">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时间:</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20</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日08时20分</w:t>
            </w:r>
          </w:p>
          <w:p w14:paraId="4D2C8392">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在开标截止时间前上传至“三门峡市公共资源交易中心网站”</w:t>
            </w:r>
          </w:p>
        </w:tc>
      </w:tr>
      <w:tr w14:paraId="3D1EE5B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096031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3.6</w:t>
            </w:r>
          </w:p>
        </w:tc>
        <w:tc>
          <w:tcPr>
            <w:tcW w:w="1312" w:type="dxa"/>
            <w:tcBorders>
              <w:top w:val="single" w:color="auto" w:sz="4" w:space="0"/>
              <w:left w:val="nil"/>
              <w:bottom w:val="single" w:color="auto" w:sz="4" w:space="0"/>
              <w:right w:val="single" w:color="auto" w:sz="4" w:space="0"/>
            </w:tcBorders>
            <w:vAlign w:val="center"/>
          </w:tcPr>
          <w:p w14:paraId="711CBA7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投标报价</w:t>
            </w:r>
          </w:p>
        </w:tc>
        <w:tc>
          <w:tcPr>
            <w:tcW w:w="6628" w:type="dxa"/>
            <w:tcBorders>
              <w:top w:val="single" w:color="auto" w:sz="4" w:space="0"/>
              <w:left w:val="nil"/>
              <w:bottom w:val="single" w:color="auto" w:sz="4" w:space="0"/>
              <w:right w:val="single" w:color="auto" w:sz="4" w:space="0"/>
            </w:tcBorders>
            <w:vAlign w:val="center"/>
          </w:tcPr>
          <w:p w14:paraId="57439E0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1）投标报价应完全包括招标文件规定的货物和服务范围，不得任意分割或合并所规定的分项；</w:t>
            </w:r>
          </w:p>
          <w:p w14:paraId="4EF2605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对每项货物只允许有一个报价，采购人和采购代理机构不接受有任何选择报价的投标。（注：单价的合计须等于各项物的价格之和，本项目不允许提交备选方案）；</w:t>
            </w:r>
          </w:p>
          <w:p w14:paraId="43E04584">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不得以任何理由在开标后对投标报价予以修改，报价在投标有效期内是固定的，不因任何原因而改变。任何包含价格调整要求和条件的投标，将被视为非实质性响应投标而予以拒绝；</w:t>
            </w:r>
          </w:p>
        </w:tc>
      </w:tr>
      <w:tr w14:paraId="1902A6E0">
        <w:tblPrEx>
          <w:tblCellMar>
            <w:top w:w="0" w:type="dxa"/>
            <w:left w:w="108" w:type="dxa"/>
            <w:bottom w:w="0" w:type="dxa"/>
            <w:right w:w="108" w:type="dxa"/>
          </w:tblCellMar>
        </w:tblPrEx>
        <w:trPr>
          <w:trHeight w:val="40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5DE343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3.8</w:t>
            </w:r>
          </w:p>
        </w:tc>
        <w:tc>
          <w:tcPr>
            <w:tcW w:w="1312" w:type="dxa"/>
            <w:tcBorders>
              <w:top w:val="single" w:color="auto" w:sz="4" w:space="0"/>
              <w:left w:val="nil"/>
              <w:bottom w:val="single" w:color="auto" w:sz="4" w:space="0"/>
              <w:right w:val="single" w:color="auto" w:sz="4" w:space="0"/>
            </w:tcBorders>
            <w:vAlign w:val="center"/>
          </w:tcPr>
          <w:p w14:paraId="4A80318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w:t>
            </w:r>
          </w:p>
          <w:p w14:paraId="269D89D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货币</w:t>
            </w:r>
          </w:p>
        </w:tc>
        <w:tc>
          <w:tcPr>
            <w:tcW w:w="6628" w:type="dxa"/>
            <w:tcBorders>
              <w:top w:val="single" w:color="auto" w:sz="4" w:space="0"/>
              <w:left w:val="nil"/>
              <w:bottom w:val="single" w:color="auto" w:sz="4" w:space="0"/>
              <w:right w:val="single" w:color="auto" w:sz="4" w:space="0"/>
            </w:tcBorders>
            <w:vAlign w:val="center"/>
          </w:tcPr>
          <w:p w14:paraId="21B5F31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1）除非另有规定，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提供的所有货物和服务用人民币报价</w:t>
            </w:r>
          </w:p>
          <w:p w14:paraId="2B27BF3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提供从中华人民共和国境外取得的货物和服务应同时提供相应的CIF/CIP美元价格，该价格在任何情况下都不对约定投标货币产生影响。</w:t>
            </w:r>
          </w:p>
        </w:tc>
      </w:tr>
      <w:tr w14:paraId="5C01A866">
        <w:tblPrEx>
          <w:tblCellMar>
            <w:top w:w="0" w:type="dxa"/>
            <w:left w:w="108" w:type="dxa"/>
            <w:bottom w:w="0" w:type="dxa"/>
            <w:right w:w="108" w:type="dxa"/>
          </w:tblCellMar>
        </w:tblPrEx>
        <w:trPr>
          <w:trHeight w:val="15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BBD949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3.9</w:t>
            </w:r>
          </w:p>
        </w:tc>
        <w:tc>
          <w:tcPr>
            <w:tcW w:w="1312" w:type="dxa"/>
            <w:tcBorders>
              <w:top w:val="single" w:color="auto" w:sz="4" w:space="0"/>
              <w:left w:val="nil"/>
              <w:bottom w:val="single" w:color="auto" w:sz="4" w:space="0"/>
              <w:right w:val="single" w:color="auto" w:sz="4" w:space="0"/>
            </w:tcBorders>
            <w:vAlign w:val="center"/>
          </w:tcPr>
          <w:p w14:paraId="3BA1FCA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开标时间和地点</w:t>
            </w:r>
          </w:p>
        </w:tc>
        <w:tc>
          <w:tcPr>
            <w:tcW w:w="6628" w:type="dxa"/>
            <w:tcBorders>
              <w:top w:val="single" w:color="auto" w:sz="4" w:space="0"/>
              <w:left w:val="nil"/>
              <w:bottom w:val="single" w:color="auto" w:sz="4" w:space="0"/>
              <w:right w:val="single" w:color="auto" w:sz="4" w:space="0"/>
            </w:tcBorders>
            <w:vAlign w:val="center"/>
          </w:tcPr>
          <w:p w14:paraId="1DEEC5D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时间：</w:t>
            </w:r>
            <w:r>
              <w:rPr>
                <w:rFonts w:hint="eastAsia" w:ascii="宋体" w:hAnsi="宋体" w:eastAsia="宋体" w:cs="Times New Roman"/>
                <w:color w:val="000000" w:themeColor="text1"/>
                <w:sz w:val="24"/>
                <w:szCs w:val="24"/>
                <w:highlight w:val="none"/>
                <w:lang w:eastAsia="zh-CN"/>
                <w14:textFill>
                  <w14:solidFill>
                    <w14:schemeClr w14:val="tx1"/>
                  </w14:solidFill>
                </w14:textFill>
              </w:rPr>
              <w:t>202</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20</w:t>
            </w:r>
            <w:r>
              <w:rPr>
                <w:rFonts w:hint="eastAsia" w:ascii="宋体" w:hAnsi="宋体" w:eastAsia="宋体" w:cs="Times New Roman"/>
                <w:color w:val="000000" w:themeColor="text1"/>
                <w:sz w:val="24"/>
                <w:szCs w:val="24"/>
                <w:highlight w:val="none"/>
                <w:lang w:eastAsia="zh-CN"/>
                <w14:textFill>
                  <w14:solidFill>
                    <w14:schemeClr w14:val="tx1"/>
                  </w14:solidFill>
                </w14:textFill>
              </w:rPr>
              <w:t>日08时20分</w:t>
            </w:r>
          </w:p>
          <w:p w14:paraId="0986E28B">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地点：三门峡市公共资源交易中心五楼开标室</w:t>
            </w:r>
          </w:p>
        </w:tc>
      </w:tr>
      <w:tr w14:paraId="63ED0242">
        <w:tblPrEx>
          <w:tblCellMar>
            <w:top w:w="0" w:type="dxa"/>
            <w:left w:w="108" w:type="dxa"/>
            <w:bottom w:w="0" w:type="dxa"/>
            <w:right w:w="108" w:type="dxa"/>
          </w:tblCellMar>
        </w:tblPrEx>
        <w:trPr>
          <w:trHeight w:val="3744"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6ACD09B">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3.10</w:t>
            </w:r>
          </w:p>
        </w:tc>
        <w:tc>
          <w:tcPr>
            <w:tcW w:w="1312" w:type="dxa"/>
            <w:tcBorders>
              <w:top w:val="single" w:color="auto" w:sz="4" w:space="0"/>
              <w:left w:val="nil"/>
              <w:bottom w:val="single" w:color="auto" w:sz="4" w:space="0"/>
              <w:right w:val="single" w:color="auto" w:sz="4" w:space="0"/>
            </w:tcBorders>
            <w:vAlign w:val="center"/>
          </w:tcPr>
          <w:p w14:paraId="06809471">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w:t>
            </w:r>
          </w:p>
          <w:p w14:paraId="7DC0FCE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程序</w:t>
            </w:r>
          </w:p>
        </w:tc>
        <w:tc>
          <w:tcPr>
            <w:tcW w:w="6628" w:type="dxa"/>
            <w:tcBorders>
              <w:top w:val="single" w:color="auto" w:sz="4" w:space="0"/>
              <w:left w:val="nil"/>
              <w:bottom w:val="single" w:color="auto" w:sz="4" w:space="0"/>
              <w:right w:val="single" w:color="auto" w:sz="4" w:space="0"/>
            </w:tcBorders>
            <w:vAlign w:val="center"/>
          </w:tcPr>
          <w:p w14:paraId="1B7F6014">
            <w:pPr>
              <w:widowControl/>
              <w:spacing w:line="360" w:lineRule="auto"/>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电子化投标文件应在投标截止时间前成功上传至三门峡市公共资源电子化交易系统。至投标截止时间止，仍未上传成功的电子化投标文件将不予接收。</w:t>
            </w:r>
          </w:p>
          <w:p w14:paraId="45C6CEE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本</w:t>
            </w:r>
            <w:r>
              <w:rPr>
                <w:rFonts w:hint="eastAsia" w:ascii="宋体" w:hAnsi="宋体" w:eastAsia="宋体" w:cs="宋体"/>
                <w:b w:val="0"/>
                <w:bCs w:val="0"/>
                <w:color w:val="000000" w:themeColor="text1"/>
                <w:sz w:val="24"/>
                <w:szCs w:val="24"/>
                <w14:textFill>
                  <w14:solidFill>
                    <w14:schemeClr w14:val="tx1"/>
                  </w14:solidFill>
                </w14:textFill>
              </w:rPr>
              <w:t>项目采用电子化、无纸化</w:t>
            </w:r>
            <w:r>
              <w:rPr>
                <w:rFonts w:hint="eastAsia" w:ascii="宋体" w:hAnsi="宋体" w:eastAsia="宋体" w:cs="宋体"/>
                <w:color w:val="000000" w:themeColor="text1"/>
                <w:sz w:val="24"/>
                <w:szCs w:val="24"/>
                <w14:textFill>
                  <w14:solidFill>
                    <w14:schemeClr w14:val="tx1"/>
                  </w14:solidFill>
                </w14:textFill>
              </w:rPr>
              <w:t>进行招标，开标当日，</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tc>
      </w:tr>
      <w:tr w14:paraId="1926ED3B">
        <w:tblPrEx>
          <w:tblCellMar>
            <w:top w:w="0" w:type="dxa"/>
            <w:left w:w="108" w:type="dxa"/>
            <w:bottom w:w="0" w:type="dxa"/>
            <w:right w:w="108" w:type="dxa"/>
          </w:tblCellMar>
        </w:tblPrEx>
        <w:trPr>
          <w:trHeight w:val="13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F00352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3.11</w:t>
            </w:r>
          </w:p>
        </w:tc>
        <w:tc>
          <w:tcPr>
            <w:tcW w:w="1312" w:type="dxa"/>
            <w:tcBorders>
              <w:top w:val="single" w:color="auto" w:sz="4" w:space="0"/>
              <w:left w:val="nil"/>
              <w:bottom w:val="single" w:color="auto" w:sz="4" w:space="0"/>
              <w:right w:val="single" w:color="auto" w:sz="4" w:space="0"/>
            </w:tcBorders>
            <w:vAlign w:val="center"/>
          </w:tcPr>
          <w:p w14:paraId="130D7E6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评标委员会的组建</w:t>
            </w:r>
          </w:p>
        </w:tc>
        <w:tc>
          <w:tcPr>
            <w:tcW w:w="6628" w:type="dxa"/>
            <w:tcBorders>
              <w:top w:val="single" w:color="auto" w:sz="4" w:space="0"/>
              <w:left w:val="nil"/>
              <w:bottom w:val="single" w:color="auto" w:sz="4" w:space="0"/>
              <w:right w:val="single" w:color="auto" w:sz="4" w:space="0"/>
            </w:tcBorders>
            <w:vAlign w:val="center"/>
          </w:tcPr>
          <w:p w14:paraId="5300ABD8">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评标委员会成员为</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人，采购人代表</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人，其余专家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人从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河南省政府采购系统评标专家库</w:t>
            </w:r>
            <w:r>
              <w:rPr>
                <w:rFonts w:hint="eastAsia" w:ascii="宋体" w:hAnsi="宋体" w:eastAsia="宋体" w:cs="Times New Roman"/>
                <w:color w:val="000000" w:themeColor="text1"/>
                <w:kern w:val="0"/>
                <w:sz w:val="24"/>
                <w:szCs w:val="24"/>
                <w:highlight w:val="none"/>
                <w14:textFill>
                  <w14:solidFill>
                    <w14:schemeClr w14:val="tx1"/>
                  </w14:solidFill>
                </w14:textFill>
              </w:rPr>
              <w:t>中随机抽取。</w:t>
            </w:r>
          </w:p>
          <w:p w14:paraId="735FC52E">
            <w:pPr>
              <w:widowControl/>
              <w:spacing w:line="360" w:lineRule="auto"/>
              <w:jc w:val="left"/>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业主评委无评审费。</w:t>
            </w:r>
          </w:p>
        </w:tc>
      </w:tr>
      <w:tr w14:paraId="69B5AE8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ABE345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4.0</w:t>
            </w:r>
          </w:p>
        </w:tc>
        <w:tc>
          <w:tcPr>
            <w:tcW w:w="1312" w:type="dxa"/>
            <w:tcBorders>
              <w:top w:val="single" w:color="auto" w:sz="4" w:space="0"/>
              <w:left w:val="nil"/>
              <w:bottom w:val="single" w:color="auto" w:sz="4" w:space="0"/>
              <w:right w:val="single" w:color="auto" w:sz="4" w:space="0"/>
            </w:tcBorders>
            <w:vAlign w:val="center"/>
          </w:tcPr>
          <w:p w14:paraId="750DC96C">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是否授权评标委员会确定中标候选供应商</w:t>
            </w:r>
          </w:p>
        </w:tc>
        <w:tc>
          <w:tcPr>
            <w:tcW w:w="6628" w:type="dxa"/>
            <w:tcBorders>
              <w:top w:val="single" w:color="auto" w:sz="4" w:space="0"/>
              <w:left w:val="nil"/>
              <w:bottom w:val="single" w:color="auto" w:sz="4" w:space="0"/>
              <w:right w:val="single" w:color="auto" w:sz="4" w:space="0"/>
            </w:tcBorders>
            <w:vAlign w:val="center"/>
          </w:tcPr>
          <w:p w14:paraId="6FD4C39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否，推荐3名候选供应商。</w:t>
            </w:r>
          </w:p>
        </w:tc>
      </w:tr>
      <w:tr w14:paraId="38D5206B">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335939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4.1</w:t>
            </w:r>
          </w:p>
        </w:tc>
        <w:tc>
          <w:tcPr>
            <w:tcW w:w="1312" w:type="dxa"/>
            <w:tcBorders>
              <w:top w:val="single" w:color="auto" w:sz="4" w:space="0"/>
              <w:left w:val="nil"/>
              <w:bottom w:val="single" w:color="auto" w:sz="4" w:space="0"/>
              <w:right w:val="single" w:color="auto" w:sz="4" w:space="0"/>
            </w:tcBorders>
            <w:vAlign w:val="center"/>
          </w:tcPr>
          <w:p w14:paraId="455F06C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付款方式</w:t>
            </w:r>
          </w:p>
        </w:tc>
        <w:tc>
          <w:tcPr>
            <w:tcW w:w="6628" w:type="dxa"/>
            <w:tcBorders>
              <w:top w:val="single" w:color="auto" w:sz="4" w:space="0"/>
              <w:left w:val="nil"/>
              <w:bottom w:val="single" w:color="auto" w:sz="4" w:space="0"/>
              <w:right w:val="single" w:color="auto" w:sz="4" w:space="0"/>
            </w:tcBorders>
            <w:vAlign w:val="center"/>
          </w:tcPr>
          <w:p w14:paraId="1A7BC347">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设备安装调试验收合格后付合同总价款的90%，满一年设备运行正常一次性付清剩余10%。付款前乙方需提供发票。</w:t>
            </w:r>
          </w:p>
        </w:tc>
      </w:tr>
      <w:tr w14:paraId="40AC75D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A00EB13">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4.2</w:t>
            </w:r>
          </w:p>
        </w:tc>
        <w:tc>
          <w:tcPr>
            <w:tcW w:w="1312" w:type="dxa"/>
            <w:tcBorders>
              <w:top w:val="single" w:color="auto" w:sz="4" w:space="0"/>
              <w:left w:val="nil"/>
              <w:bottom w:val="single" w:color="auto" w:sz="4" w:space="0"/>
              <w:right w:val="single" w:color="auto" w:sz="4" w:space="0"/>
            </w:tcBorders>
            <w:vAlign w:val="center"/>
          </w:tcPr>
          <w:p w14:paraId="4940250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履约保证金</w:t>
            </w:r>
          </w:p>
        </w:tc>
        <w:tc>
          <w:tcPr>
            <w:tcW w:w="6628" w:type="dxa"/>
            <w:tcBorders>
              <w:top w:val="single" w:color="auto" w:sz="4" w:space="0"/>
              <w:left w:val="nil"/>
              <w:bottom w:val="single" w:color="auto" w:sz="4" w:space="0"/>
              <w:right w:val="single" w:color="auto" w:sz="4" w:space="0"/>
            </w:tcBorders>
            <w:vAlign w:val="center"/>
          </w:tcPr>
          <w:p w14:paraId="1748FA0B">
            <w:pPr>
              <w:widowControl/>
              <w:spacing w:line="360" w:lineRule="auto"/>
              <w:jc w:val="left"/>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无</w:t>
            </w:r>
          </w:p>
        </w:tc>
      </w:tr>
      <w:tr w14:paraId="57141A2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9C5CDD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4.4</w:t>
            </w:r>
          </w:p>
        </w:tc>
        <w:tc>
          <w:tcPr>
            <w:tcW w:w="1312" w:type="dxa"/>
            <w:tcBorders>
              <w:top w:val="single" w:color="auto" w:sz="4" w:space="0"/>
              <w:left w:val="nil"/>
              <w:bottom w:val="single" w:color="auto" w:sz="4" w:space="0"/>
              <w:right w:val="single" w:color="auto" w:sz="4" w:space="0"/>
            </w:tcBorders>
            <w:vAlign w:val="center"/>
          </w:tcPr>
          <w:p w14:paraId="05ECBDA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最高限价</w:t>
            </w:r>
          </w:p>
        </w:tc>
        <w:tc>
          <w:tcPr>
            <w:tcW w:w="6628" w:type="dxa"/>
            <w:tcBorders>
              <w:top w:val="single" w:color="auto" w:sz="4" w:space="0"/>
              <w:left w:val="nil"/>
              <w:bottom w:val="single" w:color="auto" w:sz="4" w:space="0"/>
              <w:right w:val="single" w:color="auto" w:sz="4" w:space="0"/>
            </w:tcBorders>
            <w:vAlign w:val="center"/>
          </w:tcPr>
          <w:p w14:paraId="663A75F9">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本项目采购最高限价</w:t>
            </w:r>
            <w:r>
              <w:rPr>
                <w:rFonts w:hint="eastAsia" w:ascii="宋体" w:hAnsi="宋体" w:eastAsia="宋体" w:cs="Times New Roman"/>
                <w:color w:val="000000" w:themeColor="text1"/>
                <w:sz w:val="24"/>
                <w:szCs w:val="24"/>
                <w:highlight w:val="none"/>
                <w14:textFill>
                  <w14:solidFill>
                    <w14:schemeClr w14:val="tx1"/>
                  </w14:solidFill>
                </w14:textFill>
              </w:rPr>
              <w:t>：</w:t>
            </w:r>
          </w:p>
          <w:p w14:paraId="1A4D87A8">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第一标段：2100000.00</w:t>
            </w:r>
            <w:r>
              <w:rPr>
                <w:rFonts w:hint="eastAsia" w:ascii="宋体" w:hAnsi="宋体" w:eastAsia="宋体" w:cs="Times New Roman"/>
                <w:color w:val="000000" w:themeColor="text1"/>
                <w:sz w:val="24"/>
                <w:szCs w:val="24"/>
                <w:highlight w:val="none"/>
                <w14:textFill>
                  <w14:solidFill>
                    <w14:schemeClr w14:val="tx1"/>
                  </w14:solidFill>
                </w14:textFill>
              </w:rPr>
              <w:t>元。</w:t>
            </w:r>
          </w:p>
          <w:p w14:paraId="69E08A75">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第二标段：3900000.00元。</w:t>
            </w:r>
          </w:p>
          <w:p w14:paraId="5A48DCBF">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第三标段：1540000.00元。</w:t>
            </w:r>
          </w:p>
          <w:p w14:paraId="1AE60FA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第四标段：1540000.00元</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p w14:paraId="2FC9A78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r w14:paraId="69A1B8EC">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B924F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4.5</w:t>
            </w:r>
          </w:p>
        </w:tc>
        <w:tc>
          <w:tcPr>
            <w:tcW w:w="1312" w:type="dxa"/>
            <w:tcBorders>
              <w:top w:val="single" w:color="auto" w:sz="4" w:space="0"/>
              <w:left w:val="nil"/>
              <w:bottom w:val="single" w:color="auto" w:sz="4" w:space="0"/>
              <w:right w:val="single" w:color="auto" w:sz="4" w:space="0"/>
            </w:tcBorders>
            <w:vAlign w:val="center"/>
          </w:tcPr>
          <w:p w14:paraId="314A17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质保期</w:t>
            </w:r>
          </w:p>
        </w:tc>
        <w:tc>
          <w:tcPr>
            <w:tcW w:w="6628" w:type="dxa"/>
            <w:tcBorders>
              <w:top w:val="single" w:color="auto" w:sz="4" w:space="0"/>
              <w:left w:val="nil"/>
              <w:bottom w:val="single" w:color="auto" w:sz="4" w:space="0"/>
              <w:right w:val="single" w:color="auto" w:sz="4" w:space="0"/>
            </w:tcBorders>
            <w:vAlign w:val="center"/>
          </w:tcPr>
          <w:p w14:paraId="7EE4435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年</w:t>
            </w:r>
          </w:p>
        </w:tc>
      </w:tr>
      <w:tr w14:paraId="6A93E3E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5AF72D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4.6</w:t>
            </w:r>
          </w:p>
        </w:tc>
        <w:tc>
          <w:tcPr>
            <w:tcW w:w="1312" w:type="dxa"/>
            <w:tcBorders>
              <w:top w:val="single" w:color="auto" w:sz="4" w:space="0"/>
              <w:left w:val="nil"/>
              <w:bottom w:val="single" w:color="auto" w:sz="4" w:space="0"/>
              <w:right w:val="single" w:color="auto" w:sz="4" w:space="0"/>
            </w:tcBorders>
            <w:vAlign w:val="center"/>
          </w:tcPr>
          <w:p w14:paraId="09A5BD5A">
            <w:pPr>
              <w:widowControl/>
              <w:spacing w:line="360" w:lineRule="auto"/>
              <w:jc w:val="left"/>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招标</w:t>
            </w:r>
          </w:p>
          <w:p w14:paraId="3B34394D">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代理费</w:t>
            </w:r>
          </w:p>
        </w:tc>
        <w:tc>
          <w:tcPr>
            <w:tcW w:w="6628" w:type="dxa"/>
            <w:tcBorders>
              <w:top w:val="single" w:color="auto" w:sz="4" w:space="0"/>
              <w:left w:val="nil"/>
              <w:bottom w:val="single" w:color="auto" w:sz="4" w:space="0"/>
              <w:right w:val="single" w:color="auto" w:sz="4" w:space="0"/>
            </w:tcBorders>
            <w:vAlign w:val="center"/>
          </w:tcPr>
          <w:p w14:paraId="52B4A89E">
            <w:pPr>
              <w:widowControl/>
              <w:spacing w:line="360" w:lineRule="auto"/>
              <w:jc w:val="left"/>
              <w:rPr>
                <w:rFonts w:ascii="宋体" w:hAnsi="宋体" w:eastAsia="宋体" w:cs="宋体"/>
                <w:sz w:val="24"/>
                <w:szCs w:val="24"/>
              </w:rPr>
            </w:pPr>
            <w:r>
              <w:rPr>
                <w:rFonts w:hint="eastAsia" w:ascii="宋体" w:hAnsi="宋体" w:eastAsia="宋体" w:cs="Times New Roman"/>
                <w:color w:val="000000" w:themeColor="text1"/>
                <w:kern w:val="0"/>
                <w:sz w:val="24"/>
                <w:szCs w:val="24"/>
                <w14:textFill>
                  <w14:solidFill>
                    <w14:schemeClr w14:val="tx1"/>
                  </w14:solidFill>
                </w14:textFill>
              </w:rPr>
              <w:t>招标代理服务费参照《河南省招标代理服务收费指导意见》（豫招协【2023】002号）计取，由中标人支付。</w:t>
            </w:r>
            <w:r>
              <w:rPr>
                <w:rFonts w:ascii="宋体" w:hAnsi="宋体" w:eastAsia="宋体" w:cs="宋体"/>
                <w:sz w:val="24"/>
                <w:szCs w:val="24"/>
              </w:rPr>
              <w:t>绩效评估报告费为7000元</w:t>
            </w:r>
            <w:r>
              <w:rPr>
                <w:rFonts w:hint="eastAsia" w:ascii="宋体" w:hAnsi="宋体" w:eastAsia="宋体" w:cs="宋体"/>
                <w:sz w:val="24"/>
                <w:szCs w:val="24"/>
                <w:lang w:val="en-US" w:eastAsia="zh-CN"/>
              </w:rPr>
              <w:t>/标段</w:t>
            </w:r>
            <w:r>
              <w:rPr>
                <w:rFonts w:ascii="宋体" w:hAnsi="宋体" w:eastAsia="宋体" w:cs="宋体"/>
                <w:sz w:val="24"/>
                <w:szCs w:val="24"/>
              </w:rPr>
              <w:t>（参考三门峡市市级绩效管理委托服务费用标准计算）</w:t>
            </w:r>
          </w:p>
          <w:p w14:paraId="2F0E411F">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ascii="宋体" w:hAnsi="宋体" w:eastAsia="宋体" w:cs="宋体"/>
                <w:sz w:val="24"/>
                <w:szCs w:val="24"/>
              </w:rPr>
              <w:t>招标代理服务费及绩效评估报告费均由中标供应商在领取中标通知书时，以现金或转账的方式一次性向代理机构缴纳。</w:t>
            </w:r>
          </w:p>
          <w:p w14:paraId="4A93A433">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收款单位:河南飞洋建设工程咨询有限公司三门峡分公司</w:t>
            </w:r>
          </w:p>
          <w:p w14:paraId="13BC4D6E">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开 户 行:中原银行三门峡分行营业部</w:t>
            </w:r>
          </w:p>
          <w:p w14:paraId="571EF2D8">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账    号：600310090000003528</w:t>
            </w:r>
          </w:p>
        </w:tc>
      </w:tr>
      <w:tr w14:paraId="1639395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42218E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4.7</w:t>
            </w:r>
          </w:p>
        </w:tc>
        <w:tc>
          <w:tcPr>
            <w:tcW w:w="1312" w:type="dxa"/>
            <w:tcBorders>
              <w:top w:val="single" w:color="auto" w:sz="4" w:space="0"/>
              <w:left w:val="nil"/>
              <w:bottom w:val="single" w:color="auto" w:sz="4" w:space="0"/>
              <w:right w:val="single" w:color="auto" w:sz="4" w:space="0"/>
            </w:tcBorders>
            <w:vAlign w:val="center"/>
          </w:tcPr>
          <w:p w14:paraId="62BAC403">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政府采购政策</w:t>
            </w:r>
          </w:p>
        </w:tc>
        <w:tc>
          <w:tcPr>
            <w:tcW w:w="6628" w:type="dxa"/>
            <w:tcBorders>
              <w:top w:val="single" w:color="auto" w:sz="4" w:space="0"/>
              <w:left w:val="nil"/>
              <w:bottom w:val="single" w:color="auto" w:sz="4" w:space="0"/>
              <w:right w:val="single" w:color="auto" w:sz="4" w:space="0"/>
            </w:tcBorders>
            <w:vAlign w:val="center"/>
          </w:tcPr>
          <w:p w14:paraId="6072CB06">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1.落实中小企业、监狱企业、残疾人福利企业政府采购政策。</w:t>
            </w:r>
          </w:p>
          <w:p w14:paraId="73D9FDCB">
            <w:pPr>
              <w:spacing w:line="360" w:lineRule="auto"/>
              <w:ind w:firstLine="240" w:firstLineChars="100"/>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本项目所属行业：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工业</w:t>
            </w:r>
          </w:p>
          <w:p w14:paraId="69B5D9C9">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5D89692E">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在货物采购项目中，供应商提供的货物既有中小企业制造货物，也有大型企业制造货物的，不享受《政府采购促进中小企业发展管理办法》(财库[2020]46号)规定的中小企业扶持政策。</w:t>
            </w:r>
          </w:p>
          <w:p w14:paraId="0EEDD64F">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33D3D26F">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注：依据《政府采购促进中小企业发展管理办法》(财库[2020]46号)规定享受扶持政策获得政府采购合同的，小微企业不得将合同分包给大中型企业，中型企业不得将合同分包给大型企业。</w:t>
            </w:r>
          </w:p>
        </w:tc>
      </w:tr>
      <w:tr w14:paraId="78204E9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656E67A">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4.8</w:t>
            </w:r>
          </w:p>
        </w:tc>
        <w:tc>
          <w:tcPr>
            <w:tcW w:w="1312" w:type="dxa"/>
            <w:tcBorders>
              <w:top w:val="single" w:color="auto" w:sz="4" w:space="0"/>
              <w:left w:val="nil"/>
              <w:bottom w:val="single" w:color="auto" w:sz="4" w:space="0"/>
              <w:right w:val="single" w:color="auto" w:sz="4" w:space="0"/>
            </w:tcBorders>
            <w:vAlign w:val="center"/>
          </w:tcPr>
          <w:p w14:paraId="7E7982DD">
            <w:pPr>
              <w:widowControl/>
              <w:spacing w:line="360" w:lineRule="auto"/>
              <w:jc w:val="left"/>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核心产品</w:t>
            </w:r>
          </w:p>
        </w:tc>
        <w:tc>
          <w:tcPr>
            <w:tcW w:w="6628" w:type="dxa"/>
            <w:tcBorders>
              <w:top w:val="single" w:color="auto" w:sz="4" w:space="0"/>
              <w:left w:val="nil"/>
              <w:bottom w:val="single" w:color="auto" w:sz="4" w:space="0"/>
              <w:right w:val="single" w:color="auto" w:sz="4" w:space="0"/>
            </w:tcBorders>
            <w:vAlign w:val="center"/>
          </w:tcPr>
          <w:p w14:paraId="6DEDDB21">
            <w:pPr>
              <w:spacing w:line="360" w:lineRule="auto"/>
              <w:rPr>
                <w:rFonts w:hint="default"/>
                <w:color w:val="000000" w:themeColor="text1"/>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第一标段、第二标段、第三标段、第四标段均为单一产品。核心产品即为该产品。</w:t>
            </w:r>
          </w:p>
        </w:tc>
      </w:tr>
      <w:tr w14:paraId="653A535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56FC4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4.9</w:t>
            </w:r>
          </w:p>
        </w:tc>
        <w:tc>
          <w:tcPr>
            <w:tcW w:w="1312" w:type="dxa"/>
            <w:tcBorders>
              <w:top w:val="single" w:color="auto" w:sz="4" w:space="0"/>
              <w:left w:val="nil"/>
              <w:bottom w:val="single" w:color="auto" w:sz="4" w:space="0"/>
              <w:right w:val="single" w:color="auto" w:sz="4" w:space="0"/>
            </w:tcBorders>
            <w:vAlign w:val="center"/>
          </w:tcPr>
          <w:p w14:paraId="5D238A97">
            <w:pPr>
              <w:keepLines/>
              <w:spacing w:line="360" w:lineRule="auto"/>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政府采购合同融资政策</w:t>
            </w:r>
          </w:p>
        </w:tc>
        <w:tc>
          <w:tcPr>
            <w:tcW w:w="6628" w:type="dxa"/>
            <w:tcBorders>
              <w:top w:val="single" w:color="auto" w:sz="4" w:space="0"/>
              <w:left w:val="nil"/>
              <w:bottom w:val="single" w:color="auto" w:sz="4" w:space="0"/>
              <w:right w:val="single" w:color="auto" w:sz="4" w:space="0"/>
            </w:tcBorders>
            <w:vAlign w:val="center"/>
          </w:tcPr>
          <w:p w14:paraId="120B89F5">
            <w:pPr>
              <w:keepLines/>
              <w:spacing w:line="360" w:lineRule="auto"/>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供应商中标后，如需融资，参照《河南省政府采购合同融资工作实施方案》（豫财购〔2017〕10号）执行。</w:t>
            </w:r>
          </w:p>
        </w:tc>
      </w:tr>
      <w:tr w14:paraId="60BB8E97">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3694B05">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5.0</w:t>
            </w:r>
          </w:p>
        </w:tc>
        <w:tc>
          <w:tcPr>
            <w:tcW w:w="1312" w:type="dxa"/>
            <w:tcBorders>
              <w:top w:val="single" w:color="auto" w:sz="4" w:space="0"/>
              <w:left w:val="nil"/>
              <w:bottom w:val="single" w:color="auto" w:sz="4" w:space="0"/>
              <w:right w:val="single" w:color="auto" w:sz="4" w:space="0"/>
            </w:tcBorders>
            <w:vAlign w:val="center"/>
          </w:tcPr>
          <w:p w14:paraId="6DBCD4C8">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电子化注意事项</w:t>
            </w:r>
          </w:p>
        </w:tc>
        <w:tc>
          <w:tcPr>
            <w:tcW w:w="6628" w:type="dxa"/>
            <w:tcBorders>
              <w:top w:val="single" w:color="auto" w:sz="4" w:space="0"/>
              <w:left w:val="nil"/>
              <w:bottom w:val="single" w:color="auto" w:sz="4" w:space="0"/>
              <w:right w:val="single" w:color="auto" w:sz="4" w:space="0"/>
            </w:tcBorders>
            <w:vAlign w:val="center"/>
          </w:tcPr>
          <w:p w14:paraId="09B6671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本项目为电子化、无纸化交易项目，投标文件是投标供应商、供应商（以下简称“投标供应商”）通过中心投标文件制作系统制作，并经过电子签章和加密后生成的电子版投标文件。供应商投标时，将不再接受任何纸质文件资料。</w:t>
            </w:r>
          </w:p>
          <w:p w14:paraId="438ABAE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温馨提示：本项目为电子化、无纸化交易项目，开标时不接受任何纸质资料，为保证您能投标成功，请需仔细阅读以下条款。</w:t>
            </w:r>
          </w:p>
          <w:p w14:paraId="25527D5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一、电子化投标</w:t>
            </w:r>
          </w:p>
          <w:p w14:paraId="385EFF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（一）网上投标保证金的缴纳本项目不收取投标保证金。</w:t>
            </w:r>
          </w:p>
          <w:p w14:paraId="26F88A3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（二）电子化投标文件的签章</w:t>
            </w:r>
          </w:p>
          <w:p w14:paraId="4894257D">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1、投标供应商在生成电子化投标文件后，应对电子化投标文件进行签章，未进行签章的视为无效投标。</w:t>
            </w:r>
          </w:p>
          <w:p w14:paraId="7921379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2、招标文件中要求投标供应商盖章的，以签盖单位章为准；要求法定代表人签章的，以签盖法定代表人签章为准。</w:t>
            </w:r>
          </w:p>
          <w:p w14:paraId="7738E25F">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（三）电子化投标文件的格式及上传投标文件具体操作详见</w:t>
            </w:r>
          </w:p>
          <w:p w14:paraId="51FB702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1、《三门峡市公共资源交易服务平台操作手册》。</w:t>
            </w:r>
          </w:p>
          <w:p w14:paraId="03CC2BB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链接地址：</w:t>
            </w:r>
          </w:p>
          <w:p w14:paraId="7001CC4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http://gzjy.smx.gov.cn/bzzx/008001/20200325/1d4d9bd4-82a2-4284-b2f7-428c4c69ef58.html</w:t>
            </w:r>
          </w:p>
          <w:p w14:paraId="05F8E6B5">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2、三门峡市公共资源交易服务平台投标制作工具下载地址</w:t>
            </w:r>
          </w:p>
          <w:p w14:paraId="1B81710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c3、电子化投标文件应在投标截止时间前成功上传至三门峡市公共资源电子化交易系统。至投标截止时间止， 仍未上传成功的电子化投标文件将不予接收。</w:t>
            </w:r>
          </w:p>
          <w:p w14:paraId="70E338C8">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72462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新点客服电话:4009980000</w:t>
            </w:r>
          </w:p>
          <w:p w14:paraId="6D9EEAB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（四）电子化项目开标、解密、唱标、评标</w:t>
            </w:r>
          </w:p>
          <w:p w14:paraId="45A5EF4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1AF8E7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2、电子化投标文件采用一次加密方式。开标时，由投标供应商使用 CA 证书，在规定时间内对其电子化投标文件进行解密。每位投标供应商的解密时间为开标时间起30 分钟内，如在规定时间内未完成解密的，其投标文件不予开标、唱标。</w:t>
            </w:r>
          </w:p>
          <w:p w14:paraId="6F729FB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3、电子化投标文件解密异常的处理</w:t>
            </w:r>
          </w:p>
          <w:p w14:paraId="7189C63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如出现投标供应商的电子投标文件无法解密等异常情况，投标供应商应及时致电中介服务机构说明。投标文件异常，按以下步骤进行处理：</w:t>
            </w:r>
          </w:p>
          <w:p w14:paraId="0CAE21C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（1）首先由技术人员进行问题排查。</w:t>
            </w:r>
          </w:p>
          <w:p w14:paraId="65EBA8F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（2）经技术人员排查后，是投标供应商文件自身问题导致投标文件无法解密的，该投标文件将不予接收、解密和唱标。开标会议继续进行。</w:t>
            </w:r>
          </w:p>
          <w:p w14:paraId="45990A7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75E1D4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4、待所有投标供应商投标文件解密完成后，由中介服务机构操作，对所有已解密投标文件进行唱标。</w:t>
            </w:r>
          </w:p>
          <w:p w14:paraId="7D36BC6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投标供应商应保证在开标期间电话、电脑、网络能够正常工作，投标供应商因停电、电脑病毒、网络堵塞等原因，未在规定的解密时间内对投标文件进行解密的，其投标文件不予接收、唱标。</w:t>
            </w:r>
          </w:p>
          <w:p w14:paraId="2A9251C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5、开标时投标供应商可登录到交易系统中在开标解密栏中点击报价一览表查看自己的投标报价。如对自己的唱标内容有异议的，应在投标供应商解密成功后 10 分钟内向中介服务机构电话质疑。中介服务机构应在监督人员的监督下进行免提通话接受投标供应商的质疑并做好书面记录。投标供应商未在规定时间内提出质疑的，视为认可唱标内容。</w:t>
            </w:r>
          </w:p>
          <w:p w14:paraId="0685BC4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6、评标时，评标委员会对电子化投标文件有质疑的， 将通过电子化交易系统对投标供应商发起质疑，并在监督人员的监督下，用免提模式致电需要答复的投标供应商对质疑进行回复。投标供应商的回复文件必须以经过投标供应商和其法定代表人签章的 PDF 格式文件为准， 并通过电子化交易系统提交至评标委员会。</w:t>
            </w:r>
          </w:p>
          <w:p w14:paraId="23FD822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7、如评标委员会对需要回复的投标供应商连续三次致电未接通的，视为投标供应商放弃回复，评标委员会将自行对需要回复的内容进行认定。</w:t>
            </w:r>
          </w:p>
          <w:p w14:paraId="411FCBA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招标文件中要求供应商提交资质、业绩、荣誉及单位人员等相关资料原件的，供应商需将原件扫描件制作到电子投标文件中，评审中资格审查、评审打分以投标文件为准，其上传资料真实性由供应商自行承担，同时，供应商要完善主体库。</w:t>
            </w:r>
          </w:p>
          <w:p w14:paraId="4970BDC2">
            <w:pPr>
              <w:widowControl/>
              <w:spacing w:line="360" w:lineRule="auto"/>
              <w:jc w:val="left"/>
              <w:rPr>
                <w:rFonts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提示：本项目为电子化、无纸化交易项目，为保证您能投标成功，请需仔细阅读以上条款。</w:t>
            </w:r>
          </w:p>
        </w:tc>
      </w:tr>
      <w:tr w14:paraId="1D4EE7F5">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3AD9C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5.1</w:t>
            </w:r>
          </w:p>
        </w:tc>
        <w:tc>
          <w:tcPr>
            <w:tcW w:w="1312" w:type="dxa"/>
            <w:tcBorders>
              <w:top w:val="single" w:color="auto" w:sz="4" w:space="0"/>
              <w:left w:val="nil"/>
              <w:bottom w:val="single" w:color="auto" w:sz="4" w:space="0"/>
              <w:right w:val="single" w:color="auto" w:sz="4" w:space="0"/>
            </w:tcBorders>
            <w:vAlign w:val="center"/>
          </w:tcPr>
          <w:p w14:paraId="1C0569C1">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其他补充事宜</w:t>
            </w:r>
          </w:p>
        </w:tc>
        <w:tc>
          <w:tcPr>
            <w:tcW w:w="6628" w:type="dxa"/>
            <w:tcBorders>
              <w:top w:val="single" w:color="auto" w:sz="4" w:space="0"/>
              <w:left w:val="nil"/>
              <w:bottom w:val="single" w:color="auto" w:sz="4" w:space="0"/>
              <w:right w:val="single" w:color="auto" w:sz="4" w:space="0"/>
            </w:tcBorders>
            <w:vAlign w:val="center"/>
          </w:tcPr>
          <w:p w14:paraId="4F50127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本项目实行资格后审，根据优化营商环境的要求，评标时审查内容以投标文件为准：</w:t>
            </w:r>
          </w:p>
          <w:p w14:paraId="5BB9E65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自行承担，同时，</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应在开标前自行完善主体库信息。</w:t>
            </w:r>
          </w:p>
          <w:p w14:paraId="5C21CB33">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5D9DBE80">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p>
          <w:p w14:paraId="10B8D387">
            <w:pPr>
              <w:spacing w:line="360" w:lineRule="auto"/>
              <w:ind w:firstLine="480" w:firstLineChars="20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4、我单位（采购人）严格按三财购【2021】9号文要求的时限发布中标结果公告，发出中标通知书，签订采购合同，上传采购合同。</w:t>
            </w:r>
          </w:p>
        </w:tc>
      </w:tr>
    </w:tbl>
    <w:p w14:paraId="78E3E3D8">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一、总则</w:t>
      </w:r>
    </w:p>
    <w:p w14:paraId="26A5F8B2">
      <w:pPr>
        <w:widowControl/>
        <w:spacing w:line="360" w:lineRule="auto"/>
        <w:ind w:firstLine="354" w:firstLineChars="14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1、项目概况</w:t>
      </w:r>
    </w:p>
    <w:p w14:paraId="40008601">
      <w:pPr>
        <w:widowControl/>
        <w:spacing w:line="360" w:lineRule="auto"/>
        <w:ind w:firstLine="240"/>
        <w:jc w:val="left"/>
        <w:rPr>
          <w:rFonts w:ascii="Times New Roman" w:hAnsi="Times New Roman" w:eastAsia="宋体" w:cs="Times New Roman"/>
          <w:bCs/>
          <w:i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河南飞洋建设工程咨询有限公司受</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color w:val="000000" w:themeColor="text1"/>
          <w:kern w:val="0"/>
          <w:sz w:val="24"/>
          <w:szCs w:val="24"/>
          <w:highlight w:val="none"/>
          <w14:textFill>
            <w14:solidFill>
              <w14:schemeClr w14:val="tx1"/>
            </w14:solidFill>
          </w14:textFill>
        </w:rPr>
        <w:t>的委托，就</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三门峡市中心医院彩色超声诊断仪采购项目</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进行公开招标，现欢迎有能力的</w:t>
      </w:r>
      <w:r>
        <w:rPr>
          <w:rFonts w:hint="eastAsia" w:ascii="宋体" w:hAnsi="宋体" w:eastAsia="宋体" w:cs="Times New Roman"/>
          <w:color w:val="000000" w:themeColor="text1"/>
          <w:kern w:val="0"/>
          <w:sz w:val="24"/>
          <w:szCs w:val="24"/>
          <w:highlight w:val="none"/>
          <w:shd w:val="clear" w:color="auto" w:fill="FFFFFF"/>
          <w:lang w:val="en-US"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参加投标。</w:t>
      </w:r>
    </w:p>
    <w:p w14:paraId="5F716553">
      <w:pPr>
        <w:widowControl/>
        <w:spacing w:line="360" w:lineRule="auto"/>
        <w:ind w:firstLine="352" w:firstLineChars="14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2、投标费用</w:t>
      </w:r>
    </w:p>
    <w:p w14:paraId="578E9BCA">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承担其投标文件编制与递交所涉及的一切费用。在任何情况下采购人和采购代理机构对上述费用均不承担任何责任。</w:t>
      </w:r>
    </w:p>
    <w:p w14:paraId="62564E0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3、定义及解释</w:t>
      </w:r>
    </w:p>
    <w:p w14:paraId="3D13C2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3.1</w:t>
      </w:r>
      <w:r>
        <w:rPr>
          <w:rFonts w:hint="eastAsia" w:ascii="宋体" w:hAnsi="宋体" w:eastAsia="宋体" w:cs="Times New Roman"/>
          <w:color w:val="000000" w:themeColor="text1"/>
          <w:kern w:val="0"/>
          <w:sz w:val="24"/>
          <w:szCs w:val="24"/>
          <w:highlight w:val="none"/>
          <w14:textFill>
            <w14:solidFill>
              <w14:schemeClr w14:val="tx1"/>
            </w14:solidFill>
          </w14:textFill>
        </w:rPr>
        <w:t>货物：系指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按招标文件规定而提供的设备、工具、备品备件、手册及其他有关技术资料和材料。</w:t>
      </w:r>
    </w:p>
    <w:p w14:paraId="7357BBB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服务：系指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提供的安装、调试、验收、培训、质保期服务、与货物有关的运输和保险及其他伴随服务。</w:t>
      </w:r>
    </w:p>
    <w:p w14:paraId="5E2DEC4A">
      <w:pPr>
        <w:widowControl/>
        <w:spacing w:line="360" w:lineRule="auto"/>
        <w:ind w:right="-480" w:firstLine="236" w:firstLineChars="98"/>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3.3 </w:t>
      </w: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color w:val="000000" w:themeColor="text1"/>
          <w:sz w:val="24"/>
          <w:szCs w:val="24"/>
          <w:highlight w:val="none"/>
          <w14:textFill>
            <w14:solidFill>
              <w14:schemeClr w14:val="tx1"/>
            </w14:solidFill>
          </w14:textFill>
        </w:rPr>
        <w:t>　</w:t>
      </w:r>
    </w:p>
    <w:p w14:paraId="3DAA9F6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：是指响应招标、参加投标竞争的法人或者其他组织。</w:t>
      </w:r>
    </w:p>
    <w:p w14:paraId="63BA499F">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3.5 </w:t>
      </w: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采购代理机构：河南飞洋建设工程咨询有限公司</w:t>
      </w:r>
    </w:p>
    <w:p w14:paraId="6DD8E4C8">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3.6</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评标委员会：是指按照《中华人民共和国政府采购法》和《评标委员会和评标方法暂行规定》的规定组建的专门负责本次招标的评标工作的临时机构。</w:t>
      </w:r>
    </w:p>
    <w:p w14:paraId="694937F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3.7 </w:t>
      </w:r>
      <w:r>
        <w:rPr>
          <w:rFonts w:hint="eastAsia" w:ascii="宋体" w:hAnsi="宋体" w:eastAsia="宋体" w:cs="Times New Roman"/>
          <w:color w:val="000000" w:themeColor="text1"/>
          <w:kern w:val="0"/>
          <w:sz w:val="24"/>
          <w:szCs w:val="24"/>
          <w:highlight w:val="none"/>
          <w14:textFill>
            <w14:solidFill>
              <w14:schemeClr w14:val="tx1"/>
            </w14:solidFill>
          </w14:textFill>
        </w:rPr>
        <w:t>日期：指公历日。</w:t>
      </w:r>
    </w:p>
    <w:p w14:paraId="20A6646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4、合格的</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（详见</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须知前附表2.0）</w:t>
      </w:r>
    </w:p>
    <w:p w14:paraId="288AEE2A">
      <w:pPr>
        <w:widowControl/>
        <w:spacing w:line="360" w:lineRule="auto"/>
        <w:ind w:firstLine="361" w:firstLineChars="1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5、保证</w:t>
      </w:r>
    </w:p>
    <w:p w14:paraId="7644C53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应保证在投标文件中所提交的资料和数据是真实的。</w:t>
      </w:r>
    </w:p>
    <w:p w14:paraId="74DF4E68">
      <w:pPr>
        <w:widowControl/>
        <w:spacing w:line="360" w:lineRule="auto"/>
        <w:ind w:firstLine="2867" w:firstLineChars="11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二、招 标 文 件</w:t>
      </w:r>
    </w:p>
    <w:p w14:paraId="5C06A0C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6、招标文件的组成</w:t>
      </w:r>
    </w:p>
    <w:p w14:paraId="11CD3F97">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6.1 </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招标文件包括下列内容及按</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须知第7条款内容发出的答疑文件和第8条款内容发出的补充文件。</w:t>
      </w:r>
    </w:p>
    <w:p w14:paraId="15C070D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第一章 招标公告 </w:t>
      </w:r>
    </w:p>
    <w:p w14:paraId="5F5DA6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第二章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w:t>
      </w:r>
    </w:p>
    <w:p w14:paraId="4275AB8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6F07EA7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一、 总则</w:t>
      </w:r>
    </w:p>
    <w:p w14:paraId="057DDD73">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二、 招标文件</w:t>
      </w:r>
    </w:p>
    <w:p w14:paraId="6050C2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三、 投标文件的编制</w:t>
      </w:r>
    </w:p>
    <w:p w14:paraId="525E4B4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四、 投标文件的递交</w:t>
      </w:r>
    </w:p>
    <w:p w14:paraId="313050B6">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 开标</w:t>
      </w:r>
    </w:p>
    <w:p w14:paraId="09FB1FE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六、 评标与定标</w:t>
      </w:r>
    </w:p>
    <w:p w14:paraId="2BD7D3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七、 授予合同</w:t>
      </w:r>
    </w:p>
    <w:p w14:paraId="74D1473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八、 其他</w:t>
      </w:r>
    </w:p>
    <w:p w14:paraId="638F94B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第三章 </w:t>
      </w:r>
      <w:r>
        <w:rPr>
          <w:rFonts w:hint="eastAsia" w:ascii="宋体" w:hAnsi="宋体" w:eastAsia="宋体" w:cs="Times New Roman"/>
          <w:bCs/>
          <w:color w:val="000000" w:themeColor="text1"/>
          <w:kern w:val="0"/>
          <w:sz w:val="24"/>
          <w:szCs w:val="24"/>
          <w:highlight w:val="none"/>
          <w14:textFill>
            <w14:solidFill>
              <w14:schemeClr w14:val="tx1"/>
            </w14:solidFill>
          </w14:textFill>
        </w:rPr>
        <w:t>采购内容</w:t>
      </w:r>
    </w:p>
    <w:p w14:paraId="42A5ECE4">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第四章 评标办法</w:t>
      </w:r>
    </w:p>
    <w:p w14:paraId="6429F19D">
      <w:pPr>
        <w:widowControl/>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第五章 合同条款及格式</w:t>
      </w:r>
    </w:p>
    <w:p w14:paraId="2BCC235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第六章 投标文件格式</w:t>
      </w:r>
    </w:p>
    <w:p w14:paraId="700348B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6.2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应详细阅读招标文件中的所有条款内容、格式、表格和所涉及的相关规范。如果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不按招标文件的要求提交投标文件和资料的，或者投标文件没有对招标文件提出的实质性要求和条件作出响应，将导致投标文件不被接受，其后果由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自己负责。</w:t>
      </w:r>
    </w:p>
    <w:p w14:paraId="1C693A11">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7、招标文件的澄清</w:t>
      </w:r>
    </w:p>
    <w:p w14:paraId="22BC8846">
      <w:pPr>
        <w:widowControl/>
        <w:spacing w:line="360" w:lineRule="auto"/>
        <w:ind w:firstLine="118" w:firstLineChars="49"/>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应仔细阅读和检查招标文件的全部内容。如发现缺页或附件不全，应及时向采购人提出，以便补齐。如有疑问，应在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须知前附表规定的时间前以书面形式，要求采购人对招标文件予以澄清，并将原件扫描件电子版发送至邮箱。</w:t>
      </w:r>
    </w:p>
    <w:p w14:paraId="1E9EB041">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7.2</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招标文件的澄清将在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须知前附表规定的时间前发给所有</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下载</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，但不指明澄清问题的来源。如果澄清发出的时间距投标截止时间不足15天，相应延长投标截止时间。</w:t>
      </w:r>
    </w:p>
    <w:p w14:paraId="10EB6604">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7.3</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在收到澄清后，应在24小时内通知采购人，确认已收到该澄清。</w:t>
      </w:r>
    </w:p>
    <w:p w14:paraId="6EF8C00A">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8、招标文件的修改</w:t>
      </w:r>
    </w:p>
    <w:p w14:paraId="65AE26B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8.1</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在投标截止时间15天前，采购人可修改招标文件，并通知所有已购买招标文件的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。如果修改招标文件的时间距投标截止时间不足15天，相应延长投标截止时间。 </w:t>
      </w:r>
    </w:p>
    <w:p w14:paraId="1A53CCDE">
      <w:pPr>
        <w:widowControl/>
        <w:spacing w:line="360" w:lineRule="auto"/>
        <w:ind w:firstLine="47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收到修改内容后，应在24小时内通知采购人，确认已收到该澄清。</w:t>
      </w:r>
    </w:p>
    <w:p w14:paraId="14A4A8CD">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三、投标文件的编制</w:t>
      </w:r>
    </w:p>
    <w:p w14:paraId="44E5D1E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9、特别说明</w:t>
      </w:r>
    </w:p>
    <w:p w14:paraId="6F8DEC2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9.1</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投标语言</w:t>
      </w:r>
    </w:p>
    <w:p w14:paraId="4280C3A1">
      <w:pPr>
        <w:widowControl/>
        <w:spacing w:line="360" w:lineRule="auto"/>
        <w:ind w:firstLine="480" w:firstLineChars="2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提交的投标文件以及</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与采购代理机构就有关投标的所有往来函电均应使用中文。</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提供的文件可以用英文，但相应内容应附有中文翻译本，在解释时以中文翻译本为准。</w:t>
      </w:r>
    </w:p>
    <w:p w14:paraId="00C90A2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计量</w:t>
      </w:r>
    </w:p>
    <w:p w14:paraId="3ED23AF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在投标文件所有计量单位均采用中华人民共和国法定计量单位。</w:t>
      </w:r>
    </w:p>
    <w:p w14:paraId="1E66CE2F">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在投标文件中所提交的所有资料和文件均应是真实的和有效的，如有作假，则将该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的投标作无效标处理，若中标后被发现有上述行为的，则采购人有权取消其中标资格，并且该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应承担由此而造成的一切损失（包括经济损失和法律责任）。</w:t>
      </w:r>
    </w:p>
    <w:p w14:paraId="2575423D">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10、投标货物和服务的文件</w:t>
      </w:r>
    </w:p>
    <w:p w14:paraId="63FE075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各</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必须对清单中的全部</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进行投标，只投其中部分</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则投标文件无效。</w:t>
      </w:r>
    </w:p>
    <w:p w14:paraId="0E6D19B5">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所投</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的所有部件均为合格产品。</w:t>
      </w:r>
    </w:p>
    <w:p w14:paraId="3CF3C2B6">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认为应对其</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的性能特点、优越性等有必要进行补充说明的内容。</w:t>
      </w:r>
    </w:p>
    <w:p w14:paraId="3728B49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必须对招标文件中技术要求逐项、逐条明确答复；应逐项填写“技术参数偏离表”，投标</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与招标文件中的规定要求有偏离的，应详细说明偏离情况。</w:t>
      </w:r>
    </w:p>
    <w:p w14:paraId="57708B68">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11、投标设备安装及现场服务</w:t>
      </w:r>
    </w:p>
    <w:p w14:paraId="0B031BFA">
      <w:pPr>
        <w:widowControl/>
        <w:spacing w:line="360" w:lineRule="auto"/>
        <w:ind w:firstLine="4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11.1</w:t>
      </w:r>
      <w:r>
        <w:rPr>
          <w:rFonts w:hint="eastAsia" w:ascii="宋体" w:hAnsi="宋体" w:eastAsia="宋体" w:cs="Times New Roman"/>
          <w:color w:val="000000" w:themeColor="text1"/>
          <w:kern w:val="0"/>
          <w:sz w:val="24"/>
          <w:szCs w:val="24"/>
          <w:highlight w:val="none"/>
          <w14:textFill>
            <w14:solidFill>
              <w14:schemeClr w14:val="tx1"/>
            </w14:solidFill>
          </w14:textFill>
        </w:rPr>
        <w:t>设备由中标人进行安装调试，并按有关规定程序报请有关部门验收合格后交付采购人使用，所发生的仪器校准、检定、搬运、安装、调试等一切费用均由中标人承担。</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投标时需明确现场安装人员组成情况，并按费用计算办法报清全部安装费。</w:t>
      </w:r>
    </w:p>
    <w:p w14:paraId="0DF10EC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12、投标货物和服务的报价 </w:t>
      </w:r>
    </w:p>
    <w:p w14:paraId="4AB665F5">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12.1</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投标报价中应包含以下内容。</w:t>
      </w:r>
    </w:p>
    <w:p w14:paraId="485DC72D">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12.1.1投标方应报出货到交货地点价（交货地点为招标方指定实际安装地点）。其中应包含设备价、备品备件价、检验费、包装费、装卸费、运输费、税金（含关税、增值税）、安装调试费、检测验收费、培训费等各项费用。</w:t>
      </w:r>
    </w:p>
    <w:p w14:paraId="46E8F3AF">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的投标报价应包含验收合格正式交付使用前所发生的一切费用，且</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只能提出一个不变价格，采购人不接受任何选择报价。</w:t>
      </w:r>
    </w:p>
    <w:p w14:paraId="59C2CFF7">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投标文件的投标报价，应是完成本文件所列招标范围的全部内容。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应认真阅读招标文件，如果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对最高限价中任何子目和报价遗漏或未计，均被认为已包含在其他子目中，采购人不另行支付。</w:t>
      </w:r>
    </w:p>
    <w:p w14:paraId="6779A746">
      <w:pPr>
        <w:widowControl/>
        <w:spacing w:line="360" w:lineRule="auto"/>
        <w:ind w:firstLine="5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6156F3F3">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全部报价均应以人民币为计量币种，并以人民币进行结算。</w:t>
      </w:r>
    </w:p>
    <w:p w14:paraId="53858B8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13、货物现场服务</w:t>
      </w:r>
    </w:p>
    <w:p w14:paraId="64F7175E">
      <w:pPr>
        <w:widowControl/>
        <w:spacing w:line="360" w:lineRule="auto"/>
        <w:ind w:firstLine="4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13.1</w:t>
      </w:r>
      <w:r>
        <w:rPr>
          <w:rFonts w:hint="eastAsia" w:ascii="宋体" w:hAnsi="宋体" w:eastAsia="宋体" w:cs="Times New Roman"/>
          <w:color w:val="000000" w:themeColor="text1"/>
          <w:kern w:val="0"/>
          <w:sz w:val="24"/>
          <w:szCs w:val="24"/>
          <w:highlight w:val="none"/>
          <w14:textFill>
            <w14:solidFill>
              <w14:schemeClr w14:val="tx1"/>
            </w14:solidFill>
          </w14:textFill>
        </w:rPr>
        <w:t>全部设备由中标人进行安装调试，并按有关规定程序报请相关部门验收合格后交付采购人使用，一切费用均由中标人承担。</w:t>
      </w:r>
    </w:p>
    <w:p w14:paraId="7711B3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14、投标保证金承诺</w:t>
      </w:r>
    </w:p>
    <w:p w14:paraId="5C90C408">
      <w:pPr>
        <w:spacing w:line="360" w:lineRule="auto"/>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14.1</w:t>
      </w:r>
      <w:r>
        <w:rPr>
          <w:rFonts w:hint="eastAsia" w:ascii="宋体" w:hAnsi="宋体" w:eastAsia="宋体" w:cs="Times New Roman"/>
          <w:color w:val="000000" w:themeColor="text1"/>
          <w:kern w:val="0"/>
          <w:sz w:val="24"/>
          <w:szCs w:val="24"/>
          <w:highlight w:val="none"/>
          <w14:textFill>
            <w14:solidFill>
              <w14:schemeClr w14:val="tx1"/>
            </w14:solidFill>
          </w14:textFill>
        </w:rPr>
        <w:t>作为投标文件的组成部分，</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应提供投标保证</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金</w:t>
      </w:r>
      <w:r>
        <w:rPr>
          <w:rFonts w:hint="eastAsia" w:ascii="宋体" w:hAnsi="宋体" w:eastAsia="宋体" w:cs="Times New Roman"/>
          <w:color w:val="000000" w:themeColor="text1"/>
          <w:kern w:val="0"/>
          <w:sz w:val="24"/>
          <w:szCs w:val="24"/>
          <w:highlight w:val="none"/>
          <w14:textFill>
            <w14:solidFill>
              <w14:schemeClr w14:val="tx1"/>
            </w14:solidFill>
          </w14:textFill>
        </w:rPr>
        <w:t>承诺。</w:t>
      </w:r>
    </w:p>
    <w:p w14:paraId="69000C9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15、投标有效期</w:t>
      </w:r>
    </w:p>
    <w:p w14:paraId="7404263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投标文件从开标之时起开始生效，投标有效期为60日历天。</w:t>
      </w:r>
    </w:p>
    <w:p w14:paraId="5A2E27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15.2</w:t>
      </w:r>
      <w:r>
        <w:rPr>
          <w:rFonts w:hint="eastAsia" w:ascii="宋体" w:hAnsi="宋体" w:eastAsia="宋体" w:cs="Times New Roman"/>
          <w:color w:val="000000" w:themeColor="text1"/>
          <w:kern w:val="0"/>
          <w:sz w:val="24"/>
          <w:szCs w:val="24"/>
          <w:highlight w:val="none"/>
          <w14:textFill>
            <w14:solidFill>
              <w14:schemeClr w14:val="tx1"/>
            </w14:solidFill>
          </w14:textFill>
        </w:rPr>
        <w:t>在特殊情况下，采购人可征求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同意延长投标有效期，这种要求和答复均应以信函、传真等形式提交。按投标须知的规定提供的投标保证承诺的有效期也应相应延长。</w:t>
      </w:r>
    </w:p>
    <w:p w14:paraId="5FD801C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16、投标文件的组成</w:t>
      </w:r>
    </w:p>
    <w:p w14:paraId="4584DFB4">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 法定代表人身份证明书</w:t>
      </w:r>
    </w:p>
    <w:p w14:paraId="39086E2D">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 授权委托书</w:t>
      </w:r>
    </w:p>
    <w:p w14:paraId="122408C3">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 投 标 函</w:t>
      </w:r>
    </w:p>
    <w:p w14:paraId="7E11B69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 投标函附表</w:t>
      </w:r>
    </w:p>
    <w:p w14:paraId="12C126DA">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(5) </w:t>
      </w:r>
      <w:r>
        <w:rPr>
          <w:rFonts w:hint="eastAsia" w:ascii="宋体" w:hAnsi="宋体" w:eastAsia="宋体" w:cs="Times New Roman"/>
          <w:bCs/>
          <w:color w:val="000000" w:themeColor="text1"/>
          <w:kern w:val="0"/>
          <w:sz w:val="24"/>
          <w:szCs w:val="24"/>
          <w:highlight w:val="none"/>
          <w14:textFill>
            <w14:solidFill>
              <w14:schemeClr w14:val="tx1"/>
            </w14:solidFill>
          </w14:textFill>
        </w:rPr>
        <w:t>供货范围清单</w:t>
      </w:r>
    </w:p>
    <w:p w14:paraId="64A068AC">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(6) </w:t>
      </w:r>
      <w:r>
        <w:rPr>
          <w:rFonts w:hint="eastAsia" w:ascii="宋体" w:hAnsi="宋体" w:eastAsia="宋体" w:cs="Times New Roman"/>
          <w:bCs/>
          <w:color w:val="000000" w:themeColor="text1"/>
          <w:kern w:val="0"/>
          <w:sz w:val="24"/>
          <w:szCs w:val="24"/>
          <w:highlight w:val="none"/>
          <w14:textFill>
            <w14:solidFill>
              <w14:schemeClr w14:val="tx1"/>
            </w14:solidFill>
          </w14:textFill>
        </w:rPr>
        <w:t>技术参数偏离表</w:t>
      </w:r>
    </w:p>
    <w:p w14:paraId="388DCFDF">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(7) 商务响应表（格式）</w:t>
      </w:r>
    </w:p>
    <w:p w14:paraId="2BDC84B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(8) </w:t>
      </w:r>
      <w:r>
        <w:rPr>
          <w:rFonts w:hint="eastAsia" w:ascii="宋体" w:hAnsi="宋体" w:eastAsia="宋体" w:cs="Times New Roman"/>
          <w:bCs/>
          <w:color w:val="000000" w:themeColor="text1"/>
          <w:kern w:val="0"/>
          <w:sz w:val="24"/>
          <w:szCs w:val="24"/>
          <w:highlight w:val="none"/>
          <w14:textFill>
            <w14:solidFill>
              <w14:schemeClr w14:val="tx1"/>
            </w14:solidFill>
          </w14:textFill>
        </w:rPr>
        <w:t>资格证明文件</w:t>
      </w:r>
    </w:p>
    <w:p w14:paraId="28A4460C">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(9) </w:t>
      </w:r>
      <w:r>
        <w:rPr>
          <w:rFonts w:hint="eastAsia" w:ascii="宋体" w:hAnsi="宋体" w:eastAsia="宋体" w:cs="Times New Roman"/>
          <w:bCs/>
          <w:color w:val="000000" w:themeColor="text1"/>
          <w:kern w:val="0"/>
          <w:sz w:val="24"/>
          <w:szCs w:val="24"/>
          <w:highlight w:val="none"/>
          <w14:textFill>
            <w14:solidFill>
              <w14:schemeClr w14:val="tx1"/>
            </w14:solidFill>
          </w14:textFill>
        </w:rPr>
        <w:t>投标保证金承诺函</w:t>
      </w:r>
    </w:p>
    <w:p w14:paraId="02B27757">
      <w:pPr>
        <w:widowControl/>
        <w:spacing w:line="360" w:lineRule="auto"/>
        <w:ind w:firstLine="360" w:firstLineChars="150"/>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(10)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资格声明函 </w:t>
      </w:r>
    </w:p>
    <w:p w14:paraId="57E6DCF3">
      <w:pPr>
        <w:widowControl/>
        <w:spacing w:line="360" w:lineRule="auto"/>
        <w:ind w:firstLine="360" w:firstLineChars="15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其他资料</w:t>
      </w:r>
    </w:p>
    <w:p w14:paraId="4BBB0BFE">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中小企业声明函（如有）</w:t>
      </w:r>
    </w:p>
    <w:p w14:paraId="5324EC81">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残疾人福利性单位声明函（如有）</w:t>
      </w:r>
    </w:p>
    <w:p w14:paraId="249EC4B3">
      <w:pPr>
        <w:widowControl/>
        <w:spacing w:line="360" w:lineRule="auto"/>
        <w:ind w:firstLine="360" w:firstLineChars="150"/>
        <w:rPr>
          <w:rFonts w:hint="eastAsia"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监狱企业证明材料（如有）</w:t>
      </w:r>
    </w:p>
    <w:p w14:paraId="21A838CF">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17、投标文件的签署</w:t>
      </w:r>
    </w:p>
    <w:p w14:paraId="1C9F3C0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17.1投标文件投标函应加盖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单位公章并经法定代表人或其委托代理人签字或盖章。</w:t>
      </w:r>
    </w:p>
    <w:p w14:paraId="5F03FD2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18、投标文件格式</w:t>
      </w:r>
    </w:p>
    <w:p w14:paraId="34C7ACA3">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投标文件应包括本须知第16条中规定的全部内容，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提交的投标文件应当使用招标文件所提供的投标文件全部格式（表格可以按同样格式扩展）。</w:t>
      </w:r>
    </w:p>
    <w:p w14:paraId="15372848">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四、投标文件的递交</w:t>
      </w:r>
    </w:p>
    <w:p w14:paraId="49BD834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19、投标文件的递交</w:t>
      </w:r>
    </w:p>
    <w:p w14:paraId="446655D1">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19.1 在规定时间内，上传投标文件至三门峡市公共资源交易中心平台。</w:t>
      </w:r>
    </w:p>
    <w:p w14:paraId="667CF412">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20、投标截止时间 </w:t>
      </w:r>
    </w:p>
    <w:p w14:paraId="6B9358C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投标文件的截止时间见本须知前附表规定。</w:t>
      </w:r>
    </w:p>
    <w:p w14:paraId="35E3DD4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20.1.2</w:t>
      </w:r>
      <w:r>
        <w:rPr>
          <w:rFonts w:hint="eastAsia" w:ascii="宋体" w:hAnsi="宋体" w:eastAsia="宋体" w:cs="Times New Roman"/>
          <w:color w:val="000000" w:themeColor="text1"/>
          <w:kern w:val="0"/>
          <w:sz w:val="24"/>
          <w:szCs w:val="24"/>
          <w:highlight w:val="none"/>
          <w14:textFill>
            <w14:solidFill>
              <w14:schemeClr w14:val="tx1"/>
            </w14:solidFill>
          </w14:textFill>
        </w:rPr>
        <w:t>采购人可按本须知第8条规定以修改补充通知的方式，酌情延长递交投标文件的截止时间。在此情况下，</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的所有权利和义务以及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受制约的截止时间，均以延长后新的投标截止时间为准。</w:t>
      </w:r>
    </w:p>
    <w:p w14:paraId="7550848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20.1.3</w:t>
      </w:r>
      <w:r>
        <w:rPr>
          <w:rFonts w:hint="eastAsia" w:ascii="宋体" w:hAnsi="宋体" w:eastAsia="宋体" w:cs="Times New Roman"/>
          <w:color w:val="000000" w:themeColor="text1"/>
          <w:kern w:val="0"/>
          <w:sz w:val="24"/>
          <w:szCs w:val="24"/>
          <w:highlight w:val="none"/>
          <w14:textFill>
            <w14:solidFill>
              <w14:schemeClr w14:val="tx1"/>
            </w14:solidFill>
          </w14:textFill>
        </w:rPr>
        <w:t>到投标截止时间止，采购人收到的投标文件少于3家的，采购人将依法重新组织招标。</w:t>
      </w:r>
    </w:p>
    <w:p w14:paraId="68A29E01">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20.2</w:t>
      </w:r>
      <w:r>
        <w:rPr>
          <w:rFonts w:hint="eastAsia" w:ascii="宋体" w:hAnsi="宋体" w:eastAsia="宋体" w:cs="Times New Roman"/>
          <w:color w:val="000000" w:themeColor="text1"/>
          <w:kern w:val="0"/>
          <w:sz w:val="24"/>
          <w:szCs w:val="24"/>
          <w:highlight w:val="none"/>
          <w14:textFill>
            <w14:solidFill>
              <w14:schemeClr w14:val="tx1"/>
            </w14:solidFill>
          </w14:textFill>
        </w:rPr>
        <w:t>迟交的投标文件</w:t>
      </w:r>
    </w:p>
    <w:p w14:paraId="2FA03D3E">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逾期上传并签到的投标文件，采购人不予受理。</w:t>
      </w:r>
    </w:p>
    <w:p w14:paraId="5E72079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投标文件的补充、修改与撤回</w:t>
      </w:r>
    </w:p>
    <w:p w14:paraId="04D69772">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在递交投标文件以后，在规定的投标截止时间之前，可以补充修改或撤回已递交的投标文件，并通知采购人。补充、修改的内容为投标文件的组成部分。</w:t>
      </w:r>
    </w:p>
    <w:p w14:paraId="0FE64DF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20.3.2</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在投标截止时间之后，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不得补充、修改投标文件。</w:t>
      </w:r>
    </w:p>
    <w:p w14:paraId="72D97FD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五、开标</w:t>
      </w:r>
    </w:p>
    <w:p w14:paraId="6D3ED03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21、开标</w:t>
      </w:r>
    </w:p>
    <w:p w14:paraId="42BB1C05">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21.1采购人按本须知前附表所规定的时间和地点公开开标，开标会议由采购代理机构主持，在有关部门监督下进行。</w:t>
      </w:r>
    </w:p>
    <w:p w14:paraId="791CAE1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21.2开标要求事项</w:t>
      </w:r>
    </w:p>
    <w:p w14:paraId="6907A212">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21.2.1</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无需到开标现场参加开标会议，</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480128FE">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21.3开标程序：</w:t>
      </w:r>
    </w:p>
    <w:p w14:paraId="2806CD23">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主持人按下列程序进行开标：</w:t>
      </w:r>
    </w:p>
    <w:p w14:paraId="1B9D80E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（1）公布在投标截止时间前递交投标文件的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ADC0D33">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（2）按照</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须知前附表的规定确定并进行解密；</w:t>
      </w:r>
    </w:p>
    <w:p w14:paraId="5B7D819C">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（3）公布最高限价；</w:t>
      </w:r>
    </w:p>
    <w:p w14:paraId="40508A9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（4）按照宣布的开标顺序当众唱标，公布</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名称、投标报价等内容；</w:t>
      </w:r>
    </w:p>
    <w:p w14:paraId="2D0A9DEA">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（5）开标结束。</w:t>
      </w:r>
    </w:p>
    <w:p w14:paraId="3B726354">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21.4合格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w:t>
      </w:r>
    </w:p>
    <w:p w14:paraId="68C18FAA">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21.5投标文件的有效性</w:t>
      </w:r>
    </w:p>
    <w:p w14:paraId="653CF731">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21.5.1逾期上传的或者未上传指定平台的，采购人不予受理：</w:t>
      </w:r>
    </w:p>
    <w:p w14:paraId="7CF122F4">
      <w:pPr>
        <w:widowControl/>
        <w:spacing w:line="360" w:lineRule="auto"/>
        <w:ind w:firstLine="43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21.5.2 采购人将有效投标文件，送评标委员会进行评审、比较。</w:t>
      </w:r>
    </w:p>
    <w:p w14:paraId="3D8D1B9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六、评标</w:t>
      </w:r>
    </w:p>
    <w:p w14:paraId="3DBFCAE5">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22.评标委员会</w:t>
      </w:r>
    </w:p>
    <w:p w14:paraId="20FC8BF5">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22.1</w:t>
      </w:r>
      <w:r>
        <w:rPr>
          <w:rFonts w:hint="eastAsia" w:ascii="宋体" w:hAnsi="宋体" w:eastAsia="宋体" w:cs="Times New Roman"/>
          <w:color w:val="000000" w:themeColor="text1"/>
          <w:kern w:val="0"/>
          <w:sz w:val="24"/>
          <w:szCs w:val="24"/>
          <w:highlight w:val="none"/>
          <w14:textFill>
            <w14:solidFill>
              <w14:schemeClr w14:val="tx1"/>
            </w14:solidFill>
          </w14:textFill>
        </w:rPr>
        <w:t>评标由采购人依法组建的评标委员会负责。评标委员会由采购人熟悉相关业务的代表，以及有关方面的专家组成。评标委员会成员人数以及专家的确定方式见</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7E6C0C1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22.2</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评标委员会成员有下列情形之一的，应当回避：</w:t>
      </w:r>
    </w:p>
    <w:p w14:paraId="4EB9836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（1）采购人或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的主要负责人的近亲属；</w:t>
      </w:r>
    </w:p>
    <w:p w14:paraId="7659AF33">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（2）项目主管部门或者行政监督部门的人员；</w:t>
      </w:r>
    </w:p>
    <w:p w14:paraId="7CD79D2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有经济利益关系，可能影响对投标公正评审的；</w:t>
      </w:r>
    </w:p>
    <w:p w14:paraId="1C02AF8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（4）曾因在招标、评标以及其他与招标投标有关活动中从事违法行为而受过行政处罚或刑事处罚的。</w:t>
      </w:r>
    </w:p>
    <w:p w14:paraId="5BAC848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23.评标过程的保密</w:t>
      </w:r>
    </w:p>
    <w:p w14:paraId="22B5C30B">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23.1开标后，直至授予中标人合同为止，凡属于对投标文件的审查、澄清、评价和比较有关的资料，中标候选人的推荐情况，及其他任何与评标有关的情况均应严格保密。</w:t>
      </w:r>
    </w:p>
    <w:p w14:paraId="59609D27">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23.2在投标文件的评审和比较、中标候选人推荐以及授予合同的过程中，</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向采购人和评标委员会施加影响的任何行为，都将会导致其投标被拒绝。</w:t>
      </w:r>
    </w:p>
    <w:p w14:paraId="365223E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23.3中标人确定后，采购人不对未中标单位就评标过程以及未能中标原因作出任何解释。未中标人不得向评标委员会组成人员或其他有关人员索问评标过程的情况和材料。</w:t>
      </w:r>
    </w:p>
    <w:p w14:paraId="05531B92">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24. 评标原则</w:t>
      </w:r>
      <w:r>
        <w:rPr>
          <w:rFonts w:hint="eastAsia" w:ascii="宋体" w:hAnsi="宋体" w:eastAsia="宋体" w:cs="Times New Roman"/>
          <w:b/>
          <w:bCs/>
          <w:color w:val="000000" w:themeColor="text1"/>
          <w:kern w:val="0"/>
          <w:sz w:val="24"/>
          <w:szCs w:val="24"/>
          <w:highlight w:val="none"/>
          <w14:textFill>
            <w14:solidFill>
              <w14:schemeClr w14:val="tx1"/>
            </w14:solidFill>
          </w14:textFill>
        </w:rPr>
        <w:tab/>
      </w:r>
    </w:p>
    <w:p w14:paraId="0B5C0CA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评标活动遵循公平、公正、科学和择优的原则。</w:t>
      </w:r>
    </w:p>
    <w:p w14:paraId="5F98426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25、投标文件的澄清</w:t>
      </w:r>
    </w:p>
    <w:p w14:paraId="29185831">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为有助于投标文件的审查、评价和比较，评标委员会可以通知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对投标文件含义不明确的内容作必要的澄清或说明，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应进行澄清或说明，但不得超出投标文件的范围或改变投标文件的实质性内容。根据本须知规定，凡属于评标委员会在评标中发现的计算错误并进行核实的修改不在此列。</w:t>
      </w:r>
    </w:p>
    <w:p w14:paraId="761EDE7C">
      <w:pPr>
        <w:widowControl/>
        <w:spacing w:line="360" w:lineRule="auto"/>
        <w:ind w:firstLine="35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26、投标文件的初步评审</w:t>
      </w:r>
    </w:p>
    <w:p w14:paraId="42A1696E">
      <w:pPr>
        <w:widowControl/>
        <w:spacing w:line="360" w:lineRule="auto"/>
        <w:ind w:firstLine="518" w:firstLineChars="21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26.1评标委员会应当对符合资格的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的投标文件进行符合性审查，以确定其是否满足招标文件的实质性要求。</w:t>
      </w:r>
    </w:p>
    <w:p w14:paraId="55246325">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26.2投标价超出采购人最高限价的投标将会被拒绝。</w:t>
      </w:r>
    </w:p>
    <w:p w14:paraId="32DD2153">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26.3实质上没有响应招标文件要求的投标将被拒绝，</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不得通过修正或撤消不符之处而使其投标成为实质上响应投标。</w:t>
      </w:r>
    </w:p>
    <w:p w14:paraId="0009AEC1">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26.4评标中有下列情形之一的，其投标将会被拒绝：</w:t>
      </w:r>
    </w:p>
    <w:p w14:paraId="7FC63D27">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不具备招标文件中规定的资质要求的；</w:t>
      </w:r>
    </w:p>
    <w:p w14:paraId="18E1DBAB">
      <w:pPr>
        <w:widowControl/>
        <w:spacing w:line="360" w:lineRule="auto"/>
        <w:ind w:firstLine="840" w:firstLineChars="3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报价超过招标文件中规定的最高限价金额的；</w:t>
      </w:r>
    </w:p>
    <w:p w14:paraId="2057F03A">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投标文件含有采购人不能接受的附加条件的；</w:t>
      </w:r>
    </w:p>
    <w:p w14:paraId="00091E2F">
      <w:pPr>
        <w:widowControl/>
        <w:spacing w:line="360" w:lineRule="auto"/>
        <w:ind w:firstLine="960" w:firstLineChars="400"/>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法律、法规和招标文件规定的其他无效情形。</w:t>
      </w:r>
    </w:p>
    <w:p w14:paraId="680B4A3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27、投标文件计算错误的修正</w:t>
      </w:r>
    </w:p>
    <w:p w14:paraId="6E7DC4D0">
      <w:pPr>
        <w:spacing w:line="360" w:lineRule="auto"/>
        <w:ind w:firstLine="773" w:firstLineChars="321"/>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27.1</w:t>
      </w:r>
      <w:r>
        <w:rPr>
          <w:rFonts w:hint="eastAsia" w:ascii="宋体" w:hAnsi="宋体" w:eastAsia="宋体" w:cs="Times New Roman"/>
          <w:color w:val="000000" w:themeColor="text1"/>
          <w:kern w:val="0"/>
          <w:sz w:val="24"/>
          <w:szCs w:val="24"/>
          <w:highlight w:val="none"/>
          <w14:textFill>
            <w14:solidFill>
              <w14:schemeClr w14:val="tx1"/>
            </w14:solidFill>
          </w14:textFill>
        </w:rPr>
        <w:t>对于投标文件中含义不明确、同类问题表述不一致或者有明显文字和计算错误的内容，评标委员会应当以书面形式要求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作出必要的澄清、说明或者补正。投标文件报价出现前后不一致的按以下方法修正：</w:t>
      </w:r>
    </w:p>
    <w:p w14:paraId="4563E031">
      <w:pPr>
        <w:widowControl/>
        <w:spacing w:line="360" w:lineRule="auto"/>
        <w:ind w:firstLine="720" w:firstLineChars="3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27.1.1</w:t>
      </w:r>
      <w:r>
        <w:rPr>
          <w:rFonts w:hint="eastAsia" w:ascii="Times New Roman" w:hAnsi="Times New Roman" w:eastAsia="宋体" w:cs="Times New Roman"/>
          <w:color w:val="000000" w:themeColor="text1"/>
          <w:sz w:val="24"/>
          <w:szCs w:val="24"/>
          <w:highlight w:val="none"/>
          <w14:textFill>
            <w14:solidFill>
              <w14:schemeClr w14:val="tx1"/>
            </w14:solidFill>
          </w14:textFill>
        </w:rPr>
        <w:t>投标文件中投标函（报价表）内容与投标文件中相应内容不一致的，以投标函（报价表）为准；</w:t>
      </w:r>
    </w:p>
    <w:p w14:paraId="260E23C9">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27.1.2</w:t>
      </w:r>
      <w:r>
        <w:rPr>
          <w:rFonts w:hint="eastAsia" w:ascii="宋体" w:hAnsi="宋体" w:eastAsia="宋体" w:cs="Times New Roman"/>
          <w:color w:val="000000" w:themeColor="text1"/>
          <w:kern w:val="0"/>
          <w:sz w:val="24"/>
          <w:szCs w:val="24"/>
          <w:highlight w:val="none"/>
          <w14:textFill>
            <w14:solidFill>
              <w14:schemeClr w14:val="tx1"/>
            </w14:solidFill>
          </w14:textFill>
        </w:rPr>
        <w:t>大写金额和小写金额不一致的，以大写金额为准；</w:t>
      </w:r>
    </w:p>
    <w:p w14:paraId="12B7F730">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27.1.3单价金额小数点或者百分比有明显错位的，以开标一览表的总价为准，并修改单价；</w:t>
      </w:r>
    </w:p>
    <w:p w14:paraId="6FBA747F">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27.1.4总价金额与按单价汇总金额不一致的，以单价金额计算结果为准。</w:t>
      </w:r>
    </w:p>
    <w:p w14:paraId="6B864174">
      <w:pPr>
        <w:widowControl/>
        <w:spacing w:line="360" w:lineRule="auto"/>
        <w:ind w:firstLine="47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同时出现两种以上不一致的，按照顺序修正。</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不确认的，其投标无效。</w:t>
      </w:r>
    </w:p>
    <w:p w14:paraId="219770BB">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 投标文件的评审、比较和否决</w:t>
      </w:r>
    </w:p>
    <w:p w14:paraId="26D0B81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65790A1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根据相关法律法规，结合本项目具体情况，制定本次招标评标办法。并按照“公平、公正、科学、择优”的原则进行评标。</w:t>
      </w:r>
    </w:p>
    <w:p w14:paraId="385D5CA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就投标文件中含义不明确的内容进行说明并提供相关材料。</w:t>
      </w:r>
    </w:p>
    <w:p w14:paraId="25CD98E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5B82BFCE">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28.5</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本须知规定的评标标准和方法，对投标文件进行评审和比较，向采购人提出书面评标报告，并推荐合格的中标候选人。采购人根据评标委员会提出的书面评标报告和推荐的中标候选人按序确定中标人。</w:t>
      </w:r>
    </w:p>
    <w:p w14:paraId="37CD32A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七、授予合同</w:t>
      </w:r>
    </w:p>
    <w:p w14:paraId="2D027904">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29、合同授予标准</w:t>
      </w:r>
    </w:p>
    <w:p w14:paraId="7DFDDCD6">
      <w:pPr>
        <w:widowControl/>
        <w:spacing w:line="360" w:lineRule="auto"/>
        <w:ind w:firstLine="42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29.1</w:t>
      </w:r>
      <w:r>
        <w:rPr>
          <w:rFonts w:hint="eastAsia" w:ascii="宋体" w:hAnsi="宋体" w:eastAsia="宋体" w:cs="Times New Roman"/>
          <w:color w:val="000000" w:themeColor="text1"/>
          <w:kern w:val="0"/>
          <w:sz w:val="24"/>
          <w:szCs w:val="24"/>
          <w:highlight w:val="none"/>
          <w14:textFill>
            <w14:solidFill>
              <w14:schemeClr w14:val="tx1"/>
            </w14:solidFill>
          </w14:textFill>
        </w:rPr>
        <w:t>本招标项目的合同将授予按本评标办法确定的中标供应商。</w:t>
      </w:r>
    </w:p>
    <w:p w14:paraId="237ACCB1">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29.2中标或者成交供应商拒绝与采购人签订合同的，采购人可以按照评审报告推荐的中标或者成交候选人名单排序，确定下一候选人为中标或者成交供应商，也可以重新开展政府采购活动。</w:t>
      </w:r>
    </w:p>
    <w:p w14:paraId="4FA2CA16">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30、采购人拒绝投标的权力</w:t>
      </w:r>
    </w:p>
    <w:p w14:paraId="3394AFDF">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采购人不承诺将合同授予报价最低的或最高的中标（中标）候选人。</w:t>
      </w:r>
    </w:p>
    <w:p w14:paraId="534F09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31、中标通知</w:t>
      </w:r>
    </w:p>
    <w:p w14:paraId="647CA279">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32.1按《三门峡市财政局关于市本级政府采购合同备案管理工作的通知》（三财购[2021]9号）文要求，原则上自中标通知书发出之日起2个工作日内与中标（成交）供应商按照采购文件确定的事项与供应商签订政府采购合同，合同签订后1个工作日内在河南省政府采购网上发布公告并完成合同备案，按照招标文件及中标供应商的投标文件订立书面承包合同，采购人和中标供应商不得再行订立背离合同实质性内容的其他协议。</w:t>
      </w:r>
    </w:p>
    <w:p w14:paraId="008AEB3D">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bCs/>
          <w:color w:val="000000" w:themeColor="text1"/>
          <w:kern w:val="0"/>
          <w:sz w:val="24"/>
          <w:szCs w:val="24"/>
          <w:highlight w:val="none"/>
          <w14:textFill>
            <w14:solidFill>
              <w14:schemeClr w14:val="tx1"/>
            </w14:solidFill>
          </w14:textFill>
        </w:rPr>
        <w:t>不得擅自变更合同。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采购人和供应商应当在政府采购合同中明确约定双方的违约责任。对于确因采购人原因导致变更、中止或终止政府采购合同的，采购人应当依照合同约定对供应商受到的损失予以赔偿或者补偿。</w:t>
      </w:r>
    </w:p>
    <w:p w14:paraId="3A0E84D4">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八、</w:t>
      </w:r>
      <w:r>
        <w:rPr>
          <w:rFonts w:ascii="宋体" w:hAnsi="宋体" w:eastAsia="宋体" w:cs="Times New Roman"/>
          <w:b/>
          <w:bCs/>
          <w:color w:val="000000" w:themeColor="text1"/>
          <w:kern w:val="0"/>
          <w:sz w:val="24"/>
          <w:szCs w:val="24"/>
          <w:highlight w:val="none"/>
          <w14:textFill>
            <w14:solidFill>
              <w14:schemeClr w14:val="tx1"/>
            </w14:solidFill>
          </w14:textFill>
        </w:rPr>
        <w:t>处罚、询问和质疑</w:t>
      </w:r>
    </w:p>
    <w:p w14:paraId="354134EA">
      <w:pPr>
        <w:tabs>
          <w:tab w:val="left" w:pos="1140"/>
        </w:tabs>
        <w:autoSpaceDE w:val="0"/>
        <w:autoSpaceDN w:val="0"/>
        <w:spacing w:before="41" w:line="360" w:lineRule="auto"/>
        <w:ind w:left="175"/>
        <w:jc w:val="left"/>
        <w:outlineLvl w:val="5"/>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34</w:t>
      </w:r>
      <w:r>
        <w:rPr>
          <w:rFonts w:hint="eastAsia" w:ascii="宋体" w:hAnsi="宋体" w:eastAsia="宋体" w:cs="宋体"/>
          <w:b/>
          <w:color w:val="000000" w:themeColor="text1"/>
          <w:kern w:val="0"/>
          <w:sz w:val="24"/>
          <w:szCs w:val="24"/>
          <w:highlight w:val="none"/>
          <w14:textFill>
            <w14:solidFill>
              <w14:schemeClr w14:val="tx1"/>
            </w14:solidFill>
          </w14:textFill>
        </w:rPr>
        <w:t>、</w:t>
      </w:r>
      <w:r>
        <w:rPr>
          <w:rFonts w:ascii="宋体" w:hAnsi="宋体" w:eastAsia="宋体" w:cs="宋体"/>
          <w:b/>
          <w:bCs/>
          <w:color w:val="000000" w:themeColor="text1"/>
          <w:kern w:val="0"/>
          <w:sz w:val="24"/>
          <w:szCs w:val="24"/>
          <w:highlight w:val="none"/>
          <w14:textFill>
            <w14:solidFill>
              <w14:schemeClr w14:val="tx1"/>
            </w14:solidFill>
          </w14:textFill>
        </w:rPr>
        <w:t>发生下列情况之一，将依法追究</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b/>
          <w:bCs/>
          <w:color w:val="000000" w:themeColor="text1"/>
          <w:kern w:val="0"/>
          <w:sz w:val="24"/>
          <w:szCs w:val="24"/>
          <w:highlight w:val="none"/>
          <w14:textFill>
            <w14:solidFill>
              <w14:schemeClr w14:val="tx1"/>
            </w14:solidFill>
          </w14:textFill>
        </w:rPr>
        <w:t>的相关责任：</w:t>
      </w:r>
    </w:p>
    <w:p w14:paraId="23506598">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开标后在投标有效期内，</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kern w:val="0"/>
          <w:sz w:val="24"/>
          <w:szCs w:val="24"/>
          <w:highlight w:val="none"/>
          <w14:textFill>
            <w14:solidFill>
              <w14:schemeClr w14:val="tx1"/>
            </w14:solidFill>
          </w14:textFill>
        </w:rPr>
        <w:t>撤回其投标；</w:t>
      </w:r>
    </w:p>
    <w:p w14:paraId="7ED81331">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在投标文件中提供虚假材料的；</w:t>
      </w:r>
    </w:p>
    <w:p w14:paraId="7C187E6D">
      <w:pPr>
        <w:tabs>
          <w:tab w:val="left" w:pos="1257"/>
        </w:tabs>
        <w:autoSpaceDE w:val="0"/>
        <w:autoSpaceDN w:val="0"/>
        <w:spacing w:before="98"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中标人拒绝在招标文件规定的时间内签订合同的；</w:t>
      </w:r>
    </w:p>
    <w:p w14:paraId="2B2FD6F2">
      <w:pPr>
        <w:widowControl/>
        <w:spacing w:line="360" w:lineRule="auto"/>
        <w:ind w:firstLine="476" w:firstLineChars="200"/>
        <w:rPr>
          <w:rFonts w:ascii="宋体" w:hAnsi="宋体" w:eastAsia="宋体" w:cs="宋体"/>
          <w:color w:val="000000" w:themeColor="text1"/>
          <w:spacing w:val="-1"/>
          <w:kern w:val="0"/>
          <w:sz w:val="24"/>
          <w:szCs w:val="24"/>
          <w:highlight w:val="non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spacing w:val="-1"/>
          <w:kern w:val="0"/>
          <w:sz w:val="24"/>
          <w:szCs w:val="24"/>
          <w:highlight w:val="none"/>
          <w14:textFill>
            <w14:solidFill>
              <w14:schemeClr w14:val="tx1"/>
            </w14:solidFill>
          </w14:textFill>
        </w:rPr>
        <w:t>其它未按招标文件规定履行义务的行为。</w:t>
      </w:r>
    </w:p>
    <w:p w14:paraId="359E41F3">
      <w:pPr>
        <w:tabs>
          <w:tab w:val="left" w:pos="1257"/>
        </w:tabs>
        <w:autoSpaceDE w:val="0"/>
        <w:autoSpaceDN w:val="0"/>
        <w:spacing w:before="98" w:line="360" w:lineRule="auto"/>
        <w:ind w:right="3229" w:firstLine="420"/>
        <w:jc w:val="left"/>
        <w:rPr>
          <w:rFonts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35</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r>
        <w:rPr>
          <w:rFonts w:ascii="宋体" w:hAnsi="宋体" w:eastAsia="宋体" w:cs="宋体"/>
          <w:b/>
          <w:color w:val="000000" w:themeColor="text1"/>
          <w:kern w:val="0"/>
          <w:sz w:val="24"/>
          <w:szCs w:val="24"/>
          <w:highlight w:val="none"/>
          <w14:textFill>
            <w14:solidFill>
              <w14:schemeClr w14:val="tx1"/>
            </w14:solidFill>
          </w14:textFill>
        </w:rPr>
        <w:t>询问和质疑</w:t>
      </w:r>
    </w:p>
    <w:p w14:paraId="49B81CBE">
      <w:pPr>
        <w:numPr>
          <w:ilvl w:val="1"/>
          <w:numId w:val="1"/>
        </w:numPr>
        <w:tabs>
          <w:tab w:val="left" w:pos="1196"/>
        </w:tabs>
        <w:autoSpaceDE w:val="0"/>
        <w:autoSpaceDN w:val="0"/>
        <w:spacing w:before="3"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9"/>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9"/>
          <w:kern w:val="0"/>
          <w:sz w:val="24"/>
          <w:szCs w:val="24"/>
          <w:highlight w:val="none"/>
          <w14:textFill>
            <w14:solidFill>
              <w14:schemeClr w14:val="tx1"/>
            </w14:solidFill>
          </w14:textFill>
        </w:rPr>
        <w:t>对采购事项有疑问，可以按照《政府采购法》的相关规定向采购人机构</w:t>
      </w:r>
      <w:r>
        <w:rPr>
          <w:rFonts w:hint="eastAsia" w:ascii="宋体" w:hAnsi="宋体" w:eastAsia="宋体" w:cs="宋体"/>
          <w:color w:val="000000" w:themeColor="text1"/>
          <w:kern w:val="0"/>
          <w:sz w:val="24"/>
          <w:szCs w:val="24"/>
          <w:highlight w:val="none"/>
          <w14:textFill>
            <w14:solidFill>
              <w14:schemeClr w14:val="tx1"/>
            </w14:solidFill>
          </w14:textFill>
        </w:rPr>
        <w:t>提出询问。提出质疑的供应商应当是参与所质疑项目采购活动的供应商。</w:t>
      </w:r>
    </w:p>
    <w:p w14:paraId="1EE5BB1F">
      <w:pPr>
        <w:numPr>
          <w:ilvl w:val="1"/>
          <w:numId w:val="1"/>
        </w:numPr>
        <w:tabs>
          <w:tab w:val="left" w:pos="1196"/>
        </w:tabs>
        <w:autoSpaceDE w:val="0"/>
        <w:autoSpaceDN w:val="0"/>
        <w:spacing w:line="360" w:lineRule="auto"/>
        <w:ind w:right="15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若</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认为其投标未获公平评审或采购文件、采购过程和中标或者成交结果</w:t>
      </w:r>
      <w:r>
        <w:rPr>
          <w:rFonts w:hint="eastAsia" w:ascii="宋体" w:hAnsi="宋体" w:eastAsia="宋体" w:cs="宋体"/>
          <w:color w:val="000000" w:themeColor="text1"/>
          <w:spacing w:val="-13"/>
          <w:kern w:val="0"/>
          <w:sz w:val="24"/>
          <w:szCs w:val="24"/>
          <w:highlight w:val="none"/>
          <w14:textFill>
            <w14:solidFill>
              <w14:schemeClr w14:val="tx1"/>
            </w14:solidFill>
          </w14:textFill>
        </w:rPr>
        <w:t>使自己的合法权益受到损害，可以在知道或者应知其权益受到损害之日起</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spacing w:val="-16"/>
          <w:kern w:val="0"/>
          <w:sz w:val="24"/>
          <w:szCs w:val="24"/>
          <w:highlight w:val="none"/>
          <w14:textFill>
            <w14:solidFill>
              <w14:schemeClr w14:val="tx1"/>
            </w14:solidFill>
          </w14:textFill>
        </w:rPr>
        <w:t>个工作日内，</w:t>
      </w:r>
      <w:r>
        <w:rPr>
          <w:rFonts w:hint="eastAsia" w:ascii="宋体" w:hAnsi="宋体" w:eastAsia="宋体" w:cs="宋体"/>
          <w:color w:val="000000" w:themeColor="text1"/>
          <w:kern w:val="0"/>
          <w:sz w:val="24"/>
          <w:szCs w:val="24"/>
          <w:highlight w:val="none"/>
          <w14:textFill>
            <w14:solidFill>
              <w14:schemeClr w14:val="tx1"/>
            </w14:solidFill>
          </w14:textFill>
        </w:rPr>
        <w:t>以书面形式向采购人、采购代理机构提出质疑。应知其权益受到损害之日是指：</w:t>
      </w:r>
    </w:p>
    <w:p w14:paraId="3EF05960">
      <w:pPr>
        <w:tabs>
          <w:tab w:val="left" w:pos="1257"/>
        </w:tabs>
        <w:autoSpaceDE w:val="0"/>
        <w:autoSpaceDN w:val="0"/>
        <w:spacing w:line="360" w:lineRule="auto"/>
        <w:ind w:firstLine="234" w:firstLineChars="1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3"/>
          <w:kern w:val="0"/>
          <w:sz w:val="24"/>
          <w:szCs w:val="24"/>
          <w:highlight w:val="none"/>
          <w14:textFill>
            <w14:solidFill>
              <w14:schemeClr w14:val="tx1"/>
            </w14:solidFill>
          </w14:textFill>
        </w:rPr>
        <w:t>（1）对招标文件提出质疑的，为获取招标文件之日或招标文件公告期限届满之日。</w:t>
      </w:r>
    </w:p>
    <w:p w14:paraId="45383490">
      <w:pPr>
        <w:tabs>
          <w:tab w:val="left" w:pos="1257"/>
        </w:tabs>
        <w:autoSpaceDE w:val="0"/>
        <w:autoSpaceDN w:val="0"/>
        <w:spacing w:before="93"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（2）对采购过程提出质疑的，为各采购程序环节结束之日。</w:t>
      </w:r>
    </w:p>
    <w:p w14:paraId="5ACC65D5">
      <w:pPr>
        <w:tabs>
          <w:tab w:val="left" w:pos="1257"/>
        </w:tabs>
        <w:autoSpaceDE w:val="0"/>
        <w:autoSpaceDN w:val="0"/>
        <w:spacing w:before="98"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（3）对中标、成交结果提出质疑的，为中标或者成交结果公告期限届满之日。</w:t>
      </w:r>
    </w:p>
    <w:p w14:paraId="27448136">
      <w:pPr>
        <w:numPr>
          <w:ilvl w:val="1"/>
          <w:numId w:val="1"/>
        </w:numPr>
        <w:tabs>
          <w:tab w:val="left" w:pos="1211"/>
        </w:tabs>
        <w:autoSpaceDE w:val="0"/>
        <w:autoSpaceDN w:val="0"/>
        <w:spacing w:before="98" w:line="360" w:lineRule="auto"/>
        <w:ind w:right="276"/>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供应商提出质疑应当提交质疑函和必要的证明材料。质疑函应当包括下列内容：</w:t>
      </w:r>
    </w:p>
    <w:p w14:paraId="3CF7C914">
      <w:pPr>
        <w:numPr>
          <w:ilvl w:val="0"/>
          <w:numId w:val="2"/>
        </w:numPr>
        <w:tabs>
          <w:tab w:val="left" w:pos="1257"/>
        </w:tabs>
        <w:autoSpaceDE w:val="0"/>
        <w:autoSpaceDN w:val="0"/>
        <w:spacing w:before="3"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供应商的姓名或者名称、地址、邮编、联系人及联系电话；</w:t>
      </w:r>
    </w:p>
    <w:p w14:paraId="77DF9E20">
      <w:pPr>
        <w:numPr>
          <w:ilvl w:val="0"/>
          <w:numId w:val="2"/>
        </w:numPr>
        <w:tabs>
          <w:tab w:val="left" w:pos="1257"/>
        </w:tabs>
        <w:autoSpaceDE w:val="0"/>
        <w:autoSpaceDN w:val="0"/>
        <w:spacing w:before="96"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质疑项目的名称、编号；</w:t>
      </w:r>
    </w:p>
    <w:p w14:paraId="6DE319C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具体、明确的质疑事项和与质疑事项相关的请求；</w:t>
      </w:r>
    </w:p>
    <w:p w14:paraId="13199B92">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事实依据；</w:t>
      </w:r>
    </w:p>
    <w:p w14:paraId="65CC109B">
      <w:pPr>
        <w:numPr>
          <w:ilvl w:val="0"/>
          <w:numId w:val="2"/>
        </w:numPr>
        <w:tabs>
          <w:tab w:val="left" w:pos="1257"/>
        </w:tabs>
        <w:autoSpaceDE w:val="0"/>
        <w:autoSpaceDN w:val="0"/>
        <w:spacing w:before="99"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必要的法律依据；</w:t>
      </w:r>
    </w:p>
    <w:p w14:paraId="6A3FB13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质疑材料中有外文资料的，应一并附上中文译文，并以中文译文为准；</w:t>
      </w:r>
    </w:p>
    <w:p w14:paraId="79DC12F6">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提起质疑的日期。</w:t>
      </w:r>
    </w:p>
    <w:p w14:paraId="4A9B9811">
      <w:pPr>
        <w:numPr>
          <w:ilvl w:val="1"/>
          <w:numId w:val="1"/>
        </w:numPr>
        <w:tabs>
          <w:tab w:val="left" w:pos="1196"/>
        </w:tabs>
        <w:autoSpaceDE w:val="0"/>
        <w:autoSpaceDN w:val="0"/>
        <w:spacing w:before="98"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 xml:space="preserve"> 质疑事项按照有关法律、法规和规章规定及招标文件要求属于保密或者处于保</w:t>
      </w:r>
      <w:r>
        <w:rPr>
          <w:rFonts w:hint="eastAsia" w:ascii="宋体" w:hAnsi="宋体" w:eastAsia="宋体" w:cs="宋体"/>
          <w:color w:val="000000" w:themeColor="text1"/>
          <w:spacing w:val="-6"/>
          <w:kern w:val="0"/>
          <w:sz w:val="24"/>
          <w:szCs w:val="24"/>
          <w:highlight w:val="none"/>
          <w14:textFill>
            <w14:solidFill>
              <w14:schemeClr w14:val="tx1"/>
            </w14:solidFill>
          </w14:textFill>
        </w:rPr>
        <w:t>密阶段的事项，</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必须提供正常的信息来源或有效证据，</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不能提供或者拒绝</w:t>
      </w:r>
      <w:r>
        <w:rPr>
          <w:rFonts w:hint="eastAsia" w:ascii="宋体" w:hAnsi="宋体" w:eastAsia="宋体" w:cs="宋体"/>
          <w:color w:val="000000" w:themeColor="text1"/>
          <w:kern w:val="0"/>
          <w:sz w:val="24"/>
          <w:szCs w:val="24"/>
          <w:highlight w:val="none"/>
          <w14:textFill>
            <w14:solidFill>
              <w14:schemeClr w14:val="tx1"/>
            </w14:solidFill>
          </w14:textFill>
        </w:rPr>
        <w:t>提供合法的信息来源或有效证据的，其质疑将被拒绝；</w:t>
      </w:r>
    </w:p>
    <w:p w14:paraId="32BA23E4">
      <w:pPr>
        <w:autoSpaceDE w:val="0"/>
        <w:autoSpaceDN w:val="0"/>
        <w:spacing w:line="360" w:lineRule="auto"/>
        <w:ind w:left="175" w:right="216" w:firstLine="48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质疑函应提供充足有效的相关证明材料；如果涉及到产品功能或技术指标的，应出具相关制造商的证明文件；</w:t>
      </w:r>
    </w:p>
    <w:p w14:paraId="625D22B1">
      <w:pPr>
        <w:autoSpaceDE w:val="0"/>
        <w:autoSpaceDN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质疑材料中有外文资料的，应一并附上中文译本，并以中文译本为准。</w:t>
      </w:r>
    </w:p>
    <w:p w14:paraId="4637917C">
      <w:pPr>
        <w:tabs>
          <w:tab w:val="left" w:pos="1196"/>
        </w:tabs>
        <w:autoSpaceDE w:val="0"/>
        <w:autoSpaceDN w:val="0"/>
        <w:spacing w:before="90" w:line="360" w:lineRule="auto"/>
        <w:ind w:right="157" w:firstLine="436"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质疑实行实名制并须在质疑书上署名。</w:t>
      </w: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不得进行虚假、恶意质疑，</w:t>
      </w:r>
      <w:r>
        <w:rPr>
          <w:rFonts w:hint="eastAsia" w:ascii="宋体" w:hAnsi="宋体" w:eastAsia="宋体" w:cs="宋体"/>
          <w:color w:val="000000" w:themeColor="text1"/>
          <w:kern w:val="0"/>
          <w:sz w:val="24"/>
          <w:szCs w:val="24"/>
          <w:highlight w:val="none"/>
          <w14:textFill>
            <w14:solidFill>
              <w14:schemeClr w14:val="tx1"/>
            </w14:solidFill>
          </w14:textFill>
        </w:rPr>
        <w:t>不得以质疑为手段获取不当得利、实现非法目的。</w:t>
      </w:r>
    </w:p>
    <w:p w14:paraId="1041DE56">
      <w:pPr>
        <w:numPr>
          <w:ilvl w:val="1"/>
          <w:numId w:val="1"/>
        </w:numPr>
        <w:tabs>
          <w:tab w:val="left" w:pos="1196"/>
        </w:tabs>
        <w:autoSpaceDE w:val="0"/>
        <w:autoSpaceDN w:val="0"/>
        <w:spacing w:line="360" w:lineRule="auto"/>
        <w:ind w:right="273"/>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 xml:space="preserve">  供应商可以委托代理人进行质疑和投诉。其授权委托书应当载明代理人的姓名</w:t>
      </w:r>
      <w:r>
        <w:rPr>
          <w:rFonts w:hint="eastAsia" w:ascii="宋体" w:hAnsi="宋体" w:eastAsia="宋体" w:cs="宋体"/>
          <w:color w:val="000000" w:themeColor="text1"/>
          <w:spacing w:val="-7"/>
          <w:kern w:val="0"/>
          <w:sz w:val="24"/>
          <w:szCs w:val="24"/>
          <w:highlight w:val="none"/>
          <w14:textFill>
            <w14:solidFill>
              <w14:schemeClr w14:val="tx1"/>
            </w14:solidFill>
          </w14:textFill>
        </w:rPr>
        <w:t>或者名称、代理事项、具体权限、期限和相关事项。供应商为自然人的，应当由本人签</w:t>
      </w:r>
      <w:bookmarkStart w:id="4" w:name="第四部分_合同条款"/>
      <w:bookmarkEnd w:id="4"/>
      <w:r>
        <w:rPr>
          <w:rFonts w:hint="eastAsia" w:ascii="宋体" w:hAnsi="宋体" w:eastAsia="宋体" w:cs="宋体"/>
          <w:color w:val="000000" w:themeColor="text1"/>
          <w:spacing w:val="-7"/>
          <w:kern w:val="0"/>
          <w:sz w:val="24"/>
          <w:szCs w:val="24"/>
          <w:highlight w:val="none"/>
          <w14:textFill>
            <w14:solidFill>
              <w14:schemeClr w14:val="tx1"/>
            </w14:solidFill>
          </w14:textFill>
        </w:rPr>
        <w:t>字；供应商为法人或者其他组织的，应当由法定代表人、主要负责人签字或者盖章，并</w:t>
      </w:r>
      <w:r>
        <w:rPr>
          <w:rFonts w:hint="eastAsia" w:ascii="宋体" w:hAnsi="宋体" w:eastAsia="宋体" w:cs="宋体"/>
          <w:color w:val="000000" w:themeColor="text1"/>
          <w:spacing w:val="-6"/>
          <w:kern w:val="0"/>
          <w:sz w:val="24"/>
          <w:szCs w:val="24"/>
          <w:highlight w:val="none"/>
          <w14:textFill>
            <w14:solidFill>
              <w14:schemeClr w14:val="tx1"/>
            </w14:solidFill>
          </w14:textFill>
        </w:rPr>
        <w:t>加盖公章。代理人提出质疑和投诉，应当提交供应商签署的授权委托书。授权委托书应</w:t>
      </w:r>
      <w:r>
        <w:rPr>
          <w:rFonts w:hint="eastAsia" w:ascii="宋体" w:hAnsi="宋体" w:eastAsia="宋体" w:cs="宋体"/>
          <w:color w:val="000000" w:themeColor="text1"/>
          <w:kern w:val="0"/>
          <w:sz w:val="24"/>
          <w:szCs w:val="24"/>
          <w:highlight w:val="none"/>
          <w14:textFill>
            <w14:solidFill>
              <w14:schemeClr w14:val="tx1"/>
            </w14:solidFill>
          </w14:textFill>
        </w:rPr>
        <w:t>载明委托代理的具体权限和事项。授权委托书应当由委托人签字并加盖单位公章。</w:t>
      </w:r>
    </w:p>
    <w:p w14:paraId="0BA062C5">
      <w:pPr>
        <w:numPr>
          <w:ilvl w:val="1"/>
          <w:numId w:val="1"/>
        </w:numPr>
        <w:tabs>
          <w:tab w:val="left" w:pos="119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2"/>
          <w:kern w:val="0"/>
          <w:sz w:val="24"/>
          <w:szCs w:val="24"/>
          <w:highlight w:val="none"/>
          <w14:textFill>
            <w14:solidFill>
              <w14:schemeClr w14:val="tx1"/>
            </w14:solidFill>
          </w14:textFill>
        </w:rPr>
        <w:t xml:space="preserve"> 质疑书提交方式。</w:t>
      </w:r>
      <w:r>
        <w:rPr>
          <w:rFonts w:hint="eastAsia" w:ascii="宋体" w:hAnsi="宋体" w:eastAsia="宋体" w:cs="宋体"/>
          <w:color w:val="000000" w:themeColor="text1"/>
          <w:spacing w:val="-12"/>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2"/>
          <w:kern w:val="0"/>
          <w:sz w:val="24"/>
          <w:szCs w:val="24"/>
          <w:highlight w:val="none"/>
          <w14:textFill>
            <w14:solidFill>
              <w14:schemeClr w14:val="tx1"/>
            </w14:solidFill>
          </w14:textFill>
        </w:rPr>
        <w:t>或者其委托代理人应当当面提交质疑书及相关证明材</w:t>
      </w:r>
      <w:r>
        <w:rPr>
          <w:rFonts w:hint="eastAsia" w:ascii="宋体" w:hAnsi="宋体" w:eastAsia="宋体" w:cs="宋体"/>
          <w:color w:val="000000" w:themeColor="text1"/>
          <w:spacing w:val="-7"/>
          <w:kern w:val="0"/>
          <w:sz w:val="24"/>
          <w:szCs w:val="24"/>
          <w:highlight w:val="none"/>
          <w14:textFill>
            <w14:solidFill>
              <w14:schemeClr w14:val="tx1"/>
            </w14:solidFill>
          </w14:textFill>
        </w:rPr>
        <w:t>料。提交质疑书时，</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应同时提交本人身份证，委托他人代理质疑事宜的，还应提</w:t>
      </w:r>
      <w:r>
        <w:rPr>
          <w:rFonts w:hint="eastAsia" w:ascii="宋体" w:hAnsi="宋体" w:eastAsia="宋体" w:cs="宋体"/>
          <w:color w:val="000000" w:themeColor="text1"/>
          <w:kern w:val="0"/>
          <w:sz w:val="24"/>
          <w:szCs w:val="24"/>
          <w:highlight w:val="none"/>
          <w14:textFill>
            <w14:solidFill>
              <w14:schemeClr w14:val="tx1"/>
            </w14:solidFill>
          </w14:textFill>
        </w:rPr>
        <w:t>交被委托人的身份证。</w:t>
      </w:r>
    </w:p>
    <w:p w14:paraId="06D35DE8">
      <w:pPr>
        <w:numPr>
          <w:ilvl w:val="1"/>
          <w:numId w:val="1"/>
        </w:numPr>
        <w:tabs>
          <w:tab w:val="left" w:pos="1137"/>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4"/>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不得虚假质疑和恶意质疑，并对质疑内容的真实性承担责任。</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或者其他利害关系人通过捏造事实、伪造证明材料等方式提出异议或投诉，阻碍招投标活</w:t>
      </w:r>
      <w:r>
        <w:rPr>
          <w:rFonts w:hint="eastAsia" w:ascii="宋体" w:hAnsi="宋体" w:eastAsia="宋体" w:cs="宋体"/>
          <w:color w:val="000000" w:themeColor="text1"/>
          <w:spacing w:val="-6"/>
          <w:kern w:val="0"/>
          <w:sz w:val="24"/>
          <w:szCs w:val="24"/>
          <w:highlight w:val="none"/>
          <w14:textFill>
            <w14:solidFill>
              <w14:schemeClr w14:val="tx1"/>
            </w14:solidFill>
          </w14:textFill>
        </w:rPr>
        <w:t>动正常进行的，属于严重不良行为，财政部门将其列入不良行为记录名单，并依法予以</w:t>
      </w:r>
      <w:r>
        <w:rPr>
          <w:rFonts w:hint="eastAsia" w:ascii="宋体" w:hAnsi="宋体" w:eastAsia="宋体" w:cs="宋体"/>
          <w:color w:val="000000" w:themeColor="text1"/>
          <w:kern w:val="0"/>
          <w:sz w:val="24"/>
          <w:szCs w:val="24"/>
          <w:highlight w:val="none"/>
          <w14:textFill>
            <w14:solidFill>
              <w14:schemeClr w14:val="tx1"/>
            </w14:solidFill>
          </w14:textFill>
        </w:rPr>
        <w:t>处罚。</w:t>
      </w:r>
    </w:p>
    <w:p w14:paraId="0EB2ACC5">
      <w:pPr>
        <w:numPr>
          <w:ilvl w:val="1"/>
          <w:numId w:val="1"/>
        </w:numPr>
        <w:tabs>
          <w:tab w:val="left" w:pos="1144"/>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采购人或采购代理机构将在收到符合上述条件的书面质疑后</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个工作日内审查</w:t>
      </w:r>
      <w:r>
        <w:rPr>
          <w:rFonts w:hint="eastAsia" w:ascii="宋体" w:hAnsi="宋体" w:eastAsia="宋体" w:cs="宋体"/>
          <w:color w:val="000000" w:themeColor="text1"/>
          <w:spacing w:val="-7"/>
          <w:kern w:val="0"/>
          <w:sz w:val="24"/>
          <w:szCs w:val="24"/>
          <w:highlight w:val="none"/>
          <w14:textFill>
            <w14:solidFill>
              <w14:schemeClr w14:val="tx1"/>
            </w14:solidFill>
          </w14:textFill>
        </w:rPr>
        <w:t>质疑事项，采购人做出答复或相关处理决定，并以书面形式通知质疑</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和其他有关</w:t>
      </w:r>
      <w:r>
        <w:rPr>
          <w:rFonts w:hint="eastAsia" w:ascii="宋体" w:hAnsi="宋体" w:eastAsia="宋体" w:cs="宋体"/>
          <w:color w:val="000000" w:themeColor="text1"/>
          <w:kern w:val="0"/>
          <w:sz w:val="24"/>
          <w:szCs w:val="24"/>
          <w:highlight w:val="none"/>
          <w14:textFill>
            <w14:solidFill>
              <w14:schemeClr w14:val="tx1"/>
            </w14:solidFill>
          </w14:textFill>
        </w:rPr>
        <w:t>供应商。</w:t>
      </w:r>
    </w:p>
    <w:p w14:paraId="1C1AE19D">
      <w:pPr>
        <w:numPr>
          <w:ilvl w:val="1"/>
          <w:numId w:val="1"/>
        </w:numPr>
        <w:tabs>
          <w:tab w:val="left" w:pos="126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依法提出质疑的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kern w:val="0"/>
          <w:sz w:val="24"/>
          <w:szCs w:val="24"/>
          <w:highlight w:val="none"/>
          <w14:textFill>
            <w14:solidFill>
              <w14:schemeClr w14:val="tx1"/>
            </w14:solidFill>
          </w14:textFill>
        </w:rPr>
        <w:t>对采购人或采购代理机构的答复不满意、以及采购人</w:t>
      </w:r>
      <w:r>
        <w:rPr>
          <w:rFonts w:hint="eastAsia" w:ascii="宋体" w:hAnsi="宋体" w:eastAsia="宋体" w:cs="宋体"/>
          <w:color w:val="000000" w:themeColor="text1"/>
          <w:spacing w:val="-3"/>
          <w:kern w:val="0"/>
          <w:sz w:val="24"/>
          <w:szCs w:val="24"/>
          <w:highlight w:val="none"/>
          <w14:textFill>
            <w14:solidFill>
              <w14:schemeClr w14:val="tx1"/>
            </w14:solidFill>
          </w14:textFill>
        </w:rPr>
        <w:t>或采购代理机构未在规定的时间内做出答复的，可以在答复期满后</w:t>
      </w:r>
      <w:r>
        <w:rPr>
          <w:rFonts w:ascii="宋体" w:hAnsi="宋体" w:eastAsia="宋体" w:cs="宋体"/>
          <w:color w:val="000000" w:themeColor="text1"/>
          <w:kern w:val="0"/>
          <w:sz w:val="24"/>
          <w:szCs w:val="24"/>
          <w:highlight w:val="none"/>
          <w14:textFill>
            <w14:solidFill>
              <w14:schemeClr w14:val="tx1"/>
            </w14:solidFill>
          </w14:textFill>
        </w:rPr>
        <w:t>15</w:t>
      </w:r>
      <w:r>
        <w:rPr>
          <w:rFonts w:hint="eastAsia" w:ascii="宋体" w:hAnsi="宋体" w:eastAsia="宋体" w:cs="宋体"/>
          <w:color w:val="000000" w:themeColor="text1"/>
          <w:spacing w:val="-3"/>
          <w:kern w:val="0"/>
          <w:sz w:val="24"/>
          <w:szCs w:val="24"/>
          <w:highlight w:val="none"/>
          <w14:textFill>
            <w14:solidFill>
              <w14:schemeClr w14:val="tx1"/>
            </w14:solidFill>
          </w14:textFill>
        </w:rPr>
        <w:t>个工作日内向财政</w:t>
      </w:r>
      <w:r>
        <w:rPr>
          <w:rFonts w:hint="eastAsia" w:ascii="宋体" w:hAnsi="宋体" w:eastAsia="宋体" w:cs="宋体"/>
          <w:color w:val="000000" w:themeColor="text1"/>
          <w:kern w:val="0"/>
          <w:sz w:val="24"/>
          <w:szCs w:val="24"/>
          <w:highlight w:val="none"/>
          <w14:textFill>
            <w14:solidFill>
              <w14:schemeClr w14:val="tx1"/>
            </w14:solidFill>
          </w14:textFill>
        </w:rPr>
        <w:t>部门投诉。</w:t>
      </w:r>
    </w:p>
    <w:p w14:paraId="2D6B5A92">
      <w:pPr>
        <w:widowControl/>
        <w:spacing w:line="360" w:lineRule="auto"/>
        <w:ind w:firstLine="3229" w:firstLineChars="1340"/>
        <w:rPr>
          <w:rFonts w:ascii="宋体" w:hAnsi="宋体" w:eastAsia="宋体" w:cs="Times New Roman"/>
          <w:b/>
          <w:bCs/>
          <w:color w:val="000000" w:themeColor="text1"/>
          <w:kern w:val="0"/>
          <w:sz w:val="24"/>
          <w:szCs w:val="24"/>
          <w:highlight w:val="none"/>
          <w14:textFill>
            <w14:solidFill>
              <w14:schemeClr w14:val="tx1"/>
            </w14:solidFill>
          </w14:textFill>
        </w:rPr>
      </w:pPr>
    </w:p>
    <w:p w14:paraId="420D7782">
      <w:pPr>
        <w:widowControl/>
        <w:spacing w:line="360" w:lineRule="auto"/>
        <w:ind w:firstLine="3229" w:firstLineChars="13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九、其他</w:t>
      </w:r>
    </w:p>
    <w:p w14:paraId="6C1A449D">
      <w:pPr>
        <w:widowControl/>
        <w:spacing w:line="360" w:lineRule="auto"/>
        <w:ind w:firstLine="472" w:firstLineChars="19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36</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未尽事宜按国家有关规定执行。</w:t>
      </w:r>
    </w:p>
    <w:p w14:paraId="15DDB94F">
      <w:pPr>
        <w:widowControl/>
        <w:spacing w:line="360" w:lineRule="auto"/>
        <w:ind w:firstLine="470" w:firstLineChars="195"/>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37</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本招标文件最终解释权归采购人。</w:t>
      </w:r>
    </w:p>
    <w:p w14:paraId="6EF07D06">
      <w:pPr>
        <w:pStyle w:val="7"/>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6BEB020">
      <w:pPr>
        <w:widowControl/>
        <w:jc w:val="center"/>
        <w:rPr>
          <w:rFonts w:ascii="宋体" w:hAnsi="宋体" w:eastAsia="宋体" w:cs="Times New Roman"/>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第三章  采购内容</w:t>
      </w:r>
    </w:p>
    <w:p w14:paraId="5D55790F">
      <w:pPr>
        <w:widowControl/>
        <w:numPr>
          <w:ilvl w:val="0"/>
          <w:numId w:val="0"/>
        </w:numPr>
        <w:jc w:val="center"/>
        <w:rPr>
          <w:rFonts w:hint="default"/>
          <w:b/>
          <w:bCs/>
          <w:color w:val="000000" w:themeColor="text1"/>
          <w:sz w:val="28"/>
          <w:szCs w:val="28"/>
          <w:lang w:val="en-US"/>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第一标段：超高端心血管彩色多普勒超声波诊断仪技术参数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661E153A">
        <w:tblPrEx>
          <w:tblCellMar>
            <w:top w:w="0" w:type="dxa"/>
            <w:left w:w="108" w:type="dxa"/>
            <w:bottom w:w="0" w:type="dxa"/>
            <w:right w:w="108" w:type="dxa"/>
          </w:tblCellMar>
        </w:tblPrEx>
        <w:trPr>
          <w:trHeight w:val="30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noWrap w:val="0"/>
            <w:vAlign w:val="center"/>
          </w:tcPr>
          <w:p w14:paraId="0131E7B7">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7D3654B0">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2F9D52">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一 </w:t>
            </w:r>
          </w:p>
        </w:tc>
        <w:tc>
          <w:tcPr>
            <w:tcW w:w="7972" w:type="dxa"/>
            <w:tcBorders>
              <w:top w:val="single" w:color="000000" w:sz="4" w:space="0"/>
              <w:left w:val="nil"/>
              <w:bottom w:val="single" w:color="000000" w:sz="4" w:space="0"/>
              <w:right w:val="single" w:color="000000" w:sz="4" w:space="0"/>
            </w:tcBorders>
            <w:noWrap w:val="0"/>
            <w:vAlign w:val="center"/>
          </w:tcPr>
          <w:p w14:paraId="6CBC1F28">
            <w:pPr>
              <w:widowControl/>
              <w:jc w:val="left"/>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设备名称：超高端心血管彩色多普勒超声波诊断仪</w:t>
            </w:r>
          </w:p>
        </w:tc>
      </w:tr>
      <w:tr w14:paraId="07532639">
        <w:tblPrEx>
          <w:tblCellMar>
            <w:top w:w="0" w:type="dxa"/>
            <w:left w:w="108" w:type="dxa"/>
            <w:bottom w:w="0" w:type="dxa"/>
            <w:right w:w="108" w:type="dxa"/>
          </w:tblCellMar>
        </w:tblPrEx>
        <w:trPr>
          <w:trHeight w:val="24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4EC8EDA">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二 </w:t>
            </w:r>
          </w:p>
        </w:tc>
        <w:tc>
          <w:tcPr>
            <w:tcW w:w="7972" w:type="dxa"/>
            <w:tcBorders>
              <w:top w:val="single" w:color="000000" w:sz="4" w:space="0"/>
              <w:left w:val="nil"/>
              <w:bottom w:val="single" w:color="000000" w:sz="4" w:space="0"/>
              <w:right w:val="single" w:color="000000" w:sz="4" w:space="0"/>
            </w:tcBorders>
            <w:noWrap w:val="0"/>
            <w:vAlign w:val="center"/>
          </w:tcPr>
          <w:p w14:paraId="14422687">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数 量：一套 </w:t>
            </w:r>
          </w:p>
        </w:tc>
      </w:tr>
      <w:tr w14:paraId="2A91B945">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2599A53">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三 </w:t>
            </w:r>
          </w:p>
        </w:tc>
        <w:tc>
          <w:tcPr>
            <w:tcW w:w="7972" w:type="dxa"/>
            <w:tcBorders>
              <w:top w:val="single" w:color="000000" w:sz="4" w:space="0"/>
              <w:left w:val="nil"/>
              <w:bottom w:val="single" w:color="000000" w:sz="4" w:space="0"/>
              <w:right w:val="single" w:color="000000" w:sz="4" w:space="0"/>
            </w:tcBorders>
            <w:noWrap w:val="0"/>
            <w:vAlign w:val="center"/>
          </w:tcPr>
          <w:p w14:paraId="20510D0E">
            <w:pPr>
              <w:widowControl/>
              <w:jc w:val="left"/>
              <w:textAlignment w:val="center"/>
              <w:rPr>
                <w:rFonts w:ascii="宋体" w:hAnsi="宋体"/>
                <w:color w:val="000000"/>
                <w:sz w:val="24"/>
                <w:szCs w:val="24"/>
              </w:rPr>
            </w:pPr>
            <w:r>
              <w:rPr>
                <w:rFonts w:hint="eastAsia" w:ascii="宋体" w:hAnsi="宋体"/>
                <w:sz w:val="24"/>
                <w:szCs w:val="24"/>
              </w:rPr>
              <w:t>交货及安装期</w:t>
            </w:r>
            <w:r>
              <w:rPr>
                <w:rFonts w:hint="eastAsia" w:ascii="宋体" w:hAnsi="宋体"/>
                <w:color w:val="000000"/>
                <w:kern w:val="0"/>
                <w:sz w:val="24"/>
                <w:szCs w:val="24"/>
              </w:rPr>
              <w:t>：</w:t>
            </w:r>
            <w:r>
              <w:rPr>
                <w:rFonts w:hint="eastAsia" w:ascii="宋体" w:hAnsi="宋体"/>
                <w:sz w:val="24"/>
                <w:szCs w:val="24"/>
              </w:rPr>
              <w:t>自合同签订之日起</w:t>
            </w:r>
            <w:r>
              <w:rPr>
                <w:rFonts w:ascii="宋体" w:hAnsi="宋体"/>
                <w:sz w:val="24"/>
                <w:szCs w:val="24"/>
              </w:rPr>
              <w:t>3</w:t>
            </w:r>
            <w:r>
              <w:rPr>
                <w:rFonts w:hint="eastAsia" w:ascii="宋体" w:hAnsi="宋体"/>
                <w:sz w:val="24"/>
                <w:szCs w:val="24"/>
              </w:rPr>
              <w:t>0日历天内</w:t>
            </w:r>
            <w:r>
              <w:rPr>
                <w:rFonts w:hint="eastAsia" w:ascii="宋体" w:hAnsi="宋体"/>
                <w:color w:val="000000"/>
                <w:kern w:val="0"/>
                <w:sz w:val="24"/>
                <w:szCs w:val="24"/>
              </w:rPr>
              <w:t xml:space="preserve"> </w:t>
            </w:r>
          </w:p>
        </w:tc>
      </w:tr>
      <w:tr w14:paraId="1A79F5BF">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743F35A">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四</w:t>
            </w:r>
          </w:p>
          <w:p w14:paraId="37667D89">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（重要参数）</w:t>
            </w:r>
          </w:p>
        </w:tc>
        <w:tc>
          <w:tcPr>
            <w:tcW w:w="7972" w:type="dxa"/>
            <w:tcBorders>
              <w:top w:val="single" w:color="000000" w:sz="4" w:space="0"/>
              <w:left w:val="nil"/>
              <w:bottom w:val="single" w:color="000000" w:sz="4" w:space="0"/>
              <w:right w:val="single" w:color="000000" w:sz="4" w:space="0"/>
            </w:tcBorders>
            <w:noWrap w:val="0"/>
            <w:vAlign w:val="center"/>
          </w:tcPr>
          <w:p w14:paraId="5195889F">
            <w:pPr>
              <w:widowControl/>
              <w:jc w:val="left"/>
              <w:textAlignment w:val="center"/>
              <w:rPr>
                <w:rFonts w:hint="eastAsia" w:ascii="宋体" w:hAnsi="宋体" w:eastAsia="宋体"/>
                <w:color w:val="000000"/>
                <w:sz w:val="24"/>
                <w:szCs w:val="24"/>
                <w:u w:val="single"/>
                <w:lang w:val="en-US" w:eastAsia="zh-CN"/>
              </w:rPr>
            </w:pPr>
            <w:r>
              <w:rPr>
                <w:rFonts w:hint="eastAsia" w:ascii="宋体" w:hAnsi="宋体"/>
                <w:kern w:val="0"/>
                <w:sz w:val="24"/>
                <w:szCs w:val="24"/>
              </w:rPr>
              <w:t>用途：</w:t>
            </w:r>
            <w:r>
              <w:rPr>
                <w:rFonts w:hint="eastAsia" w:ascii="宋体" w:hAnsi="宋体" w:eastAsia="宋体" w:cs="宋体"/>
                <w:b w:val="0"/>
                <w:bCs w:val="0"/>
                <w:i w:val="0"/>
                <w:iCs w:val="0"/>
                <w:color w:val="000000"/>
                <w:kern w:val="0"/>
                <w:sz w:val="24"/>
                <w:szCs w:val="24"/>
                <w:u w:val="none"/>
                <w:lang w:val="en-US" w:eastAsia="zh-CN" w:bidi="ar"/>
              </w:rPr>
              <w:t>用于</w:t>
            </w:r>
            <w:r>
              <w:rPr>
                <w:rFonts w:hint="eastAsia" w:ascii="宋体" w:hAnsi="宋体" w:cs="宋体"/>
                <w:b w:val="0"/>
                <w:bCs w:val="0"/>
                <w:i w:val="0"/>
                <w:iCs w:val="0"/>
                <w:color w:val="000000"/>
                <w:kern w:val="0"/>
                <w:sz w:val="24"/>
                <w:szCs w:val="24"/>
                <w:u w:val="none"/>
                <w:lang w:val="en-US" w:eastAsia="zh-CN" w:bidi="ar"/>
              </w:rPr>
              <w:t>三维经食道</w:t>
            </w:r>
            <w:r>
              <w:rPr>
                <w:rFonts w:hint="eastAsia" w:ascii="宋体" w:hAnsi="宋体" w:eastAsia="宋体" w:cs="宋体"/>
                <w:b w:val="0"/>
                <w:bCs w:val="0"/>
                <w:i w:val="0"/>
                <w:iCs w:val="0"/>
                <w:color w:val="000000"/>
                <w:kern w:val="0"/>
                <w:sz w:val="24"/>
                <w:szCs w:val="24"/>
                <w:u w:val="none"/>
                <w:lang w:val="en-US" w:eastAsia="zh-CN" w:bidi="ar"/>
              </w:rPr>
              <w:t>成人心脏、儿童心脏及胎儿心脏、血管（外周、腹部、脑血管）、腹部、浅表等临床应用</w:t>
            </w:r>
            <w:r>
              <w:rPr>
                <w:rFonts w:hint="eastAsia" w:ascii="宋体" w:hAnsi="宋体"/>
                <w:kern w:val="0"/>
                <w:sz w:val="24"/>
                <w:szCs w:val="24"/>
              </w:rPr>
              <w:t>；支持临床诊断应用和相关科研。</w:t>
            </w:r>
            <w:r>
              <w:rPr>
                <w:rFonts w:hint="eastAsia" w:ascii="宋体" w:hAnsi="宋体"/>
                <w:b/>
                <w:bCs/>
                <w:sz w:val="24"/>
                <w:szCs w:val="24"/>
              </w:rPr>
              <w:t>要求投标人提供的彩超设备必须为该品牌现有最高端型号、最新版本（</w:t>
            </w:r>
            <w:r>
              <w:rPr>
                <w:rFonts w:hint="eastAsia" w:ascii="宋体" w:hAnsi="宋体"/>
                <w:b/>
                <w:bCs/>
                <w:sz w:val="24"/>
                <w:szCs w:val="24"/>
                <w:lang w:val="en-US" w:eastAsia="zh-CN"/>
              </w:rPr>
              <w:t>如飞利浦EPIQ CVx、西门子ACUSON  Sequoia  Silver、佳能阿波罗I900、迈瑞Resona A20、GE Vivid E95等</w:t>
            </w:r>
            <w:r>
              <w:rPr>
                <w:rFonts w:hint="eastAsia" w:ascii="宋体" w:hAnsi="宋体"/>
                <w:b/>
                <w:bCs/>
                <w:sz w:val="24"/>
                <w:szCs w:val="24"/>
              </w:rPr>
              <w:t>）。</w:t>
            </w:r>
          </w:p>
        </w:tc>
      </w:tr>
      <w:tr w14:paraId="397F7BDF">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C222EBD">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五 </w:t>
            </w:r>
          </w:p>
        </w:tc>
        <w:tc>
          <w:tcPr>
            <w:tcW w:w="7972" w:type="dxa"/>
            <w:tcBorders>
              <w:top w:val="single" w:color="000000" w:sz="4" w:space="0"/>
              <w:left w:val="nil"/>
              <w:bottom w:val="single" w:color="000000" w:sz="4" w:space="0"/>
              <w:right w:val="single" w:color="000000" w:sz="4" w:space="0"/>
            </w:tcBorders>
            <w:noWrap w:val="0"/>
            <w:vAlign w:val="center"/>
          </w:tcPr>
          <w:p w14:paraId="717FBD8F">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主要技术规格及系统概述： </w:t>
            </w:r>
          </w:p>
        </w:tc>
      </w:tr>
      <w:tr w14:paraId="2562E8C0">
        <w:tblPrEx>
          <w:tblCellMar>
            <w:top w:w="0" w:type="dxa"/>
            <w:left w:w="108" w:type="dxa"/>
            <w:bottom w:w="0" w:type="dxa"/>
            <w:right w:w="108" w:type="dxa"/>
          </w:tblCellMar>
        </w:tblPrEx>
        <w:trPr>
          <w:trHeight w:val="29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4A700D">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5.1</w:t>
            </w:r>
          </w:p>
        </w:tc>
        <w:tc>
          <w:tcPr>
            <w:tcW w:w="7972" w:type="dxa"/>
            <w:tcBorders>
              <w:top w:val="single" w:color="000000" w:sz="4" w:space="0"/>
              <w:left w:val="nil"/>
              <w:bottom w:val="single" w:color="000000" w:sz="4" w:space="0"/>
              <w:right w:val="single" w:color="000000" w:sz="4" w:space="0"/>
            </w:tcBorders>
            <w:noWrap w:val="0"/>
            <w:vAlign w:val="center"/>
          </w:tcPr>
          <w:p w14:paraId="2EC245CA">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主机成像系统： </w:t>
            </w:r>
          </w:p>
        </w:tc>
      </w:tr>
      <w:tr w14:paraId="17F6C5BE">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875413">
            <w:pPr>
              <w:widowControl/>
              <w:jc w:val="center"/>
              <w:textAlignment w:val="center"/>
              <w:rPr>
                <w:rFonts w:ascii="宋体" w:hAnsi="宋体"/>
                <w:color w:val="auto"/>
                <w:sz w:val="24"/>
                <w:szCs w:val="24"/>
              </w:rPr>
            </w:pPr>
            <w:r>
              <w:rPr>
                <w:rFonts w:hint="eastAsia" w:ascii="宋体" w:hAnsi="宋体"/>
                <w:color w:val="auto"/>
                <w:kern w:val="0"/>
                <w:sz w:val="24"/>
                <w:szCs w:val="24"/>
              </w:rPr>
              <w:t>5.1.1</w:t>
            </w:r>
          </w:p>
        </w:tc>
        <w:tc>
          <w:tcPr>
            <w:tcW w:w="7972" w:type="dxa"/>
            <w:tcBorders>
              <w:top w:val="single" w:color="000000" w:sz="4" w:space="0"/>
              <w:left w:val="nil"/>
              <w:bottom w:val="single" w:color="000000" w:sz="4" w:space="0"/>
              <w:right w:val="single" w:color="000000" w:sz="4" w:space="0"/>
            </w:tcBorders>
            <w:noWrap w:val="0"/>
            <w:vAlign w:val="center"/>
          </w:tcPr>
          <w:p w14:paraId="1D67D2A5">
            <w:pPr>
              <w:widowControl/>
              <w:jc w:val="left"/>
              <w:textAlignment w:val="center"/>
              <w:rPr>
                <w:rFonts w:ascii="宋体" w:hAnsi="宋体"/>
                <w:color w:val="auto"/>
                <w:sz w:val="24"/>
                <w:szCs w:val="24"/>
              </w:rPr>
            </w:pPr>
            <w:r>
              <w:rPr>
                <w:rFonts w:hint="eastAsia" w:ascii="宋体" w:hAnsi="宋体"/>
                <w:color w:val="auto"/>
                <w:kern w:val="0"/>
                <w:sz w:val="24"/>
                <w:szCs w:val="24"/>
              </w:rPr>
              <w:t>高分辨率液晶显示器≥2</w:t>
            </w:r>
            <w:r>
              <w:rPr>
                <w:rFonts w:hint="eastAsia" w:ascii="宋体" w:hAnsi="宋体"/>
                <w:color w:val="auto"/>
                <w:kern w:val="0"/>
                <w:sz w:val="24"/>
                <w:szCs w:val="24"/>
                <w:lang w:val="en-US" w:eastAsia="zh-CN"/>
              </w:rPr>
              <w:t>1</w:t>
            </w:r>
            <w:r>
              <w:rPr>
                <w:rFonts w:hint="eastAsia" w:ascii="宋体" w:hAnsi="宋体"/>
                <w:color w:val="auto"/>
                <w:kern w:val="0"/>
                <w:sz w:val="24"/>
                <w:szCs w:val="24"/>
              </w:rPr>
              <w:t xml:space="preserve"> 英寸</w:t>
            </w:r>
          </w:p>
        </w:tc>
      </w:tr>
      <w:tr w14:paraId="3207D65D">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06C58E">
            <w:pPr>
              <w:widowControl/>
              <w:jc w:val="center"/>
              <w:textAlignment w:val="center"/>
              <w:rPr>
                <w:rFonts w:ascii="宋体" w:hAnsi="宋体"/>
                <w:color w:val="auto"/>
                <w:sz w:val="24"/>
                <w:szCs w:val="24"/>
              </w:rPr>
            </w:pPr>
            <w:r>
              <w:rPr>
                <w:rFonts w:hint="eastAsia" w:ascii="宋体" w:hAnsi="宋体"/>
                <w:color w:val="auto"/>
                <w:kern w:val="0"/>
                <w:sz w:val="24"/>
                <w:szCs w:val="24"/>
              </w:rPr>
              <w:t>5.1.2</w:t>
            </w:r>
          </w:p>
        </w:tc>
        <w:tc>
          <w:tcPr>
            <w:tcW w:w="7972" w:type="dxa"/>
            <w:tcBorders>
              <w:top w:val="single" w:color="000000" w:sz="4" w:space="0"/>
              <w:left w:val="nil"/>
              <w:bottom w:val="single" w:color="000000" w:sz="4" w:space="0"/>
              <w:right w:val="single" w:color="000000" w:sz="4" w:space="0"/>
            </w:tcBorders>
            <w:noWrap w:val="0"/>
            <w:vAlign w:val="center"/>
          </w:tcPr>
          <w:p w14:paraId="36405941">
            <w:pPr>
              <w:widowControl/>
              <w:jc w:val="left"/>
              <w:textAlignment w:val="center"/>
              <w:rPr>
                <w:rFonts w:ascii="宋体" w:hAnsi="宋体"/>
                <w:color w:val="auto"/>
                <w:sz w:val="24"/>
                <w:szCs w:val="24"/>
              </w:rPr>
            </w:pPr>
            <w:r>
              <w:rPr>
                <w:rFonts w:hint="eastAsia" w:ascii="宋体" w:hAnsi="宋体"/>
                <w:color w:val="auto"/>
                <w:kern w:val="0"/>
                <w:sz w:val="24"/>
                <w:szCs w:val="24"/>
              </w:rPr>
              <w:t>操作面板液晶触摸屏≥12 英寸,可上下左右进行高度调整及旋转。</w:t>
            </w:r>
          </w:p>
        </w:tc>
      </w:tr>
      <w:tr w14:paraId="694537FD">
        <w:tblPrEx>
          <w:tblCellMar>
            <w:top w:w="0" w:type="dxa"/>
            <w:left w:w="108" w:type="dxa"/>
            <w:bottom w:w="0" w:type="dxa"/>
            <w:right w:w="108" w:type="dxa"/>
          </w:tblCellMar>
        </w:tblPrEx>
        <w:trPr>
          <w:trHeight w:val="3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A77A37F">
            <w:pPr>
              <w:widowControl/>
              <w:jc w:val="center"/>
              <w:textAlignment w:val="center"/>
              <w:rPr>
                <w:rFonts w:ascii="宋体" w:hAnsi="宋体"/>
                <w:color w:val="auto"/>
                <w:sz w:val="24"/>
                <w:szCs w:val="24"/>
              </w:rPr>
            </w:pPr>
            <w:r>
              <w:rPr>
                <w:rFonts w:hint="eastAsia" w:ascii="宋体" w:hAnsi="宋体"/>
                <w:color w:val="auto"/>
                <w:kern w:val="0"/>
                <w:sz w:val="24"/>
                <w:szCs w:val="24"/>
              </w:rPr>
              <w:t>5.1.3</w:t>
            </w:r>
          </w:p>
        </w:tc>
        <w:tc>
          <w:tcPr>
            <w:tcW w:w="7972" w:type="dxa"/>
            <w:tcBorders>
              <w:top w:val="single" w:color="000000" w:sz="4" w:space="0"/>
              <w:left w:val="nil"/>
              <w:bottom w:val="single" w:color="000000" w:sz="4" w:space="0"/>
              <w:right w:val="single" w:color="000000" w:sz="4" w:space="0"/>
            </w:tcBorders>
            <w:noWrap w:val="0"/>
            <w:vAlign w:val="center"/>
          </w:tcPr>
          <w:p w14:paraId="67070345">
            <w:pPr>
              <w:widowControl/>
              <w:jc w:val="left"/>
              <w:textAlignment w:val="center"/>
              <w:rPr>
                <w:rFonts w:ascii="宋体" w:hAnsi="宋体"/>
                <w:color w:val="auto"/>
                <w:sz w:val="24"/>
                <w:szCs w:val="24"/>
              </w:rPr>
            </w:pPr>
            <w:r>
              <w:rPr>
                <w:rFonts w:hint="eastAsia" w:ascii="宋体" w:hAnsi="宋体"/>
                <w:color w:val="auto"/>
                <w:kern w:val="0"/>
                <w:sz w:val="24"/>
                <w:szCs w:val="24"/>
              </w:rPr>
              <w:t>触摸屏可以与主显示器实时同步显示动态图像</w:t>
            </w:r>
          </w:p>
        </w:tc>
      </w:tr>
      <w:tr w14:paraId="10BB07E4">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263C09E">
            <w:pPr>
              <w:widowControl/>
              <w:jc w:val="center"/>
              <w:textAlignment w:val="center"/>
              <w:rPr>
                <w:rFonts w:ascii="宋体" w:hAnsi="宋体"/>
                <w:color w:val="auto"/>
                <w:sz w:val="24"/>
                <w:szCs w:val="24"/>
              </w:rPr>
            </w:pPr>
            <w:r>
              <w:rPr>
                <w:rFonts w:hint="eastAsia" w:ascii="宋体" w:hAnsi="宋体"/>
                <w:color w:val="auto"/>
                <w:kern w:val="0"/>
                <w:sz w:val="24"/>
                <w:szCs w:val="24"/>
              </w:rPr>
              <w:t>5.1.4</w:t>
            </w:r>
          </w:p>
        </w:tc>
        <w:tc>
          <w:tcPr>
            <w:tcW w:w="7972" w:type="dxa"/>
            <w:tcBorders>
              <w:top w:val="single" w:color="000000" w:sz="4" w:space="0"/>
              <w:left w:val="nil"/>
              <w:bottom w:val="single" w:color="000000" w:sz="4" w:space="0"/>
              <w:right w:val="single" w:color="000000" w:sz="4" w:space="0"/>
            </w:tcBorders>
            <w:noWrap w:val="0"/>
            <w:vAlign w:val="center"/>
          </w:tcPr>
          <w:p w14:paraId="5C278AF3">
            <w:pPr>
              <w:widowControl/>
              <w:jc w:val="left"/>
              <w:textAlignment w:val="center"/>
              <w:rPr>
                <w:rFonts w:ascii="宋体" w:hAnsi="宋体"/>
                <w:color w:val="auto"/>
                <w:sz w:val="24"/>
                <w:szCs w:val="24"/>
              </w:rPr>
            </w:pPr>
            <w:r>
              <w:rPr>
                <w:rFonts w:hint="eastAsia" w:ascii="宋体" w:hAnsi="宋体"/>
                <w:color w:val="auto"/>
                <w:kern w:val="0"/>
                <w:sz w:val="24"/>
                <w:szCs w:val="24"/>
              </w:rPr>
              <w:t>显示器可全屏显示扫查图像，包括二维、彩色、频谱</w:t>
            </w:r>
            <w:r>
              <w:rPr>
                <w:rFonts w:hint="eastAsia" w:ascii="宋体" w:hAnsi="宋体" w:eastAsia="宋体" w:cs="宋体"/>
                <w:i w:val="0"/>
                <w:iCs w:val="0"/>
                <w:color w:val="auto"/>
                <w:kern w:val="0"/>
                <w:sz w:val="24"/>
                <w:szCs w:val="24"/>
                <w:u w:val="none"/>
                <w:lang w:val="en-US" w:eastAsia="zh-CN" w:bidi="ar"/>
              </w:rPr>
              <w:t>和实时三维</w:t>
            </w:r>
            <w:r>
              <w:rPr>
                <w:rFonts w:hint="eastAsia" w:ascii="宋体" w:hAnsi="宋体"/>
                <w:color w:val="auto"/>
                <w:kern w:val="0"/>
                <w:sz w:val="24"/>
                <w:szCs w:val="24"/>
              </w:rPr>
              <w:t>，并可显示或隐藏屏幕菜单</w:t>
            </w:r>
          </w:p>
        </w:tc>
      </w:tr>
      <w:tr w14:paraId="1E439BC2">
        <w:tblPrEx>
          <w:tblCellMar>
            <w:top w:w="0" w:type="dxa"/>
            <w:left w:w="108" w:type="dxa"/>
            <w:bottom w:w="0" w:type="dxa"/>
            <w:right w:w="108" w:type="dxa"/>
          </w:tblCellMar>
        </w:tblPrEx>
        <w:trPr>
          <w:trHeight w:val="28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0041519">
            <w:pPr>
              <w:widowControl/>
              <w:jc w:val="center"/>
              <w:textAlignment w:val="center"/>
              <w:rPr>
                <w:rFonts w:ascii="宋体" w:hAnsi="宋体"/>
                <w:color w:val="auto"/>
                <w:sz w:val="24"/>
                <w:szCs w:val="24"/>
              </w:rPr>
            </w:pPr>
            <w:r>
              <w:rPr>
                <w:rFonts w:hint="eastAsia" w:ascii="宋体" w:hAnsi="宋体"/>
                <w:color w:val="auto"/>
                <w:kern w:val="0"/>
                <w:sz w:val="24"/>
                <w:szCs w:val="24"/>
              </w:rPr>
              <w:t>5.1.5</w:t>
            </w:r>
          </w:p>
        </w:tc>
        <w:tc>
          <w:tcPr>
            <w:tcW w:w="7972" w:type="dxa"/>
            <w:tcBorders>
              <w:top w:val="single" w:color="000000" w:sz="4" w:space="0"/>
              <w:left w:val="nil"/>
              <w:bottom w:val="single" w:color="000000" w:sz="4" w:space="0"/>
              <w:right w:val="single" w:color="000000" w:sz="4" w:space="0"/>
            </w:tcBorders>
            <w:noWrap w:val="0"/>
            <w:vAlign w:val="center"/>
          </w:tcPr>
          <w:p w14:paraId="00DE47C2">
            <w:pPr>
              <w:widowControl/>
              <w:jc w:val="left"/>
              <w:textAlignment w:val="center"/>
              <w:rPr>
                <w:rFonts w:ascii="宋体" w:hAnsi="宋体"/>
                <w:color w:val="auto"/>
                <w:sz w:val="24"/>
                <w:szCs w:val="24"/>
              </w:rPr>
            </w:pPr>
            <w:r>
              <w:rPr>
                <w:rFonts w:hint="eastAsia" w:ascii="宋体" w:hAnsi="宋体"/>
                <w:color w:val="auto"/>
                <w:kern w:val="0"/>
                <w:sz w:val="24"/>
                <w:szCs w:val="24"/>
              </w:rPr>
              <w:t>脉冲优化处理技术</w:t>
            </w:r>
          </w:p>
        </w:tc>
      </w:tr>
      <w:tr w14:paraId="5472889C">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45EE91F">
            <w:pPr>
              <w:widowControl/>
              <w:jc w:val="center"/>
              <w:textAlignment w:val="center"/>
              <w:rPr>
                <w:rFonts w:ascii="宋体" w:hAnsi="宋体"/>
                <w:color w:val="auto"/>
                <w:sz w:val="24"/>
                <w:szCs w:val="24"/>
              </w:rPr>
            </w:pPr>
            <w:r>
              <w:rPr>
                <w:rFonts w:hint="eastAsia" w:ascii="宋体" w:hAnsi="宋体"/>
                <w:color w:val="auto"/>
                <w:kern w:val="0"/>
                <w:sz w:val="24"/>
                <w:szCs w:val="24"/>
              </w:rPr>
              <w:t>5.1.6</w:t>
            </w:r>
          </w:p>
        </w:tc>
        <w:tc>
          <w:tcPr>
            <w:tcW w:w="7972" w:type="dxa"/>
            <w:tcBorders>
              <w:top w:val="single" w:color="000000" w:sz="4" w:space="0"/>
              <w:left w:val="nil"/>
              <w:bottom w:val="single" w:color="000000" w:sz="4" w:space="0"/>
              <w:right w:val="single" w:color="000000" w:sz="4" w:space="0"/>
            </w:tcBorders>
            <w:noWrap w:val="0"/>
            <w:vAlign w:val="center"/>
          </w:tcPr>
          <w:p w14:paraId="1BDC438B">
            <w:pPr>
              <w:widowControl/>
              <w:jc w:val="left"/>
              <w:textAlignment w:val="center"/>
              <w:rPr>
                <w:rFonts w:ascii="宋体" w:hAnsi="宋体"/>
                <w:color w:val="auto"/>
                <w:sz w:val="24"/>
                <w:szCs w:val="24"/>
              </w:rPr>
            </w:pPr>
            <w:r>
              <w:rPr>
                <w:rFonts w:hint="eastAsia" w:ascii="宋体" w:hAnsi="宋体"/>
                <w:color w:val="auto"/>
                <w:kern w:val="0"/>
                <w:sz w:val="24"/>
                <w:szCs w:val="24"/>
              </w:rPr>
              <w:t>自适应增益补偿技术</w:t>
            </w:r>
          </w:p>
        </w:tc>
      </w:tr>
      <w:tr w14:paraId="4EA5BC86">
        <w:tblPrEx>
          <w:tblCellMar>
            <w:top w:w="0" w:type="dxa"/>
            <w:left w:w="108" w:type="dxa"/>
            <w:bottom w:w="0" w:type="dxa"/>
            <w:right w:w="108" w:type="dxa"/>
          </w:tblCellMar>
        </w:tblPrEx>
        <w:trPr>
          <w:trHeight w:val="25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BCB3953">
            <w:pPr>
              <w:widowControl/>
              <w:jc w:val="center"/>
              <w:textAlignment w:val="center"/>
              <w:rPr>
                <w:rFonts w:ascii="宋体" w:hAnsi="宋体"/>
                <w:color w:val="auto"/>
                <w:sz w:val="24"/>
                <w:szCs w:val="24"/>
              </w:rPr>
            </w:pPr>
            <w:r>
              <w:rPr>
                <w:rFonts w:hint="eastAsia" w:ascii="宋体" w:hAnsi="宋体"/>
                <w:color w:val="auto"/>
                <w:kern w:val="0"/>
                <w:sz w:val="24"/>
                <w:szCs w:val="24"/>
              </w:rPr>
              <w:t>5.1.7</w:t>
            </w:r>
          </w:p>
        </w:tc>
        <w:tc>
          <w:tcPr>
            <w:tcW w:w="7972" w:type="dxa"/>
            <w:tcBorders>
              <w:top w:val="single" w:color="000000" w:sz="4" w:space="0"/>
              <w:left w:val="nil"/>
              <w:bottom w:val="single" w:color="000000" w:sz="4" w:space="0"/>
              <w:right w:val="single" w:color="000000" w:sz="4" w:space="0"/>
            </w:tcBorders>
            <w:noWrap w:val="0"/>
            <w:vAlign w:val="center"/>
          </w:tcPr>
          <w:p w14:paraId="525EF3A4">
            <w:pPr>
              <w:widowControl/>
              <w:jc w:val="left"/>
              <w:textAlignment w:val="center"/>
              <w:rPr>
                <w:rFonts w:ascii="宋体" w:hAnsi="宋体"/>
                <w:color w:val="auto"/>
                <w:sz w:val="24"/>
                <w:szCs w:val="24"/>
              </w:rPr>
            </w:pPr>
            <w:r>
              <w:rPr>
                <w:rFonts w:hint="eastAsia" w:ascii="宋体" w:hAnsi="宋体"/>
                <w:color w:val="auto"/>
                <w:kern w:val="0"/>
                <w:sz w:val="24"/>
                <w:szCs w:val="24"/>
              </w:rPr>
              <w:t>数字化二维灰阶成像及 M 型显像单元</w:t>
            </w:r>
          </w:p>
        </w:tc>
      </w:tr>
      <w:tr w14:paraId="41DA6116">
        <w:tblPrEx>
          <w:tblCellMar>
            <w:top w:w="0" w:type="dxa"/>
            <w:left w:w="108" w:type="dxa"/>
            <w:bottom w:w="0" w:type="dxa"/>
            <w:right w:w="108" w:type="dxa"/>
          </w:tblCellMar>
        </w:tblPrEx>
        <w:trPr>
          <w:trHeight w:val="25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B567E2">
            <w:pPr>
              <w:widowControl/>
              <w:jc w:val="center"/>
              <w:textAlignment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rPr>
              <w:t>5.1.</w:t>
            </w:r>
            <w:r>
              <w:rPr>
                <w:rFonts w:hint="eastAsia" w:ascii="宋体" w:hAnsi="宋体"/>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noWrap w:val="0"/>
            <w:vAlign w:val="center"/>
          </w:tcPr>
          <w:p w14:paraId="6BC4BE9F">
            <w:pPr>
              <w:widowControl/>
              <w:jc w:val="left"/>
              <w:textAlignment w:val="center"/>
              <w:rPr>
                <w:rFonts w:hint="eastAsia" w:ascii="宋体" w:hAnsi="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矩阵实时三维探头技术：具备纯净波矩阵探头技术，支持成人心脏经胸三维、儿童心脏经胸三维及经食管三维矩阵技术</w:t>
            </w:r>
          </w:p>
        </w:tc>
      </w:tr>
      <w:tr w14:paraId="188D9D31">
        <w:tblPrEx>
          <w:tblCellMar>
            <w:top w:w="0" w:type="dxa"/>
            <w:left w:w="108" w:type="dxa"/>
            <w:bottom w:w="0" w:type="dxa"/>
            <w:right w:w="108" w:type="dxa"/>
          </w:tblCellMar>
        </w:tblPrEx>
        <w:trPr>
          <w:trHeight w:val="58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801425D">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w:t>
            </w:r>
            <w:r>
              <w:rPr>
                <w:rFonts w:hint="eastAsia" w:ascii="宋体" w:hAnsi="宋体"/>
                <w:color w:val="auto"/>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noWrap w:val="0"/>
            <w:vAlign w:val="center"/>
          </w:tcPr>
          <w:p w14:paraId="77FA6D8D">
            <w:pPr>
              <w:widowControl/>
              <w:jc w:val="left"/>
              <w:textAlignment w:val="center"/>
              <w:rPr>
                <w:rFonts w:ascii="宋体" w:hAnsi="宋体"/>
                <w:color w:val="auto"/>
                <w:sz w:val="24"/>
                <w:szCs w:val="24"/>
              </w:rPr>
            </w:pPr>
            <w:r>
              <w:rPr>
                <w:rFonts w:hint="eastAsia" w:ascii="宋体" w:hAnsi="宋体"/>
                <w:color w:val="auto"/>
                <w:kern w:val="0"/>
                <w:sz w:val="24"/>
                <w:szCs w:val="24"/>
              </w:rPr>
              <w:t>解剖M 型技术，可 360 度任意旋转M 型取样线角度方便准确的进行测量</w:t>
            </w:r>
          </w:p>
        </w:tc>
      </w:tr>
      <w:tr w14:paraId="2FAA1F77">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53C7850">
            <w:pPr>
              <w:widowControl/>
              <w:jc w:val="center"/>
              <w:textAlignment w:val="center"/>
              <w:rPr>
                <w:rFonts w:hint="default" w:ascii="宋体" w:hAnsi="宋体" w:eastAsia="宋体"/>
                <w:color w:val="auto"/>
                <w:sz w:val="24"/>
                <w:szCs w:val="24"/>
                <w:lang w:val="en-US" w:eastAsia="zh-CN"/>
              </w:rPr>
            </w:pPr>
            <w:r>
              <w:rPr>
                <w:rFonts w:hint="eastAsia" w:ascii="宋体" w:hAnsi="宋体"/>
                <w:color w:val="auto"/>
                <w:kern w:val="0"/>
                <w:sz w:val="24"/>
                <w:szCs w:val="24"/>
              </w:rPr>
              <w:t>5.1.</w:t>
            </w:r>
            <w:r>
              <w:rPr>
                <w:rFonts w:hint="eastAsia" w:ascii="宋体" w:hAnsi="宋体"/>
                <w:color w:val="auto"/>
                <w:kern w:val="0"/>
                <w:sz w:val="24"/>
                <w:szCs w:val="24"/>
                <w:lang w:val="en-US" w:eastAsia="zh-CN"/>
              </w:rPr>
              <w:t>10</w:t>
            </w:r>
          </w:p>
        </w:tc>
        <w:tc>
          <w:tcPr>
            <w:tcW w:w="7972" w:type="dxa"/>
            <w:tcBorders>
              <w:top w:val="single" w:color="000000" w:sz="4" w:space="0"/>
              <w:left w:val="nil"/>
              <w:bottom w:val="single" w:color="000000" w:sz="4" w:space="0"/>
              <w:right w:val="single" w:color="000000" w:sz="4" w:space="0"/>
            </w:tcBorders>
            <w:noWrap w:val="0"/>
            <w:vAlign w:val="center"/>
          </w:tcPr>
          <w:p w14:paraId="13D92F28">
            <w:pPr>
              <w:widowControl/>
              <w:jc w:val="left"/>
              <w:textAlignment w:val="center"/>
              <w:rPr>
                <w:rFonts w:ascii="宋体" w:hAnsi="宋体"/>
                <w:color w:val="auto"/>
                <w:sz w:val="24"/>
                <w:szCs w:val="24"/>
              </w:rPr>
            </w:pPr>
            <w:r>
              <w:rPr>
                <w:rFonts w:hint="eastAsia" w:ascii="宋体" w:hAnsi="宋体"/>
                <w:color w:val="auto"/>
                <w:kern w:val="0"/>
                <w:sz w:val="24"/>
                <w:szCs w:val="24"/>
              </w:rPr>
              <w:t>脉冲反向谐波成像单元</w:t>
            </w:r>
          </w:p>
        </w:tc>
      </w:tr>
      <w:tr w14:paraId="077E1EDF">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8BEE151">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1</w:t>
            </w:r>
          </w:p>
        </w:tc>
        <w:tc>
          <w:tcPr>
            <w:tcW w:w="7972" w:type="dxa"/>
            <w:tcBorders>
              <w:top w:val="single" w:color="000000" w:sz="4" w:space="0"/>
              <w:left w:val="nil"/>
              <w:bottom w:val="single" w:color="000000" w:sz="4" w:space="0"/>
              <w:right w:val="single" w:color="000000" w:sz="4" w:space="0"/>
            </w:tcBorders>
            <w:noWrap w:val="0"/>
            <w:vAlign w:val="center"/>
          </w:tcPr>
          <w:p w14:paraId="06B29B08">
            <w:pPr>
              <w:widowControl/>
              <w:jc w:val="left"/>
              <w:textAlignment w:val="center"/>
              <w:rPr>
                <w:rFonts w:ascii="宋体" w:hAnsi="宋体"/>
                <w:color w:val="auto"/>
                <w:sz w:val="24"/>
                <w:szCs w:val="24"/>
              </w:rPr>
            </w:pPr>
            <w:r>
              <w:rPr>
                <w:rFonts w:hint="eastAsia" w:ascii="宋体" w:hAnsi="宋体"/>
                <w:color w:val="auto"/>
                <w:kern w:val="0"/>
                <w:sz w:val="24"/>
                <w:szCs w:val="24"/>
              </w:rPr>
              <w:t>彩色多普勒成像技术</w:t>
            </w:r>
          </w:p>
        </w:tc>
      </w:tr>
      <w:tr w14:paraId="28CC47F1">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C4E85E">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noWrap w:val="0"/>
            <w:vAlign w:val="center"/>
          </w:tcPr>
          <w:p w14:paraId="35AC0ABF">
            <w:pPr>
              <w:widowControl/>
              <w:jc w:val="left"/>
              <w:textAlignment w:val="center"/>
              <w:rPr>
                <w:rFonts w:ascii="宋体" w:hAnsi="宋体"/>
                <w:color w:val="auto"/>
                <w:sz w:val="24"/>
                <w:szCs w:val="24"/>
              </w:rPr>
            </w:pPr>
            <w:r>
              <w:rPr>
                <w:rFonts w:hint="eastAsia" w:ascii="宋体" w:hAnsi="宋体"/>
                <w:color w:val="auto"/>
                <w:kern w:val="0"/>
                <w:sz w:val="24"/>
                <w:szCs w:val="24"/>
              </w:rPr>
              <w:t>自适应宽频带彩色多普勒成像技术</w:t>
            </w:r>
          </w:p>
        </w:tc>
      </w:tr>
      <w:tr w14:paraId="28BCE179">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176F22C">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center"/>
          </w:tcPr>
          <w:p w14:paraId="03CD05C6">
            <w:pPr>
              <w:widowControl/>
              <w:jc w:val="left"/>
              <w:textAlignment w:val="center"/>
              <w:rPr>
                <w:rFonts w:ascii="宋体" w:hAnsi="宋体"/>
                <w:color w:val="auto"/>
                <w:sz w:val="24"/>
                <w:szCs w:val="24"/>
              </w:rPr>
            </w:pPr>
            <w:r>
              <w:rPr>
                <w:rFonts w:hint="eastAsia" w:ascii="宋体" w:hAnsi="宋体"/>
                <w:color w:val="auto"/>
                <w:kern w:val="0"/>
                <w:sz w:val="24"/>
                <w:szCs w:val="24"/>
              </w:rPr>
              <w:t>彩色多普勒能量图技术</w:t>
            </w:r>
          </w:p>
        </w:tc>
      </w:tr>
      <w:tr w14:paraId="0E86108C">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6101A98">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noWrap w:val="0"/>
            <w:vAlign w:val="center"/>
          </w:tcPr>
          <w:p w14:paraId="16AEF3CA">
            <w:pPr>
              <w:widowControl/>
              <w:jc w:val="left"/>
              <w:textAlignment w:val="center"/>
              <w:rPr>
                <w:rFonts w:ascii="宋体" w:hAnsi="宋体"/>
                <w:color w:val="auto"/>
                <w:sz w:val="24"/>
                <w:szCs w:val="24"/>
              </w:rPr>
            </w:pPr>
            <w:r>
              <w:rPr>
                <w:rFonts w:hint="eastAsia" w:ascii="宋体" w:hAnsi="宋体"/>
                <w:color w:val="auto"/>
                <w:kern w:val="0"/>
                <w:sz w:val="24"/>
                <w:szCs w:val="24"/>
              </w:rPr>
              <w:t>方向性能量图技术</w:t>
            </w:r>
          </w:p>
        </w:tc>
      </w:tr>
      <w:tr w14:paraId="309938D4">
        <w:tblPrEx>
          <w:tblCellMar>
            <w:top w:w="0" w:type="dxa"/>
            <w:left w:w="108" w:type="dxa"/>
            <w:bottom w:w="0" w:type="dxa"/>
            <w:right w:w="108" w:type="dxa"/>
          </w:tblCellMar>
        </w:tblPrEx>
        <w:trPr>
          <w:trHeight w:val="3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DB2D2D3">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096BE989">
            <w:pPr>
              <w:widowControl/>
              <w:jc w:val="left"/>
              <w:textAlignment w:val="center"/>
              <w:rPr>
                <w:rFonts w:ascii="宋体" w:hAnsi="宋体"/>
                <w:color w:val="auto"/>
                <w:sz w:val="24"/>
                <w:szCs w:val="24"/>
              </w:rPr>
            </w:pPr>
            <w:r>
              <w:rPr>
                <w:rFonts w:hint="eastAsia" w:ascii="宋体" w:hAnsi="宋体"/>
                <w:color w:val="auto"/>
                <w:kern w:val="0"/>
                <w:sz w:val="24"/>
                <w:szCs w:val="24"/>
              </w:rPr>
              <w:t>数字化频谱多普勒显示和分析单元 (包括 PW 、CW 和 HPRF)</w:t>
            </w:r>
          </w:p>
        </w:tc>
      </w:tr>
      <w:tr w14:paraId="6D22AEBD">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1DC2C2">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center"/>
          </w:tcPr>
          <w:p w14:paraId="479F22D1">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动态范围≥320dB </w:t>
            </w:r>
          </w:p>
        </w:tc>
      </w:tr>
      <w:tr w14:paraId="18393B4D">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6044353">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noWrap w:val="0"/>
            <w:vAlign w:val="center"/>
          </w:tcPr>
          <w:p w14:paraId="292ACB8D">
            <w:pPr>
              <w:widowControl/>
              <w:jc w:val="left"/>
              <w:textAlignment w:val="center"/>
              <w:rPr>
                <w:rFonts w:ascii="宋体" w:hAnsi="宋体"/>
                <w:color w:val="auto"/>
                <w:sz w:val="24"/>
                <w:szCs w:val="24"/>
              </w:rPr>
            </w:pPr>
            <w:r>
              <w:rPr>
                <w:rFonts w:hint="eastAsia" w:ascii="宋体" w:hAnsi="宋体"/>
                <w:color w:val="auto"/>
                <w:kern w:val="0"/>
                <w:sz w:val="24"/>
                <w:szCs w:val="24"/>
              </w:rPr>
              <w:t>智能化一键图像优化技术，可自适应调整图像的增益等参数获取最佳图像。</w:t>
            </w:r>
          </w:p>
        </w:tc>
      </w:tr>
      <w:tr w14:paraId="7D548677">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6FB6273">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noWrap w:val="0"/>
            <w:vAlign w:val="center"/>
          </w:tcPr>
          <w:p w14:paraId="67058165">
            <w:pPr>
              <w:widowControl/>
              <w:jc w:val="left"/>
              <w:textAlignment w:val="center"/>
              <w:rPr>
                <w:rFonts w:ascii="宋体" w:hAnsi="宋体"/>
                <w:color w:val="auto"/>
                <w:sz w:val="24"/>
                <w:szCs w:val="24"/>
              </w:rPr>
            </w:pPr>
            <w:r>
              <w:rPr>
                <w:rFonts w:hint="eastAsia" w:ascii="宋体" w:hAnsi="宋体"/>
                <w:color w:val="auto"/>
                <w:kern w:val="0"/>
                <w:sz w:val="24"/>
                <w:szCs w:val="24"/>
              </w:rPr>
              <w:t>空间复合成像技术，同时作用于发射和接收，支持所有凸阵、微凸阵和线阵成像探头。</w:t>
            </w:r>
          </w:p>
        </w:tc>
      </w:tr>
      <w:tr w14:paraId="7DA3C8F7">
        <w:tblPrEx>
          <w:tblCellMar>
            <w:top w:w="0" w:type="dxa"/>
            <w:left w:w="108" w:type="dxa"/>
            <w:bottom w:w="0" w:type="dxa"/>
            <w:right w:w="108" w:type="dxa"/>
          </w:tblCellMar>
        </w:tblPrEx>
        <w:trPr>
          <w:trHeight w:val="6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5DF50AA">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5.1.1</w:t>
            </w:r>
            <w:r>
              <w:rPr>
                <w:rFonts w:hint="eastAsia" w:ascii="宋体" w:hAnsi="宋体"/>
                <w:color w:val="auto"/>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noWrap w:val="0"/>
            <w:vAlign w:val="center"/>
          </w:tcPr>
          <w:p w14:paraId="4B7B811A">
            <w:pPr>
              <w:widowControl/>
              <w:jc w:val="left"/>
              <w:textAlignment w:val="center"/>
              <w:rPr>
                <w:rFonts w:ascii="宋体" w:hAnsi="宋体"/>
                <w:color w:val="auto"/>
                <w:sz w:val="24"/>
                <w:szCs w:val="24"/>
              </w:rPr>
            </w:pPr>
            <w:r>
              <w:rPr>
                <w:rFonts w:hint="eastAsia" w:ascii="宋体" w:hAnsi="宋体"/>
                <w:color w:val="auto"/>
                <w:kern w:val="0"/>
                <w:sz w:val="24"/>
                <w:szCs w:val="24"/>
              </w:rPr>
              <w:t>自适应像素优化技术，改善边界显示，提高分辨率，减少伪像，支持所有成像探头，可分级调节≥5 级。</w:t>
            </w:r>
          </w:p>
        </w:tc>
      </w:tr>
      <w:tr w14:paraId="59DFA48A">
        <w:tblPrEx>
          <w:tblCellMar>
            <w:top w:w="0" w:type="dxa"/>
            <w:left w:w="108" w:type="dxa"/>
            <w:bottom w:w="0" w:type="dxa"/>
            <w:right w:w="108" w:type="dxa"/>
          </w:tblCellMar>
        </w:tblPrEx>
        <w:trPr>
          <w:trHeight w:val="38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E9D0580">
            <w:pPr>
              <w:widowControl/>
              <w:jc w:val="center"/>
              <w:textAlignment w:val="center"/>
              <w:rPr>
                <w:rFonts w:hint="default" w:ascii="宋体" w:hAnsi="宋体" w:eastAsia="宋体"/>
                <w:color w:val="auto"/>
                <w:sz w:val="24"/>
                <w:szCs w:val="24"/>
                <w:lang w:val="en-US" w:eastAsia="zh-CN"/>
              </w:rPr>
            </w:pPr>
            <w:r>
              <w:rPr>
                <w:rFonts w:hint="eastAsia" w:ascii="宋体" w:hAnsi="宋体"/>
                <w:color w:val="auto"/>
                <w:kern w:val="0"/>
                <w:sz w:val="24"/>
                <w:szCs w:val="24"/>
              </w:rPr>
              <w:t>5.1.</w:t>
            </w:r>
            <w:r>
              <w:rPr>
                <w:rFonts w:hint="eastAsia" w:ascii="宋体" w:hAnsi="宋体"/>
                <w:color w:val="auto"/>
                <w:kern w:val="0"/>
                <w:sz w:val="24"/>
                <w:szCs w:val="24"/>
                <w:lang w:val="en-US" w:eastAsia="zh-CN"/>
              </w:rPr>
              <w:t>20</w:t>
            </w:r>
          </w:p>
        </w:tc>
        <w:tc>
          <w:tcPr>
            <w:tcW w:w="7972" w:type="dxa"/>
            <w:tcBorders>
              <w:top w:val="single" w:color="000000" w:sz="4" w:space="0"/>
              <w:left w:val="nil"/>
              <w:bottom w:val="single" w:color="000000" w:sz="4" w:space="0"/>
              <w:right w:val="single" w:color="000000" w:sz="4" w:space="0"/>
            </w:tcBorders>
            <w:noWrap w:val="0"/>
            <w:vAlign w:val="center"/>
          </w:tcPr>
          <w:p w14:paraId="1A86E398">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单晶体探头技术: 相控阵、凸阵探头 </w:t>
            </w:r>
          </w:p>
        </w:tc>
      </w:tr>
      <w:tr w14:paraId="7C704C4E">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194B84F">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5.1.2</w:t>
            </w:r>
            <w:r>
              <w:rPr>
                <w:rFonts w:hint="eastAsia" w:ascii="宋体" w:hAnsi="宋体"/>
                <w:color w:val="auto"/>
                <w:kern w:val="0"/>
                <w:sz w:val="24"/>
                <w:szCs w:val="24"/>
                <w:lang w:val="en-US" w:eastAsia="zh-CN"/>
              </w:rPr>
              <w:t>1</w:t>
            </w:r>
          </w:p>
        </w:tc>
        <w:tc>
          <w:tcPr>
            <w:tcW w:w="7972" w:type="dxa"/>
            <w:tcBorders>
              <w:top w:val="single" w:color="000000" w:sz="4" w:space="0"/>
              <w:left w:val="nil"/>
              <w:bottom w:val="single" w:color="000000" w:sz="4" w:space="0"/>
              <w:right w:val="single" w:color="000000" w:sz="4" w:space="0"/>
            </w:tcBorders>
            <w:noWrap w:val="0"/>
            <w:vAlign w:val="center"/>
          </w:tcPr>
          <w:p w14:paraId="4D37D7E9">
            <w:pPr>
              <w:widowControl/>
              <w:jc w:val="left"/>
              <w:textAlignment w:val="center"/>
              <w:rPr>
                <w:rFonts w:ascii="宋体" w:hAnsi="宋体"/>
                <w:color w:val="auto"/>
                <w:sz w:val="24"/>
                <w:szCs w:val="24"/>
              </w:rPr>
            </w:pPr>
            <w:r>
              <w:rPr>
                <w:rFonts w:hint="eastAsia" w:ascii="宋体" w:hAnsi="宋体"/>
                <w:color w:val="auto"/>
                <w:kern w:val="0"/>
                <w:sz w:val="24"/>
                <w:szCs w:val="24"/>
              </w:rPr>
              <w:t>内置 DICOM 3.0 标准输出接口</w:t>
            </w:r>
          </w:p>
        </w:tc>
      </w:tr>
      <w:tr w14:paraId="5CF6BE85">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E9E535">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5.1.2</w:t>
            </w:r>
            <w:r>
              <w:rPr>
                <w:rFonts w:hint="eastAsia" w:ascii="宋体" w:hAnsi="宋体"/>
                <w:color w:val="auto"/>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noWrap w:val="0"/>
            <w:vAlign w:val="center"/>
          </w:tcPr>
          <w:p w14:paraId="52158C83">
            <w:pPr>
              <w:widowControl/>
              <w:jc w:val="left"/>
              <w:textAlignment w:val="center"/>
              <w:rPr>
                <w:rFonts w:ascii="宋体" w:hAnsi="宋体"/>
                <w:color w:val="auto"/>
                <w:sz w:val="24"/>
                <w:szCs w:val="24"/>
              </w:rPr>
            </w:pPr>
            <w:r>
              <w:rPr>
                <w:rFonts w:hint="eastAsia" w:ascii="宋体" w:hAnsi="宋体"/>
                <w:color w:val="auto"/>
                <w:kern w:val="0"/>
                <w:sz w:val="24"/>
                <w:szCs w:val="24"/>
              </w:rPr>
              <w:t>内置一体化超声工作站</w:t>
            </w:r>
          </w:p>
        </w:tc>
      </w:tr>
      <w:tr w14:paraId="51F23086">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3D5888D">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5.2</w:t>
            </w:r>
          </w:p>
        </w:tc>
        <w:tc>
          <w:tcPr>
            <w:tcW w:w="7972" w:type="dxa"/>
            <w:tcBorders>
              <w:top w:val="single" w:color="000000" w:sz="4" w:space="0"/>
              <w:left w:val="nil"/>
              <w:bottom w:val="single" w:color="000000" w:sz="4" w:space="0"/>
              <w:right w:val="single" w:color="000000" w:sz="4" w:space="0"/>
            </w:tcBorders>
            <w:noWrap w:val="0"/>
            <w:vAlign w:val="center"/>
          </w:tcPr>
          <w:p w14:paraId="5D84519B">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先进成像技术： </w:t>
            </w:r>
          </w:p>
        </w:tc>
      </w:tr>
      <w:tr w14:paraId="0D9A7632">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E9C9BEA">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5.2.1</w:t>
            </w:r>
          </w:p>
        </w:tc>
        <w:tc>
          <w:tcPr>
            <w:tcW w:w="7972" w:type="dxa"/>
            <w:tcBorders>
              <w:top w:val="single" w:color="000000" w:sz="4" w:space="0"/>
              <w:left w:val="nil"/>
              <w:bottom w:val="single" w:color="000000" w:sz="4" w:space="0"/>
              <w:right w:val="single" w:color="000000" w:sz="4" w:space="0"/>
            </w:tcBorders>
            <w:noWrap w:val="0"/>
            <w:vAlign w:val="center"/>
          </w:tcPr>
          <w:p w14:paraId="4779A992">
            <w:pPr>
              <w:widowControl/>
              <w:jc w:val="left"/>
              <w:textAlignment w:val="center"/>
              <w:rPr>
                <w:rFonts w:ascii="宋体" w:hAnsi="宋体"/>
                <w:b w:val="0"/>
                <w:bCs w:val="0"/>
                <w:color w:val="auto"/>
                <w:sz w:val="24"/>
                <w:szCs w:val="24"/>
              </w:rPr>
            </w:pPr>
            <w:r>
              <w:rPr>
                <w:rFonts w:hint="eastAsia" w:ascii="宋体" w:hAnsi="宋体"/>
                <w:b w:val="0"/>
                <w:bCs w:val="0"/>
                <w:color w:val="auto"/>
                <w:kern w:val="0"/>
                <w:sz w:val="24"/>
                <w:szCs w:val="24"/>
              </w:rPr>
              <w:t xml:space="preserve">造影成像技术 </w:t>
            </w:r>
          </w:p>
        </w:tc>
      </w:tr>
      <w:tr w14:paraId="68460296">
        <w:tblPrEx>
          <w:tblCellMar>
            <w:top w:w="0" w:type="dxa"/>
            <w:left w:w="108" w:type="dxa"/>
            <w:bottom w:w="0" w:type="dxa"/>
            <w:right w:w="108" w:type="dxa"/>
          </w:tblCellMar>
        </w:tblPrEx>
        <w:trPr>
          <w:trHeight w:val="73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FE03EB">
            <w:pPr>
              <w:widowControl/>
              <w:jc w:val="center"/>
              <w:textAlignment w:val="center"/>
              <w:rPr>
                <w:rFonts w:ascii="宋体" w:hAnsi="宋体"/>
                <w:color w:val="auto"/>
                <w:sz w:val="24"/>
                <w:szCs w:val="24"/>
              </w:rPr>
            </w:pPr>
            <w:r>
              <w:rPr>
                <w:rFonts w:hint="eastAsia" w:ascii="宋体" w:hAnsi="宋体"/>
                <w:color w:val="auto"/>
                <w:kern w:val="0"/>
                <w:sz w:val="24"/>
                <w:szCs w:val="24"/>
              </w:rPr>
              <w:t>5.2.1.1</w:t>
            </w:r>
          </w:p>
        </w:tc>
        <w:tc>
          <w:tcPr>
            <w:tcW w:w="7972" w:type="dxa"/>
            <w:tcBorders>
              <w:top w:val="single" w:color="000000" w:sz="4" w:space="0"/>
              <w:left w:val="nil"/>
              <w:bottom w:val="single" w:color="000000" w:sz="4" w:space="0"/>
              <w:right w:val="single" w:color="000000" w:sz="4" w:space="0"/>
            </w:tcBorders>
            <w:noWrap w:val="0"/>
            <w:vAlign w:val="center"/>
          </w:tcPr>
          <w:p w14:paraId="03F2E9CA">
            <w:pPr>
              <w:widowControl/>
              <w:jc w:val="left"/>
              <w:textAlignment w:val="center"/>
              <w:rPr>
                <w:rFonts w:ascii="宋体" w:hAnsi="宋体"/>
                <w:color w:val="auto"/>
                <w:sz w:val="24"/>
                <w:szCs w:val="24"/>
              </w:rPr>
            </w:pPr>
            <w:r>
              <w:rPr>
                <w:rFonts w:hint="eastAsia" w:ascii="宋体" w:hAnsi="宋体"/>
                <w:color w:val="auto"/>
                <w:kern w:val="0"/>
                <w:sz w:val="24"/>
                <w:szCs w:val="24"/>
              </w:rPr>
              <w:t>造影成像功能包含低 MI 实时灌注成像，采用脉冲反相谐波技术、能量调制技术以及多脉冲序列谐波造影技术。</w:t>
            </w:r>
          </w:p>
        </w:tc>
      </w:tr>
      <w:tr w14:paraId="75E752B9">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8C32499">
            <w:pPr>
              <w:widowControl/>
              <w:jc w:val="center"/>
              <w:textAlignment w:val="center"/>
              <w:rPr>
                <w:rFonts w:ascii="宋体" w:hAnsi="宋体"/>
                <w:color w:val="auto"/>
                <w:sz w:val="24"/>
                <w:szCs w:val="24"/>
              </w:rPr>
            </w:pPr>
            <w:r>
              <w:rPr>
                <w:rFonts w:hint="eastAsia" w:ascii="宋体" w:hAnsi="宋体"/>
                <w:color w:val="auto"/>
                <w:kern w:val="0"/>
                <w:sz w:val="24"/>
                <w:szCs w:val="24"/>
              </w:rPr>
              <w:t>5.2.1.2</w:t>
            </w:r>
          </w:p>
        </w:tc>
        <w:tc>
          <w:tcPr>
            <w:tcW w:w="7972" w:type="dxa"/>
            <w:tcBorders>
              <w:top w:val="single" w:color="000000" w:sz="4" w:space="0"/>
              <w:left w:val="nil"/>
              <w:bottom w:val="single" w:color="000000" w:sz="4" w:space="0"/>
              <w:right w:val="single" w:color="000000" w:sz="4" w:space="0"/>
            </w:tcBorders>
            <w:noWrap w:val="0"/>
            <w:vAlign w:val="center"/>
          </w:tcPr>
          <w:p w14:paraId="7718B58B">
            <w:pPr>
              <w:widowControl/>
              <w:jc w:val="left"/>
              <w:textAlignment w:val="center"/>
              <w:rPr>
                <w:rFonts w:ascii="宋体" w:hAnsi="宋体"/>
                <w:color w:val="auto"/>
                <w:sz w:val="24"/>
                <w:szCs w:val="24"/>
              </w:rPr>
            </w:pPr>
            <w:r>
              <w:rPr>
                <w:rFonts w:hint="eastAsia" w:ascii="宋体" w:hAnsi="宋体"/>
                <w:color w:val="auto"/>
                <w:kern w:val="0"/>
                <w:sz w:val="24"/>
                <w:szCs w:val="24"/>
              </w:rPr>
              <w:t>可与复合成像技术、核磁像素优化技术结合使用。</w:t>
            </w:r>
          </w:p>
        </w:tc>
      </w:tr>
      <w:tr w14:paraId="38D9C8CE">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A299BBC">
            <w:pPr>
              <w:widowControl/>
              <w:jc w:val="center"/>
              <w:textAlignment w:val="center"/>
              <w:rPr>
                <w:rFonts w:ascii="宋体" w:hAnsi="宋体"/>
                <w:color w:val="auto"/>
                <w:sz w:val="24"/>
                <w:szCs w:val="24"/>
              </w:rPr>
            </w:pPr>
            <w:r>
              <w:rPr>
                <w:rFonts w:hint="eastAsia" w:ascii="宋体" w:hAnsi="宋体"/>
                <w:color w:val="auto"/>
                <w:kern w:val="0"/>
                <w:sz w:val="24"/>
                <w:szCs w:val="24"/>
              </w:rPr>
              <w:t>5.2.1.3</w:t>
            </w:r>
          </w:p>
        </w:tc>
        <w:tc>
          <w:tcPr>
            <w:tcW w:w="7972" w:type="dxa"/>
            <w:tcBorders>
              <w:top w:val="single" w:color="000000" w:sz="4" w:space="0"/>
              <w:left w:val="nil"/>
              <w:bottom w:val="single" w:color="000000" w:sz="4" w:space="0"/>
              <w:right w:val="single" w:color="000000" w:sz="4" w:space="0"/>
            </w:tcBorders>
            <w:noWrap w:val="0"/>
            <w:vAlign w:val="center"/>
          </w:tcPr>
          <w:p w14:paraId="55FDAD9C">
            <w:pPr>
              <w:widowControl/>
              <w:jc w:val="left"/>
              <w:textAlignment w:val="center"/>
              <w:rPr>
                <w:rFonts w:ascii="宋体" w:hAnsi="宋体"/>
                <w:color w:val="auto"/>
                <w:sz w:val="24"/>
                <w:szCs w:val="24"/>
              </w:rPr>
            </w:pPr>
            <w:r>
              <w:rPr>
                <w:rFonts w:hint="eastAsia" w:ascii="宋体" w:hAnsi="宋体"/>
                <w:color w:val="auto"/>
                <w:kern w:val="0"/>
                <w:sz w:val="24"/>
                <w:szCs w:val="24"/>
              </w:rPr>
              <w:t>具有实时双幅造影对比成像模式。</w:t>
            </w:r>
          </w:p>
        </w:tc>
      </w:tr>
      <w:tr w14:paraId="4FE08953">
        <w:tblPrEx>
          <w:tblCellMar>
            <w:top w:w="0" w:type="dxa"/>
            <w:left w:w="108" w:type="dxa"/>
            <w:bottom w:w="0" w:type="dxa"/>
            <w:right w:w="108" w:type="dxa"/>
          </w:tblCellMar>
        </w:tblPrEx>
        <w:trPr>
          <w:trHeight w:val="4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9C15F50">
            <w:pPr>
              <w:widowControl/>
              <w:jc w:val="center"/>
              <w:textAlignment w:val="center"/>
              <w:rPr>
                <w:rFonts w:ascii="宋体" w:hAnsi="宋体"/>
                <w:color w:val="auto"/>
                <w:sz w:val="24"/>
                <w:szCs w:val="24"/>
              </w:rPr>
            </w:pPr>
            <w:r>
              <w:rPr>
                <w:rFonts w:hint="eastAsia" w:ascii="宋体" w:hAnsi="宋体"/>
                <w:color w:val="auto"/>
                <w:kern w:val="0"/>
                <w:sz w:val="24"/>
                <w:szCs w:val="24"/>
              </w:rPr>
              <w:t>5.2.1.4</w:t>
            </w:r>
          </w:p>
        </w:tc>
        <w:tc>
          <w:tcPr>
            <w:tcW w:w="7972" w:type="dxa"/>
            <w:tcBorders>
              <w:top w:val="single" w:color="000000" w:sz="4" w:space="0"/>
              <w:left w:val="nil"/>
              <w:bottom w:val="single" w:color="000000" w:sz="4" w:space="0"/>
              <w:right w:val="single" w:color="000000" w:sz="4" w:space="0"/>
            </w:tcBorders>
            <w:noWrap w:val="0"/>
            <w:vAlign w:val="center"/>
          </w:tcPr>
          <w:p w14:paraId="59E11722">
            <w:pPr>
              <w:widowControl/>
              <w:jc w:val="left"/>
              <w:textAlignment w:val="center"/>
              <w:rPr>
                <w:rFonts w:ascii="宋体" w:hAnsi="宋体"/>
                <w:color w:val="auto"/>
                <w:sz w:val="24"/>
                <w:szCs w:val="24"/>
              </w:rPr>
            </w:pPr>
            <w:r>
              <w:rPr>
                <w:rFonts w:hint="eastAsia" w:ascii="宋体" w:hAnsi="宋体"/>
                <w:color w:val="auto"/>
                <w:kern w:val="0"/>
                <w:sz w:val="24"/>
                <w:szCs w:val="24"/>
              </w:rPr>
              <w:t>造影技术支持可满足临床对腹部、妇产、浅表乳腺、血管等需求</w:t>
            </w:r>
          </w:p>
        </w:tc>
      </w:tr>
      <w:tr w14:paraId="4DA947F8">
        <w:tblPrEx>
          <w:tblCellMar>
            <w:top w:w="0" w:type="dxa"/>
            <w:left w:w="108" w:type="dxa"/>
            <w:bottom w:w="0" w:type="dxa"/>
            <w:right w:w="108" w:type="dxa"/>
          </w:tblCellMar>
        </w:tblPrEx>
        <w:trPr>
          <w:trHeight w:val="4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A7FA2A">
            <w:pPr>
              <w:widowControl/>
              <w:jc w:val="center"/>
              <w:textAlignment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rPr>
              <w:t>5.2.1.</w:t>
            </w:r>
            <w:r>
              <w:rPr>
                <w:rFonts w:hint="eastAsia" w:ascii="宋体" w:hAnsi="宋体"/>
                <w:color w:val="auto"/>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23B6C8C4">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支持实时三维造影成像技术（具有心肌造影功能）</w:t>
            </w:r>
          </w:p>
        </w:tc>
      </w:tr>
      <w:tr w14:paraId="2FEB623C">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819E1E9">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5.2.1.</w:t>
            </w:r>
            <w:r>
              <w:rPr>
                <w:rFonts w:hint="eastAsia" w:ascii="宋体" w:hAnsi="宋体"/>
                <w:color w:val="auto"/>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center"/>
          </w:tcPr>
          <w:p w14:paraId="49772054">
            <w:pPr>
              <w:widowControl/>
              <w:jc w:val="left"/>
              <w:textAlignment w:val="center"/>
              <w:rPr>
                <w:rFonts w:ascii="宋体" w:hAnsi="宋体"/>
                <w:color w:val="auto"/>
                <w:sz w:val="24"/>
                <w:szCs w:val="24"/>
              </w:rPr>
            </w:pPr>
            <w:r>
              <w:rPr>
                <w:rFonts w:hint="eastAsia" w:ascii="宋体" w:hAnsi="宋体"/>
                <w:color w:val="auto"/>
                <w:kern w:val="0"/>
                <w:sz w:val="24"/>
                <w:szCs w:val="24"/>
              </w:rPr>
              <w:t>具有造影计时器以及闪烁造影成像技术</w:t>
            </w:r>
          </w:p>
        </w:tc>
      </w:tr>
      <w:tr w14:paraId="33F8E245">
        <w:tblPrEx>
          <w:tblCellMar>
            <w:top w:w="0" w:type="dxa"/>
            <w:left w:w="108" w:type="dxa"/>
            <w:bottom w:w="0" w:type="dxa"/>
            <w:right w:w="108" w:type="dxa"/>
          </w:tblCellMar>
        </w:tblPrEx>
        <w:trPr>
          <w:trHeight w:val="38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C745A9E">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5.2.1.</w:t>
            </w:r>
            <w:r>
              <w:rPr>
                <w:rFonts w:hint="eastAsia" w:ascii="宋体" w:hAnsi="宋体"/>
                <w:color w:val="auto"/>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noWrap w:val="0"/>
            <w:vAlign w:val="center"/>
          </w:tcPr>
          <w:p w14:paraId="37A51F06">
            <w:pPr>
              <w:widowControl/>
              <w:jc w:val="left"/>
              <w:textAlignment w:val="center"/>
              <w:rPr>
                <w:rFonts w:ascii="宋体" w:hAnsi="宋体"/>
                <w:color w:val="auto"/>
                <w:sz w:val="24"/>
                <w:szCs w:val="24"/>
              </w:rPr>
            </w:pPr>
            <w:r>
              <w:rPr>
                <w:rFonts w:hint="eastAsia" w:ascii="宋体" w:hAnsi="宋体"/>
                <w:color w:val="auto"/>
                <w:kern w:val="0"/>
                <w:sz w:val="24"/>
                <w:szCs w:val="24"/>
              </w:rPr>
              <w:t>造影连续采集时间≥180秒</w:t>
            </w:r>
          </w:p>
        </w:tc>
      </w:tr>
      <w:tr w14:paraId="1E5DB3AF">
        <w:tblPrEx>
          <w:tblCellMar>
            <w:top w:w="0" w:type="dxa"/>
            <w:left w:w="108" w:type="dxa"/>
            <w:bottom w:w="0" w:type="dxa"/>
            <w:right w:w="108" w:type="dxa"/>
          </w:tblCellMar>
        </w:tblPrEx>
        <w:trPr>
          <w:trHeight w:val="44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9642B05">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5.2.1.</w:t>
            </w:r>
            <w:r>
              <w:rPr>
                <w:rFonts w:hint="eastAsia" w:ascii="宋体" w:hAnsi="宋体"/>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noWrap w:val="0"/>
            <w:vAlign w:val="center"/>
          </w:tcPr>
          <w:p w14:paraId="72ADF230">
            <w:pPr>
              <w:widowControl/>
              <w:jc w:val="left"/>
              <w:textAlignment w:val="center"/>
              <w:rPr>
                <w:rFonts w:ascii="宋体" w:hAnsi="宋体"/>
                <w:color w:val="auto"/>
                <w:sz w:val="24"/>
                <w:szCs w:val="24"/>
              </w:rPr>
            </w:pPr>
            <w:r>
              <w:rPr>
                <w:rFonts w:hint="eastAsia" w:ascii="宋体" w:hAnsi="宋体"/>
                <w:color w:val="auto"/>
                <w:kern w:val="0"/>
                <w:sz w:val="24"/>
                <w:szCs w:val="24"/>
              </w:rPr>
              <w:t>在机及离机造影时间强度曲线定量分析</w:t>
            </w:r>
          </w:p>
        </w:tc>
      </w:tr>
      <w:tr w14:paraId="4DC766B3">
        <w:tblPrEx>
          <w:tblCellMar>
            <w:top w:w="0" w:type="dxa"/>
            <w:left w:w="108" w:type="dxa"/>
            <w:bottom w:w="0" w:type="dxa"/>
            <w:right w:w="108" w:type="dxa"/>
          </w:tblCellMar>
        </w:tblPrEx>
        <w:trPr>
          <w:trHeight w:val="40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E18ACD">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w:t>
            </w:r>
            <w:r>
              <w:rPr>
                <w:rFonts w:hint="eastAsia"/>
                <w:b w:val="0"/>
                <w:bCs w:val="0"/>
                <w:color w:val="auto"/>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24C704EA">
            <w:pPr>
              <w:widowControl/>
              <w:jc w:val="left"/>
              <w:textAlignment w:val="center"/>
              <w:rPr>
                <w:rFonts w:ascii="宋体" w:hAnsi="宋体"/>
                <w:b w:val="0"/>
                <w:bCs w:val="0"/>
                <w:color w:val="auto"/>
                <w:sz w:val="24"/>
                <w:szCs w:val="24"/>
              </w:rPr>
            </w:pPr>
            <w:r>
              <w:rPr>
                <w:rFonts w:hint="eastAsia" w:ascii="宋体" w:hAnsi="宋体"/>
                <w:b w:val="0"/>
                <w:bCs w:val="0"/>
                <w:color w:val="auto"/>
                <w:kern w:val="0"/>
                <w:sz w:val="24"/>
                <w:szCs w:val="24"/>
              </w:rPr>
              <w:t>测量放大功能，</w:t>
            </w:r>
            <w:r>
              <w:rPr>
                <w:rFonts w:hint="eastAsia" w:ascii="宋体" w:hAnsi="宋体"/>
                <w:b w:val="0"/>
                <w:bCs w:val="0"/>
                <w:color w:val="auto"/>
                <w:sz w:val="24"/>
                <w:szCs w:val="24"/>
              </w:rPr>
              <w:t>具备高清放大功能</w:t>
            </w:r>
          </w:p>
        </w:tc>
      </w:tr>
      <w:tr w14:paraId="5CB355F1">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C47BCB">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w:t>
            </w:r>
            <w:r>
              <w:rPr>
                <w:rFonts w:hint="eastAsia"/>
                <w:b w:val="0"/>
                <w:bCs w:val="0"/>
                <w:color w:val="auto"/>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24BC5ADE">
            <w:pPr>
              <w:widowControl/>
              <w:jc w:val="left"/>
              <w:textAlignment w:val="center"/>
              <w:rPr>
                <w:rFonts w:ascii="宋体" w:hAnsi="宋体"/>
                <w:b w:val="0"/>
                <w:bCs w:val="0"/>
                <w:color w:val="auto"/>
                <w:sz w:val="24"/>
                <w:szCs w:val="24"/>
              </w:rPr>
            </w:pPr>
            <w:r>
              <w:rPr>
                <w:rFonts w:hint="eastAsia" w:ascii="宋体" w:hAnsi="宋体"/>
                <w:b w:val="0"/>
                <w:bCs w:val="0"/>
                <w:color w:val="auto"/>
                <w:kern w:val="0"/>
                <w:sz w:val="24"/>
                <w:szCs w:val="24"/>
              </w:rPr>
              <w:t xml:space="preserve">具备智能多普勒血管检查技术 </w:t>
            </w:r>
          </w:p>
        </w:tc>
      </w:tr>
      <w:tr w14:paraId="140CBF6E">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3A79EBC">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3</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4F9B2140">
            <w:pPr>
              <w:widowControl/>
              <w:jc w:val="left"/>
              <w:textAlignment w:val="center"/>
              <w:rPr>
                <w:rFonts w:ascii="宋体" w:hAnsi="宋体"/>
                <w:color w:val="auto"/>
                <w:sz w:val="24"/>
                <w:szCs w:val="24"/>
              </w:rPr>
            </w:pPr>
            <w:r>
              <w:rPr>
                <w:rFonts w:hint="eastAsia" w:ascii="宋体" w:hAnsi="宋体"/>
                <w:color w:val="auto"/>
                <w:kern w:val="0"/>
                <w:sz w:val="24"/>
                <w:szCs w:val="24"/>
              </w:rPr>
              <w:t>单键优化二维、多普勒图像质量</w:t>
            </w:r>
          </w:p>
        </w:tc>
      </w:tr>
      <w:tr w14:paraId="75691242">
        <w:tblPrEx>
          <w:tblCellMar>
            <w:top w:w="0" w:type="dxa"/>
            <w:left w:w="108" w:type="dxa"/>
            <w:bottom w:w="0" w:type="dxa"/>
            <w:right w:w="108" w:type="dxa"/>
          </w:tblCellMar>
        </w:tblPrEx>
        <w:trPr>
          <w:trHeight w:val="45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624065F">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3</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2D3DB06F">
            <w:pPr>
              <w:widowControl/>
              <w:jc w:val="left"/>
              <w:textAlignment w:val="center"/>
              <w:rPr>
                <w:rFonts w:ascii="宋体" w:hAnsi="宋体"/>
                <w:color w:val="auto"/>
                <w:sz w:val="24"/>
                <w:szCs w:val="24"/>
              </w:rPr>
            </w:pPr>
            <w:r>
              <w:rPr>
                <w:rFonts w:hint="eastAsia" w:ascii="宋体" w:hAnsi="宋体"/>
                <w:color w:val="auto"/>
                <w:kern w:val="0"/>
                <w:sz w:val="24"/>
                <w:szCs w:val="24"/>
              </w:rPr>
              <w:t>单键自动调整取样框角度、位置、取样门位置、角度等。</w:t>
            </w:r>
          </w:p>
        </w:tc>
      </w:tr>
      <w:tr w14:paraId="1A708B9B">
        <w:tblPrEx>
          <w:tblCellMar>
            <w:top w:w="0" w:type="dxa"/>
            <w:left w:w="108" w:type="dxa"/>
            <w:bottom w:w="0" w:type="dxa"/>
            <w:right w:w="108" w:type="dxa"/>
          </w:tblCellMar>
        </w:tblPrEx>
        <w:trPr>
          <w:trHeight w:val="98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7B7C07">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3</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4D960059">
            <w:pPr>
              <w:widowControl/>
              <w:jc w:val="left"/>
              <w:textAlignment w:val="center"/>
              <w:rPr>
                <w:rFonts w:ascii="宋体" w:hAnsi="宋体"/>
                <w:color w:val="auto"/>
                <w:sz w:val="24"/>
                <w:szCs w:val="24"/>
              </w:rPr>
            </w:pPr>
            <w:r>
              <w:rPr>
                <w:rFonts w:hint="eastAsia" w:ascii="宋体" w:hAnsi="宋体"/>
                <w:color w:val="auto"/>
                <w:kern w:val="0"/>
                <w:sz w:val="24"/>
                <w:szCs w:val="24"/>
              </w:rPr>
              <w:t>具有二维彩色模式、实时三维彩色模式、能量图模式、微视血流成像模式、彩色M型模式、组织多普勒模式等多种成像模式，实时追踪血管位置，自动调整彩色图像（包括取样框角度、位置等），自动优化频谱测量以保证测量值的准确性。</w:t>
            </w:r>
          </w:p>
        </w:tc>
      </w:tr>
      <w:tr w14:paraId="057F4F62">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7566D2C">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w:t>
            </w:r>
            <w:r>
              <w:rPr>
                <w:rFonts w:hint="eastAsia"/>
                <w:b w:val="0"/>
                <w:bCs w:val="0"/>
                <w:color w:val="auto"/>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28FDB384">
            <w:pPr>
              <w:widowControl/>
              <w:jc w:val="left"/>
              <w:textAlignment w:val="center"/>
              <w:rPr>
                <w:rFonts w:ascii="宋体" w:hAnsi="宋体"/>
                <w:b w:val="0"/>
                <w:bCs w:val="0"/>
                <w:color w:val="auto"/>
                <w:sz w:val="24"/>
                <w:szCs w:val="24"/>
              </w:rPr>
            </w:pPr>
            <w:r>
              <w:rPr>
                <w:rFonts w:hint="eastAsia" w:ascii="宋体" w:hAnsi="宋体"/>
                <w:b w:val="0"/>
                <w:bCs w:val="0"/>
                <w:color w:val="auto"/>
                <w:kern w:val="0"/>
                <w:sz w:val="24"/>
                <w:szCs w:val="24"/>
              </w:rPr>
              <w:t xml:space="preserve">脑卒中疾病诊断相关技术 </w:t>
            </w:r>
          </w:p>
        </w:tc>
      </w:tr>
      <w:tr w14:paraId="0FD5933C">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B415C74">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w:t>
            </w:r>
            <w:r>
              <w:rPr>
                <w:rFonts w:hint="eastAsia"/>
                <w:b w:val="0"/>
                <w:bCs w:val="0"/>
                <w:color w:val="auto"/>
                <w:kern w:val="0"/>
                <w:sz w:val="24"/>
                <w:szCs w:val="24"/>
              </w:rPr>
              <w:t>5</w:t>
            </w:r>
          </w:p>
        </w:tc>
        <w:tc>
          <w:tcPr>
            <w:tcW w:w="7972" w:type="dxa"/>
            <w:tcBorders>
              <w:top w:val="single" w:color="000000" w:sz="4" w:space="0"/>
              <w:left w:val="nil"/>
              <w:bottom w:val="single" w:color="000000" w:sz="4" w:space="0"/>
              <w:right w:val="single" w:color="000000" w:sz="4" w:space="0"/>
            </w:tcBorders>
            <w:noWrap w:val="0"/>
            <w:vAlign w:val="center"/>
          </w:tcPr>
          <w:p w14:paraId="66285EAC">
            <w:pPr>
              <w:widowControl/>
              <w:jc w:val="left"/>
              <w:textAlignment w:val="center"/>
              <w:rPr>
                <w:rFonts w:ascii="宋体" w:hAnsi="宋体"/>
                <w:b w:val="0"/>
                <w:bCs w:val="0"/>
                <w:color w:val="auto"/>
                <w:sz w:val="24"/>
                <w:szCs w:val="24"/>
              </w:rPr>
            </w:pPr>
            <w:r>
              <w:rPr>
                <w:rFonts w:hint="eastAsia" w:ascii="宋体" w:hAnsi="宋体"/>
                <w:b w:val="0"/>
                <w:bCs w:val="0"/>
                <w:color w:val="auto"/>
                <w:kern w:val="0"/>
                <w:sz w:val="24"/>
                <w:szCs w:val="24"/>
              </w:rPr>
              <w:t xml:space="preserve">血管中内膜自动测量与分析 </w:t>
            </w:r>
          </w:p>
        </w:tc>
      </w:tr>
      <w:tr w14:paraId="5A0CBD2B">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11CB3A">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5</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6FB2CD9E">
            <w:pPr>
              <w:widowControl/>
              <w:jc w:val="left"/>
              <w:textAlignment w:val="center"/>
              <w:rPr>
                <w:rFonts w:ascii="宋体" w:hAnsi="宋体"/>
                <w:color w:val="auto"/>
                <w:sz w:val="24"/>
                <w:szCs w:val="24"/>
              </w:rPr>
            </w:pPr>
            <w:r>
              <w:rPr>
                <w:rFonts w:hint="eastAsia" w:ascii="宋体" w:hAnsi="宋体"/>
                <w:color w:val="auto"/>
                <w:kern w:val="0"/>
                <w:sz w:val="24"/>
                <w:szCs w:val="24"/>
              </w:rPr>
              <w:t>要求对感兴趣区域内自动测量，无需手动描计</w:t>
            </w:r>
          </w:p>
        </w:tc>
      </w:tr>
      <w:tr w14:paraId="1827160B">
        <w:tblPrEx>
          <w:tblCellMar>
            <w:top w:w="0" w:type="dxa"/>
            <w:left w:w="108" w:type="dxa"/>
            <w:bottom w:w="0" w:type="dxa"/>
            <w:right w:w="108" w:type="dxa"/>
          </w:tblCellMar>
        </w:tblPrEx>
        <w:trPr>
          <w:trHeight w:val="6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59F4ABF">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5</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5645E576">
            <w:pPr>
              <w:widowControl/>
              <w:jc w:val="left"/>
              <w:textAlignment w:val="center"/>
              <w:rPr>
                <w:rFonts w:ascii="宋体" w:hAnsi="宋体"/>
                <w:color w:val="auto"/>
                <w:sz w:val="24"/>
                <w:szCs w:val="24"/>
              </w:rPr>
            </w:pPr>
            <w:r>
              <w:rPr>
                <w:rFonts w:hint="eastAsia" w:ascii="宋体" w:hAnsi="宋体"/>
                <w:color w:val="auto"/>
                <w:kern w:val="0"/>
                <w:sz w:val="24"/>
                <w:szCs w:val="24"/>
              </w:rPr>
              <w:t>计算结果为一段距离内的平均值，提高测量的可靠性和可重复性，并可根据血管内中膜厚度不同进行优化设置</w:t>
            </w:r>
          </w:p>
        </w:tc>
      </w:tr>
      <w:tr w14:paraId="5C27A13B">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7BEB3DA">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5</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7B68A441">
            <w:pPr>
              <w:widowControl/>
              <w:jc w:val="left"/>
              <w:textAlignment w:val="center"/>
              <w:rPr>
                <w:rFonts w:ascii="宋体" w:hAnsi="宋体"/>
                <w:color w:val="auto"/>
                <w:sz w:val="24"/>
                <w:szCs w:val="24"/>
              </w:rPr>
            </w:pPr>
            <w:r>
              <w:rPr>
                <w:rFonts w:hint="eastAsia" w:ascii="宋体" w:hAnsi="宋体"/>
                <w:color w:val="auto"/>
                <w:kern w:val="0"/>
                <w:sz w:val="24"/>
                <w:szCs w:val="24"/>
              </w:rPr>
              <w:t>脱机数据可输出</w:t>
            </w:r>
          </w:p>
        </w:tc>
      </w:tr>
      <w:tr w14:paraId="618939D9">
        <w:tblPrEx>
          <w:tblCellMar>
            <w:top w:w="0" w:type="dxa"/>
            <w:left w:w="108" w:type="dxa"/>
            <w:bottom w:w="0" w:type="dxa"/>
            <w:right w:w="108" w:type="dxa"/>
          </w:tblCellMar>
        </w:tblPrEx>
        <w:trPr>
          <w:trHeight w:val="7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1A1376C">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w:t>
            </w:r>
            <w:r>
              <w:rPr>
                <w:rFonts w:hint="eastAsia"/>
                <w:b w:val="0"/>
                <w:bCs w:val="0"/>
                <w:color w:val="auto"/>
                <w:kern w:val="0"/>
                <w:sz w:val="24"/>
                <w:szCs w:val="24"/>
              </w:rPr>
              <w:t>6</w:t>
            </w:r>
          </w:p>
        </w:tc>
        <w:tc>
          <w:tcPr>
            <w:tcW w:w="7972" w:type="dxa"/>
            <w:tcBorders>
              <w:top w:val="single" w:color="000000" w:sz="4" w:space="0"/>
              <w:left w:val="nil"/>
              <w:bottom w:val="single" w:color="000000" w:sz="4" w:space="0"/>
              <w:right w:val="single" w:color="000000" w:sz="4" w:space="0"/>
            </w:tcBorders>
            <w:noWrap w:val="0"/>
            <w:vAlign w:val="center"/>
          </w:tcPr>
          <w:p w14:paraId="29281454">
            <w:pPr>
              <w:widowControl/>
              <w:jc w:val="left"/>
              <w:textAlignment w:val="center"/>
              <w:rPr>
                <w:rFonts w:ascii="宋体" w:hAnsi="宋体"/>
                <w:b w:val="0"/>
                <w:bCs w:val="0"/>
                <w:color w:val="auto"/>
                <w:sz w:val="24"/>
                <w:szCs w:val="24"/>
              </w:rPr>
            </w:pPr>
            <w:r>
              <w:rPr>
                <w:rFonts w:hint="eastAsia" w:ascii="宋体" w:hAnsi="宋体"/>
                <w:b w:val="0"/>
                <w:bCs w:val="0"/>
                <w:color w:val="auto"/>
                <w:kern w:val="0"/>
                <w:sz w:val="24"/>
                <w:szCs w:val="24"/>
              </w:rPr>
              <w:t>扩展成像技术：凸阵、线阵探头均具有此功能，且空间复合成像技术及斑点噪声抑制技术支持其扩展区域。</w:t>
            </w:r>
          </w:p>
        </w:tc>
      </w:tr>
      <w:tr w14:paraId="57A521C3">
        <w:tblPrEx>
          <w:tblCellMar>
            <w:top w:w="0" w:type="dxa"/>
            <w:left w:w="108" w:type="dxa"/>
            <w:bottom w:w="0" w:type="dxa"/>
            <w:right w:w="108" w:type="dxa"/>
          </w:tblCellMar>
        </w:tblPrEx>
        <w:trPr>
          <w:trHeight w:val="3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A09A08">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7</w:t>
            </w:r>
          </w:p>
        </w:tc>
        <w:tc>
          <w:tcPr>
            <w:tcW w:w="7972" w:type="dxa"/>
            <w:tcBorders>
              <w:top w:val="single" w:color="000000" w:sz="4" w:space="0"/>
              <w:left w:val="nil"/>
              <w:bottom w:val="single" w:color="000000" w:sz="4" w:space="0"/>
              <w:right w:val="single" w:color="000000" w:sz="4" w:space="0"/>
            </w:tcBorders>
            <w:noWrap w:val="0"/>
            <w:vAlign w:val="center"/>
          </w:tcPr>
          <w:p w14:paraId="3C07D8C4">
            <w:pPr>
              <w:widowControl/>
              <w:jc w:val="left"/>
              <w:textAlignment w:val="center"/>
              <w:rPr>
                <w:rFonts w:ascii="宋体" w:hAnsi="宋体"/>
                <w:color w:val="auto"/>
                <w:sz w:val="24"/>
                <w:szCs w:val="24"/>
              </w:rPr>
            </w:pPr>
            <w:r>
              <w:rPr>
                <w:rFonts w:hint="eastAsia" w:ascii="宋体" w:hAnsi="宋体"/>
                <w:color w:val="auto"/>
                <w:kern w:val="0"/>
                <w:sz w:val="24"/>
                <w:szCs w:val="24"/>
              </w:rPr>
              <w:t>组织多普勒技术(TDI/或DTI)，具有彩色，谐波，PW，M 型多种模式。</w:t>
            </w:r>
          </w:p>
        </w:tc>
      </w:tr>
      <w:tr w14:paraId="2B0E1C99">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563EEA1">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8</w:t>
            </w:r>
          </w:p>
        </w:tc>
        <w:tc>
          <w:tcPr>
            <w:tcW w:w="7972" w:type="dxa"/>
            <w:tcBorders>
              <w:top w:val="single" w:color="000000" w:sz="4" w:space="0"/>
              <w:left w:val="nil"/>
              <w:bottom w:val="single" w:color="000000" w:sz="4" w:space="0"/>
              <w:right w:val="single" w:color="000000" w:sz="4" w:space="0"/>
            </w:tcBorders>
            <w:noWrap w:val="0"/>
            <w:vAlign w:val="center"/>
          </w:tcPr>
          <w:p w14:paraId="3FCB259E">
            <w:pPr>
              <w:widowControl/>
              <w:jc w:val="left"/>
              <w:textAlignment w:val="center"/>
              <w:rPr>
                <w:rFonts w:ascii="宋体" w:hAnsi="宋体"/>
                <w:color w:val="auto"/>
                <w:sz w:val="24"/>
                <w:szCs w:val="24"/>
              </w:rPr>
            </w:pPr>
            <w:r>
              <w:rPr>
                <w:rFonts w:hint="eastAsia" w:ascii="宋体" w:hAnsi="宋体"/>
                <w:color w:val="auto"/>
                <w:kern w:val="0"/>
                <w:sz w:val="24"/>
                <w:szCs w:val="24"/>
              </w:rPr>
              <w:t>支持负荷超声成像(内置一体化)：具备二维负荷超声。</w:t>
            </w:r>
          </w:p>
        </w:tc>
      </w:tr>
      <w:tr w14:paraId="6B8F346F">
        <w:tblPrEx>
          <w:tblCellMar>
            <w:top w:w="0" w:type="dxa"/>
            <w:left w:w="108" w:type="dxa"/>
            <w:bottom w:w="0" w:type="dxa"/>
            <w:right w:w="108" w:type="dxa"/>
          </w:tblCellMar>
        </w:tblPrEx>
        <w:trPr>
          <w:trHeight w:val="41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599B16">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9</w:t>
            </w:r>
          </w:p>
        </w:tc>
        <w:tc>
          <w:tcPr>
            <w:tcW w:w="7972" w:type="dxa"/>
            <w:tcBorders>
              <w:top w:val="single" w:color="000000" w:sz="4" w:space="0"/>
              <w:left w:val="nil"/>
              <w:bottom w:val="single" w:color="000000" w:sz="4" w:space="0"/>
              <w:right w:val="single" w:color="000000" w:sz="4" w:space="0"/>
            </w:tcBorders>
            <w:noWrap w:val="0"/>
            <w:vAlign w:val="center"/>
          </w:tcPr>
          <w:p w14:paraId="59FED48B">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心肌应变定量技术  </w:t>
            </w:r>
          </w:p>
        </w:tc>
      </w:tr>
      <w:tr w14:paraId="5585408E">
        <w:tblPrEx>
          <w:tblCellMar>
            <w:top w:w="0" w:type="dxa"/>
            <w:left w:w="108" w:type="dxa"/>
            <w:bottom w:w="0" w:type="dxa"/>
            <w:right w:w="108" w:type="dxa"/>
          </w:tblCellMar>
        </w:tblPrEx>
        <w:trPr>
          <w:trHeight w:val="32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60583D">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9</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5B215C2A">
            <w:pPr>
              <w:widowControl/>
              <w:jc w:val="left"/>
              <w:textAlignment w:val="center"/>
              <w:rPr>
                <w:rFonts w:ascii="宋体" w:hAnsi="宋体"/>
                <w:color w:val="auto"/>
                <w:sz w:val="24"/>
                <w:szCs w:val="24"/>
              </w:rPr>
            </w:pPr>
            <w:r>
              <w:rPr>
                <w:rFonts w:hint="eastAsia" w:ascii="宋体" w:hAnsi="宋体"/>
                <w:color w:val="auto"/>
                <w:kern w:val="0"/>
                <w:sz w:val="24"/>
                <w:szCs w:val="24"/>
              </w:rPr>
              <w:t>可显示组织速度、位移等多种参数曲线，并支持曲线测量对比分析</w:t>
            </w:r>
          </w:p>
        </w:tc>
      </w:tr>
      <w:tr w14:paraId="148C7940">
        <w:tblPrEx>
          <w:tblCellMar>
            <w:top w:w="0" w:type="dxa"/>
            <w:left w:w="108" w:type="dxa"/>
            <w:bottom w:w="0" w:type="dxa"/>
            <w:right w:w="108" w:type="dxa"/>
          </w:tblCellMar>
        </w:tblPrEx>
        <w:trPr>
          <w:trHeight w:val="70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F255B89">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9</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72B2EF47">
            <w:pPr>
              <w:widowControl/>
              <w:jc w:val="left"/>
              <w:textAlignment w:val="center"/>
              <w:rPr>
                <w:rFonts w:ascii="宋体" w:hAnsi="宋体"/>
                <w:color w:val="auto"/>
                <w:sz w:val="24"/>
                <w:szCs w:val="24"/>
              </w:rPr>
            </w:pPr>
            <w:r>
              <w:rPr>
                <w:rFonts w:hint="eastAsia" w:ascii="宋体" w:hAnsi="宋体"/>
                <w:color w:val="auto"/>
                <w:kern w:val="0"/>
                <w:sz w:val="24"/>
                <w:szCs w:val="24"/>
              </w:rPr>
              <w:t>实时组织多普勒定量技术,可整体或分节段曲线显示，同时可显示≥16条节段曲线，方便同一时相任意节段数据对比分析</w:t>
            </w:r>
          </w:p>
        </w:tc>
      </w:tr>
      <w:tr w14:paraId="4400A027">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D80D0C">
            <w:pPr>
              <w:widowControl/>
              <w:jc w:val="center"/>
              <w:textAlignment w:val="center"/>
              <w:rPr>
                <w:rFonts w:ascii="宋体" w:hAnsi="宋体"/>
                <w:color w:val="auto"/>
                <w:sz w:val="24"/>
                <w:szCs w:val="24"/>
              </w:rPr>
            </w:pPr>
            <w:r>
              <w:rPr>
                <w:rFonts w:hint="eastAsia" w:ascii="宋体" w:hAnsi="宋体"/>
                <w:color w:val="auto"/>
                <w:kern w:val="0"/>
                <w:sz w:val="24"/>
                <w:szCs w:val="24"/>
              </w:rPr>
              <w:t>5.2.</w:t>
            </w:r>
            <w:r>
              <w:rPr>
                <w:rFonts w:hint="eastAsia"/>
                <w:color w:val="auto"/>
                <w:kern w:val="0"/>
                <w:sz w:val="24"/>
                <w:szCs w:val="24"/>
              </w:rPr>
              <w:t>10</w:t>
            </w:r>
          </w:p>
        </w:tc>
        <w:tc>
          <w:tcPr>
            <w:tcW w:w="7972" w:type="dxa"/>
            <w:tcBorders>
              <w:top w:val="single" w:color="000000" w:sz="4" w:space="0"/>
              <w:left w:val="nil"/>
              <w:bottom w:val="single" w:color="000000" w:sz="4" w:space="0"/>
              <w:right w:val="single" w:color="000000" w:sz="4" w:space="0"/>
            </w:tcBorders>
            <w:noWrap w:val="0"/>
            <w:vAlign w:val="center"/>
          </w:tcPr>
          <w:p w14:paraId="3503E40E">
            <w:pPr>
              <w:widowControl/>
              <w:jc w:val="left"/>
              <w:textAlignment w:val="center"/>
              <w:rPr>
                <w:rFonts w:ascii="宋体" w:hAnsi="宋体"/>
                <w:color w:val="auto"/>
                <w:sz w:val="24"/>
                <w:szCs w:val="24"/>
              </w:rPr>
            </w:pPr>
            <w:r>
              <w:rPr>
                <w:rFonts w:hint="eastAsia" w:ascii="宋体" w:hAnsi="宋体"/>
                <w:color w:val="auto"/>
                <w:kern w:val="0"/>
                <w:sz w:val="24"/>
                <w:szCs w:val="24"/>
              </w:rPr>
              <w:t>自动化二维</w:t>
            </w:r>
            <w:r>
              <w:rPr>
                <w:rFonts w:hint="eastAsia" w:ascii="宋体" w:hAnsi="宋体"/>
                <w:color w:val="auto"/>
                <w:kern w:val="0"/>
                <w:sz w:val="24"/>
                <w:szCs w:val="24"/>
                <w:lang w:eastAsia="zh-CN"/>
              </w:rPr>
              <w:t>、</w:t>
            </w:r>
            <w:r>
              <w:rPr>
                <w:rFonts w:hint="eastAsia" w:ascii="宋体" w:hAnsi="宋体"/>
                <w:color w:val="auto"/>
                <w:kern w:val="0"/>
                <w:sz w:val="24"/>
                <w:szCs w:val="24"/>
                <w:lang w:val="en-US" w:eastAsia="zh-CN"/>
              </w:rPr>
              <w:t>三维</w:t>
            </w:r>
            <w:r>
              <w:rPr>
                <w:rFonts w:hint="eastAsia" w:ascii="宋体" w:hAnsi="宋体"/>
                <w:color w:val="auto"/>
                <w:kern w:val="0"/>
                <w:sz w:val="24"/>
                <w:szCs w:val="24"/>
              </w:rPr>
              <w:t xml:space="preserve">心功能定量技术 </w:t>
            </w:r>
          </w:p>
        </w:tc>
      </w:tr>
      <w:tr w14:paraId="6360D74C">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B4BC9E5">
            <w:pPr>
              <w:widowControl/>
              <w:jc w:val="center"/>
              <w:textAlignment w:val="center"/>
              <w:rPr>
                <w:rFonts w:ascii="宋体" w:hAnsi="宋体"/>
                <w:color w:val="auto"/>
                <w:sz w:val="24"/>
                <w:szCs w:val="24"/>
              </w:rPr>
            </w:pPr>
            <w:r>
              <w:rPr>
                <w:rFonts w:hint="eastAsia" w:ascii="宋体" w:hAnsi="宋体"/>
                <w:color w:val="auto"/>
                <w:kern w:val="0"/>
                <w:sz w:val="24"/>
                <w:szCs w:val="24"/>
              </w:rPr>
              <w:t>5.2.1</w:t>
            </w:r>
            <w:r>
              <w:rPr>
                <w:rFonts w:hint="eastAsia"/>
                <w:color w:val="auto"/>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6D202314">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心脏自动应变定量技术  </w:t>
            </w:r>
          </w:p>
        </w:tc>
      </w:tr>
      <w:tr w14:paraId="0B9F8F6A">
        <w:tblPrEx>
          <w:tblCellMar>
            <w:top w:w="0" w:type="dxa"/>
            <w:left w:w="108" w:type="dxa"/>
            <w:bottom w:w="0" w:type="dxa"/>
            <w:right w:w="108" w:type="dxa"/>
          </w:tblCellMar>
        </w:tblPrEx>
        <w:trPr>
          <w:trHeight w:val="2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B22CC49">
            <w:pPr>
              <w:widowControl/>
              <w:jc w:val="center"/>
              <w:textAlignment w:val="center"/>
              <w:rPr>
                <w:rFonts w:ascii="宋体" w:hAnsi="宋体"/>
                <w:color w:val="auto"/>
                <w:sz w:val="24"/>
                <w:szCs w:val="24"/>
              </w:rPr>
            </w:pPr>
            <w:r>
              <w:rPr>
                <w:rFonts w:hint="eastAsia" w:ascii="宋体" w:hAnsi="宋体"/>
                <w:color w:val="auto"/>
                <w:kern w:val="0"/>
                <w:sz w:val="24"/>
                <w:szCs w:val="24"/>
              </w:rPr>
              <w:t>5.2.1</w:t>
            </w:r>
            <w:r>
              <w:rPr>
                <w:rFonts w:hint="eastAsia"/>
                <w:color w:val="auto"/>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6DB6BE9D">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弹性成像技术 </w:t>
            </w:r>
          </w:p>
        </w:tc>
      </w:tr>
      <w:tr w14:paraId="4C8CF994">
        <w:tblPrEx>
          <w:tblCellMar>
            <w:top w:w="0" w:type="dxa"/>
            <w:left w:w="108" w:type="dxa"/>
            <w:bottom w:w="0" w:type="dxa"/>
            <w:right w:w="108" w:type="dxa"/>
          </w:tblCellMar>
        </w:tblPrEx>
        <w:trPr>
          <w:trHeight w:val="6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242334B">
            <w:pPr>
              <w:widowControl/>
              <w:jc w:val="center"/>
              <w:textAlignment w:val="center"/>
              <w:rPr>
                <w:rFonts w:ascii="宋体" w:hAnsi="宋体"/>
                <w:color w:val="auto"/>
                <w:sz w:val="24"/>
                <w:szCs w:val="24"/>
              </w:rPr>
            </w:pPr>
            <w:r>
              <w:rPr>
                <w:rFonts w:hint="eastAsia" w:ascii="宋体" w:hAnsi="宋体"/>
                <w:color w:val="auto"/>
                <w:kern w:val="0"/>
                <w:sz w:val="24"/>
                <w:szCs w:val="24"/>
              </w:rPr>
              <w:t>5.2.1</w:t>
            </w:r>
            <w:r>
              <w:rPr>
                <w:rFonts w:hint="eastAsia"/>
                <w:color w:val="auto"/>
                <w:kern w:val="0"/>
                <w:sz w:val="24"/>
                <w:szCs w:val="24"/>
                <w:lang w:val="en-US" w:eastAsia="zh-CN"/>
              </w:rPr>
              <w:t>2</w:t>
            </w:r>
            <w:r>
              <w:rPr>
                <w:rFonts w:hint="eastAsia" w:ascii="宋体" w:hAnsi="宋体"/>
                <w:color w:val="auto"/>
                <w:kern w:val="0"/>
                <w:sz w:val="24"/>
                <w:szCs w:val="24"/>
              </w:rPr>
              <w:t>.1</w:t>
            </w:r>
            <w:r>
              <w:rPr>
                <w:rFonts w:hint="eastAsia" w:ascii="宋体" w:hAnsi="宋体"/>
                <w:b/>
                <w:bCs/>
                <w:color w:val="auto"/>
                <w:kern w:val="0"/>
                <w:sz w:val="24"/>
                <w:szCs w:val="24"/>
              </w:rPr>
              <w:t xml:space="preserve"> </w:t>
            </w:r>
          </w:p>
        </w:tc>
        <w:tc>
          <w:tcPr>
            <w:tcW w:w="7972" w:type="dxa"/>
            <w:tcBorders>
              <w:top w:val="single" w:color="000000" w:sz="4" w:space="0"/>
              <w:left w:val="nil"/>
              <w:bottom w:val="single" w:color="000000" w:sz="4" w:space="0"/>
              <w:right w:val="single" w:color="000000" w:sz="4" w:space="0"/>
            </w:tcBorders>
            <w:noWrap w:val="0"/>
            <w:vAlign w:val="center"/>
          </w:tcPr>
          <w:p w14:paraId="037C248D">
            <w:pPr>
              <w:widowControl/>
              <w:jc w:val="left"/>
              <w:textAlignment w:val="center"/>
              <w:rPr>
                <w:rFonts w:ascii="宋体" w:hAnsi="宋体"/>
                <w:color w:val="auto"/>
                <w:sz w:val="24"/>
                <w:szCs w:val="24"/>
              </w:rPr>
            </w:pPr>
            <w:r>
              <w:rPr>
                <w:rFonts w:hint="eastAsia" w:ascii="宋体" w:hAnsi="宋体"/>
                <w:color w:val="auto"/>
                <w:kern w:val="0"/>
                <w:sz w:val="24"/>
                <w:szCs w:val="24"/>
              </w:rPr>
              <w:t>实时软组织弹性成像技术，无需人工加压，具有灰阶，反转及彩色多普勒多种显像方式</w:t>
            </w:r>
            <w:r>
              <w:rPr>
                <w:rFonts w:hint="eastAsia" w:ascii="宋体" w:hAnsi="宋体"/>
                <w:b/>
                <w:bCs/>
                <w:color w:val="auto"/>
                <w:kern w:val="0"/>
                <w:sz w:val="24"/>
                <w:szCs w:val="24"/>
              </w:rPr>
              <w:t xml:space="preserve"> </w:t>
            </w:r>
          </w:p>
        </w:tc>
      </w:tr>
      <w:tr w14:paraId="3B6E5201">
        <w:tblPrEx>
          <w:tblCellMar>
            <w:top w:w="0" w:type="dxa"/>
            <w:left w:w="108" w:type="dxa"/>
            <w:bottom w:w="0" w:type="dxa"/>
            <w:right w:w="108" w:type="dxa"/>
          </w:tblCellMar>
        </w:tblPrEx>
        <w:trPr>
          <w:trHeight w:val="44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23B1735">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5.2.1</w:t>
            </w:r>
            <w:r>
              <w:rPr>
                <w:rFonts w:hint="eastAsia"/>
                <w:color w:val="auto"/>
                <w:kern w:val="0"/>
                <w:sz w:val="24"/>
                <w:szCs w:val="24"/>
                <w:lang w:val="en-US" w:eastAsia="zh-CN"/>
              </w:rPr>
              <w:t>2</w:t>
            </w:r>
            <w:r>
              <w:rPr>
                <w:rFonts w:hint="eastAsia" w:ascii="宋体" w:hAnsi="宋体"/>
                <w:color w:val="auto"/>
                <w:kern w:val="0"/>
                <w:sz w:val="24"/>
                <w:szCs w:val="24"/>
              </w:rPr>
              <w:t>.</w:t>
            </w:r>
            <w:r>
              <w:rPr>
                <w:rFonts w:hint="eastAsia" w:ascii="宋体" w:hAnsi="宋体"/>
                <w:color w:val="auto"/>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noWrap w:val="0"/>
            <w:vAlign w:val="center"/>
          </w:tcPr>
          <w:p w14:paraId="332ABA5E">
            <w:pPr>
              <w:widowControl/>
              <w:jc w:val="left"/>
              <w:textAlignment w:val="center"/>
              <w:rPr>
                <w:rFonts w:ascii="宋体" w:hAnsi="宋体"/>
                <w:color w:val="auto"/>
                <w:sz w:val="24"/>
                <w:szCs w:val="24"/>
              </w:rPr>
            </w:pPr>
            <w:r>
              <w:rPr>
                <w:rFonts w:hint="eastAsia" w:ascii="宋体" w:hAnsi="宋体"/>
                <w:color w:val="auto"/>
                <w:kern w:val="0"/>
                <w:sz w:val="24"/>
                <w:szCs w:val="24"/>
              </w:rPr>
              <w:t>具备浅表及腔内弹性成像</w:t>
            </w:r>
            <w:r>
              <w:rPr>
                <w:rFonts w:hint="eastAsia" w:ascii="宋体" w:hAnsi="宋体"/>
                <w:b/>
                <w:bCs/>
                <w:color w:val="auto"/>
                <w:kern w:val="0"/>
                <w:sz w:val="24"/>
                <w:szCs w:val="24"/>
              </w:rPr>
              <w:t xml:space="preserve"> </w:t>
            </w:r>
          </w:p>
        </w:tc>
      </w:tr>
      <w:tr w14:paraId="4474B09E">
        <w:tblPrEx>
          <w:tblCellMar>
            <w:top w:w="0" w:type="dxa"/>
            <w:left w:w="108" w:type="dxa"/>
            <w:bottom w:w="0" w:type="dxa"/>
            <w:right w:w="108" w:type="dxa"/>
          </w:tblCellMar>
        </w:tblPrEx>
        <w:trPr>
          <w:trHeight w:val="68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C9F4F0D">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5.2.1</w:t>
            </w:r>
            <w:r>
              <w:rPr>
                <w:rFonts w:hint="eastAsia"/>
                <w:color w:val="auto"/>
                <w:kern w:val="0"/>
                <w:sz w:val="24"/>
                <w:szCs w:val="24"/>
                <w:lang w:val="en-US" w:eastAsia="zh-CN"/>
              </w:rPr>
              <w:t>2</w:t>
            </w:r>
            <w:r>
              <w:rPr>
                <w:rFonts w:hint="eastAsia" w:ascii="宋体" w:hAnsi="宋体"/>
                <w:color w:val="auto"/>
                <w:kern w:val="0"/>
                <w:sz w:val="24"/>
                <w:szCs w:val="24"/>
              </w:rPr>
              <w:t>.</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center"/>
          </w:tcPr>
          <w:p w14:paraId="1621C505">
            <w:pPr>
              <w:widowControl/>
              <w:jc w:val="left"/>
              <w:textAlignment w:val="center"/>
              <w:rPr>
                <w:rFonts w:ascii="宋体" w:hAnsi="宋体"/>
                <w:color w:val="auto"/>
                <w:sz w:val="24"/>
                <w:szCs w:val="24"/>
              </w:rPr>
            </w:pPr>
            <w:r>
              <w:rPr>
                <w:rFonts w:hint="eastAsia" w:ascii="宋体" w:hAnsi="宋体"/>
                <w:color w:val="auto"/>
                <w:kern w:val="0"/>
                <w:sz w:val="24"/>
                <w:szCs w:val="24"/>
              </w:rPr>
              <w:t>主机内置一体化实时弹性定量分析技术，可对弹性图像进行直径面积对比分析、动态弹性应变分析、动态弹性参数成像。</w:t>
            </w:r>
            <w:r>
              <w:rPr>
                <w:rFonts w:hint="eastAsia" w:ascii="宋体" w:hAnsi="宋体"/>
                <w:b/>
                <w:bCs/>
                <w:color w:val="auto"/>
                <w:kern w:val="0"/>
                <w:sz w:val="24"/>
                <w:szCs w:val="24"/>
              </w:rPr>
              <w:t xml:space="preserve"> </w:t>
            </w:r>
          </w:p>
        </w:tc>
      </w:tr>
      <w:tr w14:paraId="7A778A69">
        <w:tblPrEx>
          <w:tblCellMar>
            <w:top w:w="0" w:type="dxa"/>
            <w:left w:w="108" w:type="dxa"/>
            <w:bottom w:w="0" w:type="dxa"/>
            <w:right w:w="108" w:type="dxa"/>
          </w:tblCellMar>
        </w:tblPrEx>
        <w:trPr>
          <w:trHeight w:val="144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B37EF3">
            <w:pPr>
              <w:widowControl/>
              <w:jc w:val="center"/>
              <w:textAlignment w:val="center"/>
              <w:rPr>
                <w:rFonts w:hint="eastAsia" w:ascii="宋体" w:hAnsi="宋体" w:eastAsia="宋体"/>
                <w:b/>
                <w:bCs/>
                <w:color w:val="auto"/>
                <w:sz w:val="24"/>
                <w:szCs w:val="24"/>
                <w:lang w:eastAsia="zh-CN"/>
              </w:rPr>
            </w:pPr>
            <w:r>
              <w:rPr>
                <w:rFonts w:hint="eastAsia" w:ascii="宋体" w:hAnsi="宋体"/>
                <w:color w:val="auto"/>
                <w:kern w:val="0"/>
                <w:sz w:val="24"/>
                <w:szCs w:val="24"/>
              </w:rPr>
              <w:t>5.2.1</w:t>
            </w:r>
            <w:r>
              <w:rPr>
                <w:rFonts w:hint="eastAsia"/>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noWrap w:val="0"/>
            <w:vAlign w:val="center"/>
          </w:tcPr>
          <w:p w14:paraId="0745E268">
            <w:pPr>
              <w:widowControl/>
              <w:jc w:val="left"/>
              <w:textAlignment w:val="center"/>
              <w:rPr>
                <w:rFonts w:ascii="宋体" w:hAnsi="宋体"/>
                <w:b/>
                <w:bCs/>
                <w:color w:val="auto"/>
                <w:sz w:val="24"/>
                <w:szCs w:val="24"/>
              </w:rPr>
            </w:pPr>
            <w:r>
              <w:rPr>
                <w:rFonts w:hint="eastAsia" w:ascii="宋体" w:hAnsi="宋体"/>
                <w:color w:val="auto"/>
                <w:kern w:val="0"/>
                <w:sz w:val="24"/>
                <w:szCs w:val="24"/>
              </w:rPr>
              <w:t xml:space="preserve">具有微视血流成像技术 </w:t>
            </w:r>
            <w:r>
              <w:rPr>
                <w:rFonts w:hint="eastAsia" w:ascii="宋体" w:hAnsi="宋体"/>
                <w:b/>
                <w:bCs/>
                <w:color w:val="auto"/>
                <w:kern w:val="0"/>
                <w:sz w:val="24"/>
                <w:szCs w:val="24"/>
              </w:rPr>
              <w:br w:type="textWrapping"/>
            </w:r>
            <w:r>
              <w:rPr>
                <w:rFonts w:hint="eastAsia" w:ascii="宋体" w:hAnsi="宋体"/>
                <w:color w:val="auto"/>
                <w:kern w:val="0"/>
                <w:sz w:val="24"/>
                <w:szCs w:val="24"/>
              </w:rPr>
              <w:t xml:space="preserve">全新的高分辨率血流成像模式。可捕捉超微细血流及超低速血流信号支持凸阵、线阵探头，可用于腹部、浅表、肌骨、儿科、血管等多种应用，并可进行血流测量，已存储的图像亦可使用增强模式进行观察。 </w:t>
            </w:r>
          </w:p>
        </w:tc>
      </w:tr>
      <w:tr w14:paraId="688A485F">
        <w:tblPrEx>
          <w:tblCellMar>
            <w:top w:w="0" w:type="dxa"/>
            <w:left w:w="108" w:type="dxa"/>
            <w:bottom w:w="0" w:type="dxa"/>
            <w:right w:w="108" w:type="dxa"/>
          </w:tblCellMar>
        </w:tblPrEx>
        <w:trPr>
          <w:trHeight w:val="35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87DD315">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5.3</w:t>
            </w:r>
          </w:p>
        </w:tc>
        <w:tc>
          <w:tcPr>
            <w:tcW w:w="7972" w:type="dxa"/>
            <w:tcBorders>
              <w:top w:val="single" w:color="000000" w:sz="4" w:space="0"/>
              <w:left w:val="nil"/>
              <w:bottom w:val="single" w:color="000000" w:sz="4" w:space="0"/>
              <w:right w:val="single" w:color="000000" w:sz="4" w:space="0"/>
            </w:tcBorders>
            <w:noWrap w:val="0"/>
            <w:vAlign w:val="center"/>
          </w:tcPr>
          <w:p w14:paraId="658FA3CF">
            <w:pPr>
              <w:widowControl/>
              <w:jc w:val="left"/>
              <w:textAlignment w:val="center"/>
              <w:rPr>
                <w:rFonts w:ascii="宋体" w:hAnsi="宋体"/>
                <w:b/>
                <w:bCs/>
                <w:color w:val="auto"/>
                <w:sz w:val="24"/>
                <w:szCs w:val="24"/>
              </w:rPr>
            </w:pPr>
            <w:r>
              <w:rPr>
                <w:rFonts w:hint="eastAsia" w:ascii="宋体" w:hAnsi="宋体"/>
                <w:b/>
                <w:bCs/>
                <w:color w:val="auto"/>
                <w:kern w:val="0"/>
                <w:sz w:val="24"/>
                <w:szCs w:val="24"/>
              </w:rPr>
              <w:t>测量和分析： ( B 型、M 型、D 型、彩色模式)</w:t>
            </w:r>
          </w:p>
        </w:tc>
      </w:tr>
      <w:tr w14:paraId="32BE9F29">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D9CE847">
            <w:pPr>
              <w:widowControl/>
              <w:jc w:val="center"/>
              <w:textAlignment w:val="center"/>
              <w:rPr>
                <w:rFonts w:ascii="宋体" w:hAnsi="宋体"/>
                <w:color w:val="auto"/>
                <w:sz w:val="24"/>
                <w:szCs w:val="24"/>
              </w:rPr>
            </w:pPr>
            <w:r>
              <w:rPr>
                <w:rFonts w:hint="eastAsia" w:ascii="宋体" w:hAnsi="宋体"/>
                <w:color w:val="auto"/>
                <w:kern w:val="0"/>
                <w:sz w:val="24"/>
                <w:szCs w:val="24"/>
              </w:rPr>
              <w:t>5.3.1</w:t>
            </w:r>
          </w:p>
        </w:tc>
        <w:tc>
          <w:tcPr>
            <w:tcW w:w="7972" w:type="dxa"/>
            <w:tcBorders>
              <w:top w:val="single" w:color="000000" w:sz="4" w:space="0"/>
              <w:left w:val="nil"/>
              <w:bottom w:val="single" w:color="000000" w:sz="4" w:space="0"/>
              <w:right w:val="single" w:color="000000" w:sz="4" w:space="0"/>
            </w:tcBorders>
            <w:noWrap w:val="0"/>
            <w:vAlign w:val="center"/>
          </w:tcPr>
          <w:p w14:paraId="1CE1AD58">
            <w:pPr>
              <w:widowControl/>
              <w:jc w:val="left"/>
              <w:textAlignment w:val="center"/>
              <w:rPr>
                <w:rFonts w:ascii="宋体" w:hAnsi="宋体"/>
                <w:color w:val="auto"/>
                <w:sz w:val="24"/>
                <w:szCs w:val="24"/>
              </w:rPr>
            </w:pPr>
            <w:r>
              <w:rPr>
                <w:rFonts w:hint="eastAsia" w:ascii="宋体" w:hAnsi="宋体"/>
                <w:color w:val="auto"/>
                <w:kern w:val="0"/>
                <w:sz w:val="24"/>
                <w:szCs w:val="24"/>
              </w:rPr>
              <w:t>一般测量：距离、面积、周长等；</w:t>
            </w:r>
          </w:p>
        </w:tc>
      </w:tr>
      <w:tr w14:paraId="75826991">
        <w:tblPrEx>
          <w:tblCellMar>
            <w:top w:w="0" w:type="dxa"/>
            <w:left w:w="108" w:type="dxa"/>
            <w:bottom w:w="0" w:type="dxa"/>
            <w:right w:w="108" w:type="dxa"/>
          </w:tblCellMar>
        </w:tblPrEx>
        <w:trPr>
          <w:trHeight w:val="67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2553544">
            <w:pPr>
              <w:widowControl/>
              <w:jc w:val="center"/>
              <w:textAlignment w:val="center"/>
              <w:rPr>
                <w:rFonts w:ascii="宋体" w:hAnsi="宋体"/>
                <w:color w:val="auto"/>
                <w:sz w:val="24"/>
                <w:szCs w:val="24"/>
              </w:rPr>
            </w:pPr>
            <w:r>
              <w:rPr>
                <w:rFonts w:hint="eastAsia" w:ascii="宋体" w:hAnsi="宋体"/>
                <w:color w:val="auto"/>
                <w:kern w:val="0"/>
                <w:sz w:val="24"/>
                <w:szCs w:val="24"/>
              </w:rPr>
              <w:t>5.3.2</w:t>
            </w:r>
          </w:p>
        </w:tc>
        <w:tc>
          <w:tcPr>
            <w:tcW w:w="7972" w:type="dxa"/>
            <w:tcBorders>
              <w:top w:val="single" w:color="000000" w:sz="4" w:space="0"/>
              <w:left w:val="nil"/>
              <w:bottom w:val="single" w:color="000000" w:sz="4" w:space="0"/>
              <w:right w:val="single" w:color="000000" w:sz="4" w:space="0"/>
            </w:tcBorders>
            <w:noWrap w:val="0"/>
            <w:vAlign w:val="center"/>
          </w:tcPr>
          <w:p w14:paraId="0217125F">
            <w:pPr>
              <w:widowControl/>
              <w:jc w:val="left"/>
              <w:textAlignment w:val="center"/>
              <w:rPr>
                <w:rFonts w:ascii="宋体" w:hAnsi="宋体"/>
                <w:color w:val="auto"/>
                <w:sz w:val="24"/>
                <w:szCs w:val="24"/>
              </w:rPr>
            </w:pPr>
            <w:r>
              <w:rPr>
                <w:rFonts w:hint="eastAsia" w:ascii="宋体" w:hAnsi="宋体"/>
                <w:color w:val="auto"/>
                <w:kern w:val="0"/>
                <w:sz w:val="24"/>
                <w:szCs w:val="24"/>
              </w:rPr>
              <w:t>产科测量：包括全面的产科径线测量、NT 测量、单/双胎儿孕龄及生长曲线、羊水指数、新生儿髋关节角度等；</w:t>
            </w:r>
          </w:p>
        </w:tc>
      </w:tr>
      <w:tr w14:paraId="34056BA4">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A0F1AC9">
            <w:pPr>
              <w:widowControl/>
              <w:jc w:val="center"/>
              <w:textAlignment w:val="center"/>
              <w:rPr>
                <w:rFonts w:ascii="宋体" w:hAnsi="宋体"/>
                <w:color w:val="auto"/>
                <w:sz w:val="24"/>
                <w:szCs w:val="24"/>
              </w:rPr>
            </w:pPr>
            <w:r>
              <w:rPr>
                <w:rFonts w:hint="eastAsia" w:ascii="宋体" w:hAnsi="宋体"/>
                <w:color w:val="auto"/>
                <w:kern w:val="0"/>
                <w:sz w:val="24"/>
                <w:szCs w:val="24"/>
              </w:rPr>
              <w:t>5.3.3</w:t>
            </w:r>
          </w:p>
        </w:tc>
        <w:tc>
          <w:tcPr>
            <w:tcW w:w="7972" w:type="dxa"/>
            <w:tcBorders>
              <w:top w:val="single" w:color="000000" w:sz="4" w:space="0"/>
              <w:left w:val="nil"/>
              <w:bottom w:val="single" w:color="000000" w:sz="4" w:space="0"/>
              <w:right w:val="single" w:color="000000" w:sz="4" w:space="0"/>
            </w:tcBorders>
            <w:noWrap w:val="0"/>
            <w:vAlign w:val="center"/>
          </w:tcPr>
          <w:p w14:paraId="3DF2A333">
            <w:pPr>
              <w:widowControl/>
              <w:jc w:val="left"/>
              <w:textAlignment w:val="center"/>
              <w:rPr>
                <w:rFonts w:ascii="宋体" w:hAnsi="宋体"/>
                <w:color w:val="auto"/>
                <w:sz w:val="24"/>
                <w:szCs w:val="24"/>
              </w:rPr>
            </w:pPr>
            <w:r>
              <w:rPr>
                <w:rFonts w:hint="eastAsia" w:ascii="宋体" w:hAnsi="宋体"/>
                <w:color w:val="auto"/>
                <w:kern w:val="0"/>
                <w:sz w:val="24"/>
                <w:szCs w:val="24"/>
              </w:rPr>
              <w:t>外周血管测量和计算功能；</w:t>
            </w:r>
          </w:p>
        </w:tc>
      </w:tr>
      <w:tr w14:paraId="7B626FEC">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89E5D30">
            <w:pPr>
              <w:widowControl/>
              <w:jc w:val="center"/>
              <w:textAlignment w:val="center"/>
              <w:rPr>
                <w:rFonts w:ascii="宋体" w:hAnsi="宋体"/>
                <w:color w:val="auto"/>
                <w:sz w:val="24"/>
                <w:szCs w:val="24"/>
              </w:rPr>
            </w:pPr>
            <w:r>
              <w:rPr>
                <w:rFonts w:hint="eastAsia" w:ascii="宋体" w:hAnsi="宋体"/>
                <w:color w:val="auto"/>
                <w:kern w:val="0"/>
                <w:sz w:val="24"/>
                <w:szCs w:val="24"/>
              </w:rPr>
              <w:t>5.3.4</w:t>
            </w:r>
          </w:p>
        </w:tc>
        <w:tc>
          <w:tcPr>
            <w:tcW w:w="7972" w:type="dxa"/>
            <w:tcBorders>
              <w:top w:val="single" w:color="000000" w:sz="4" w:space="0"/>
              <w:left w:val="nil"/>
              <w:bottom w:val="single" w:color="000000" w:sz="4" w:space="0"/>
              <w:right w:val="single" w:color="000000" w:sz="4" w:space="0"/>
            </w:tcBorders>
            <w:noWrap w:val="0"/>
            <w:vAlign w:val="center"/>
          </w:tcPr>
          <w:p w14:paraId="52D1A3E0">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多普勒血流测量与分析 (含自动多普勒频谱包络计算);  </w:t>
            </w:r>
          </w:p>
        </w:tc>
      </w:tr>
      <w:tr w14:paraId="3655D4F9">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101978D">
            <w:pPr>
              <w:widowControl/>
              <w:jc w:val="center"/>
              <w:textAlignment w:val="center"/>
              <w:rPr>
                <w:rFonts w:hint="eastAsia" w:ascii="宋体" w:hAnsi="宋体"/>
                <w:color w:val="auto"/>
                <w:kern w:val="0"/>
                <w:sz w:val="24"/>
                <w:szCs w:val="24"/>
              </w:rPr>
            </w:pPr>
            <w:r>
              <w:rPr>
                <w:rFonts w:hint="eastAsia" w:ascii="宋体" w:hAnsi="宋体"/>
                <w:color w:val="auto"/>
                <w:kern w:val="0"/>
                <w:sz w:val="24"/>
                <w:szCs w:val="24"/>
              </w:rPr>
              <w:t>5.3.5</w:t>
            </w:r>
          </w:p>
        </w:tc>
        <w:tc>
          <w:tcPr>
            <w:tcW w:w="7972" w:type="dxa"/>
            <w:tcBorders>
              <w:top w:val="single" w:color="000000" w:sz="4" w:space="0"/>
              <w:left w:val="nil"/>
              <w:bottom w:val="single" w:color="000000" w:sz="4" w:space="0"/>
              <w:right w:val="single" w:color="000000" w:sz="4" w:space="0"/>
            </w:tcBorders>
            <w:noWrap w:val="0"/>
            <w:vAlign w:val="center"/>
          </w:tcPr>
          <w:p w14:paraId="3C940136">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心脏功能测量；</w:t>
            </w:r>
          </w:p>
        </w:tc>
      </w:tr>
      <w:tr w14:paraId="5D16FE79">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0D9C0CA1">
            <w:pPr>
              <w:widowControl/>
              <w:jc w:val="center"/>
              <w:textAlignment w:val="center"/>
              <w:rPr>
                <w:rFonts w:hint="eastAsia" w:ascii="宋体" w:hAnsi="宋体"/>
                <w:b/>
                <w:bCs/>
                <w:color w:val="auto"/>
                <w:kern w:val="0"/>
                <w:sz w:val="24"/>
                <w:szCs w:val="24"/>
                <w:lang w:val="en-US" w:eastAsia="zh-CN"/>
              </w:rPr>
            </w:pPr>
            <w:r>
              <w:rPr>
                <w:rFonts w:hint="eastAsia" w:ascii="宋体" w:hAnsi="宋体"/>
                <w:b/>
                <w:bCs/>
                <w:color w:val="auto"/>
                <w:kern w:val="0"/>
                <w:sz w:val="24"/>
                <w:szCs w:val="24"/>
                <w:lang w:val="en-US" w:eastAsia="zh-CN"/>
              </w:rPr>
              <w:t>5.4</w:t>
            </w:r>
          </w:p>
        </w:tc>
        <w:tc>
          <w:tcPr>
            <w:tcW w:w="7972" w:type="dxa"/>
            <w:tcBorders>
              <w:top w:val="single" w:color="000000" w:sz="4" w:space="0"/>
              <w:left w:val="nil"/>
              <w:bottom w:val="single" w:color="000000" w:sz="4" w:space="0"/>
              <w:right w:val="single" w:color="000000" w:sz="4" w:space="0"/>
            </w:tcBorders>
            <w:noWrap w:val="0"/>
            <w:vAlign w:val="top"/>
          </w:tcPr>
          <w:p w14:paraId="3AFB176A">
            <w:pPr>
              <w:widowControl/>
              <w:jc w:val="left"/>
              <w:textAlignment w:val="center"/>
              <w:rPr>
                <w:rFonts w:hint="default" w:ascii="宋体" w:hAnsi="宋体"/>
                <w:b/>
                <w:bCs/>
                <w:color w:val="auto"/>
                <w:kern w:val="0"/>
                <w:sz w:val="24"/>
                <w:szCs w:val="24"/>
                <w:lang w:val="en-US" w:eastAsia="zh-CN"/>
              </w:rPr>
            </w:pPr>
            <w:r>
              <w:rPr>
                <w:rFonts w:hint="eastAsia" w:ascii="宋体" w:hAnsi="宋体" w:cs="宋体"/>
                <w:b/>
                <w:bCs/>
                <w:i w:val="0"/>
                <w:iCs w:val="0"/>
                <w:color w:val="auto"/>
                <w:kern w:val="0"/>
                <w:sz w:val="24"/>
                <w:szCs w:val="24"/>
                <w:u w:val="none"/>
                <w:lang w:val="en-US" w:eastAsia="zh-CN" w:bidi="ar"/>
              </w:rPr>
              <w:t>具备</w:t>
            </w:r>
            <w:r>
              <w:rPr>
                <w:rFonts w:hint="eastAsia" w:ascii="宋体" w:hAnsi="宋体" w:eastAsia="宋体" w:cs="宋体"/>
                <w:b/>
                <w:bCs/>
                <w:i w:val="0"/>
                <w:iCs w:val="0"/>
                <w:color w:val="auto"/>
                <w:kern w:val="0"/>
                <w:sz w:val="24"/>
                <w:szCs w:val="24"/>
                <w:u w:val="none"/>
                <w:lang w:val="en-US" w:eastAsia="zh-CN" w:bidi="ar"/>
              </w:rPr>
              <w:t>心脏实时三维</w:t>
            </w:r>
            <w:r>
              <w:rPr>
                <w:rFonts w:hint="eastAsia" w:ascii="宋体" w:hAnsi="宋体" w:cs="宋体"/>
                <w:b/>
                <w:bCs/>
                <w:i w:val="0"/>
                <w:iCs w:val="0"/>
                <w:color w:val="auto"/>
                <w:kern w:val="0"/>
                <w:sz w:val="24"/>
                <w:szCs w:val="24"/>
                <w:u w:val="none"/>
                <w:lang w:val="en-US" w:eastAsia="zh-CN" w:bidi="ar"/>
              </w:rPr>
              <w:t>功能</w:t>
            </w:r>
          </w:p>
        </w:tc>
      </w:tr>
      <w:tr w14:paraId="6BDE5741">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3E498104">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5.4.1</w:t>
            </w:r>
          </w:p>
        </w:tc>
        <w:tc>
          <w:tcPr>
            <w:tcW w:w="7972" w:type="dxa"/>
            <w:tcBorders>
              <w:top w:val="single" w:color="000000" w:sz="4" w:space="0"/>
              <w:left w:val="nil"/>
              <w:bottom w:val="single" w:color="000000" w:sz="4" w:space="0"/>
              <w:right w:val="single" w:color="000000" w:sz="4" w:space="0"/>
            </w:tcBorders>
            <w:noWrap w:val="0"/>
            <w:vAlign w:val="top"/>
          </w:tcPr>
          <w:p w14:paraId="623D5A7F">
            <w:pPr>
              <w:widowControl/>
              <w:jc w:val="left"/>
              <w:textAlignment w:val="center"/>
              <w:rPr>
                <w:rFonts w:hint="eastAsia" w:ascii="宋体" w:hAnsi="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支持纯净波矩阵实时三维探头，结合微电子技术，与主机技术相结合，提供实时三维显像。全功能，单探头解决方案(包括二维、实时三维、造影等模式，实现更准确结构和功能定量)</w:t>
            </w:r>
          </w:p>
        </w:tc>
      </w:tr>
      <w:tr w14:paraId="48B56BBA">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63729523">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5.4.2</w:t>
            </w:r>
          </w:p>
        </w:tc>
        <w:tc>
          <w:tcPr>
            <w:tcW w:w="7972" w:type="dxa"/>
            <w:tcBorders>
              <w:top w:val="single" w:color="000000" w:sz="4" w:space="0"/>
              <w:left w:val="nil"/>
              <w:bottom w:val="single" w:color="000000" w:sz="4" w:space="0"/>
              <w:right w:val="single" w:color="000000" w:sz="4" w:space="0"/>
            </w:tcBorders>
            <w:noWrap w:val="0"/>
            <w:vAlign w:val="top"/>
          </w:tcPr>
          <w:p w14:paraId="7AF71932">
            <w:pPr>
              <w:widowControl/>
              <w:jc w:val="left"/>
              <w:textAlignment w:val="center"/>
              <w:rPr>
                <w:rFonts w:hint="eastAsia" w:ascii="宋体" w:hAnsi="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支持儿童经胸纯净波矩阵实时三维探头、成人经胸纯净波矩阵实时三维探头及经食管</w:t>
            </w:r>
            <w:r>
              <w:rPr>
                <w:rFonts w:hint="eastAsia" w:ascii="宋体" w:hAnsi="宋体" w:cs="宋体"/>
                <w:i w:val="0"/>
                <w:iCs w:val="0"/>
                <w:color w:val="auto"/>
                <w:kern w:val="0"/>
                <w:sz w:val="24"/>
                <w:szCs w:val="24"/>
                <w:u w:val="none"/>
                <w:lang w:val="en-US" w:eastAsia="zh-CN" w:bidi="ar"/>
              </w:rPr>
              <w:t>单晶体</w:t>
            </w:r>
            <w:r>
              <w:rPr>
                <w:rFonts w:hint="eastAsia" w:ascii="宋体" w:hAnsi="宋体" w:eastAsia="宋体" w:cs="宋体"/>
                <w:i w:val="0"/>
                <w:iCs w:val="0"/>
                <w:color w:val="auto"/>
                <w:kern w:val="0"/>
                <w:sz w:val="24"/>
                <w:szCs w:val="24"/>
                <w:u w:val="none"/>
                <w:lang w:val="en-US" w:eastAsia="zh-CN" w:bidi="ar"/>
              </w:rPr>
              <w:t>矩阵实时三维探头</w:t>
            </w:r>
          </w:p>
        </w:tc>
      </w:tr>
      <w:tr w14:paraId="30FA1944">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2BD48B0A">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5.4.3</w:t>
            </w:r>
          </w:p>
        </w:tc>
        <w:tc>
          <w:tcPr>
            <w:tcW w:w="7972" w:type="dxa"/>
            <w:tcBorders>
              <w:top w:val="single" w:color="000000" w:sz="4" w:space="0"/>
              <w:left w:val="nil"/>
              <w:bottom w:val="single" w:color="000000" w:sz="4" w:space="0"/>
              <w:right w:val="single" w:color="000000" w:sz="4" w:space="0"/>
            </w:tcBorders>
            <w:noWrap w:val="0"/>
            <w:vAlign w:val="top"/>
          </w:tcPr>
          <w:p w14:paraId="488EE92D">
            <w:pPr>
              <w:widowControl/>
              <w:jc w:val="left"/>
              <w:textAlignment w:val="center"/>
              <w:rPr>
                <w:rFonts w:hint="eastAsia" w:ascii="宋体" w:hAnsi="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支持三维成像直接测量功能，可测量距离、面积等</w:t>
            </w:r>
          </w:p>
        </w:tc>
      </w:tr>
      <w:tr w14:paraId="1A3381C1">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2AB03755">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5.4.4</w:t>
            </w:r>
          </w:p>
        </w:tc>
        <w:tc>
          <w:tcPr>
            <w:tcW w:w="7972" w:type="dxa"/>
            <w:tcBorders>
              <w:top w:val="single" w:color="000000" w:sz="4" w:space="0"/>
              <w:left w:val="nil"/>
              <w:bottom w:val="single" w:color="000000" w:sz="4" w:space="0"/>
              <w:right w:val="single" w:color="000000" w:sz="4" w:space="0"/>
            </w:tcBorders>
            <w:noWrap w:val="0"/>
            <w:vAlign w:val="top"/>
          </w:tcPr>
          <w:p w14:paraId="121C5087">
            <w:pPr>
              <w:widowControl/>
              <w:jc w:val="left"/>
              <w:textAlignment w:val="center"/>
              <w:rPr>
                <w:rFonts w:hint="eastAsia" w:ascii="宋体" w:hAnsi="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实时三维灰阶成像和实时三维血流成像</w:t>
            </w:r>
          </w:p>
        </w:tc>
      </w:tr>
      <w:tr w14:paraId="5EF1FD64">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065D85E4">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5.4.5</w:t>
            </w:r>
          </w:p>
        </w:tc>
        <w:tc>
          <w:tcPr>
            <w:tcW w:w="7972" w:type="dxa"/>
            <w:tcBorders>
              <w:top w:val="single" w:color="000000" w:sz="4" w:space="0"/>
              <w:left w:val="nil"/>
              <w:bottom w:val="single" w:color="000000" w:sz="4" w:space="0"/>
              <w:right w:val="single" w:color="000000" w:sz="4" w:space="0"/>
            </w:tcBorders>
            <w:noWrap w:val="0"/>
            <w:vAlign w:val="top"/>
          </w:tcPr>
          <w:p w14:paraId="70711D4B">
            <w:pPr>
              <w:widowControl/>
              <w:jc w:val="left"/>
              <w:textAlignment w:val="center"/>
              <w:rPr>
                <w:rFonts w:hint="eastAsia" w:ascii="宋体" w:hAnsi="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实时三维全容积成像(Full Volume)，且可以独立调节分辨率和帧频</w:t>
            </w:r>
          </w:p>
        </w:tc>
      </w:tr>
      <w:tr w14:paraId="2CDB84DB">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1AF1609A">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5.4.6</w:t>
            </w:r>
          </w:p>
        </w:tc>
        <w:tc>
          <w:tcPr>
            <w:tcW w:w="7972" w:type="dxa"/>
            <w:tcBorders>
              <w:top w:val="single" w:color="000000" w:sz="4" w:space="0"/>
              <w:left w:val="nil"/>
              <w:bottom w:val="single" w:color="000000" w:sz="4" w:space="0"/>
              <w:right w:val="single" w:color="000000" w:sz="4" w:space="0"/>
            </w:tcBorders>
            <w:noWrap w:val="0"/>
            <w:vAlign w:val="top"/>
          </w:tcPr>
          <w:p w14:paraId="2149D94C">
            <w:pPr>
              <w:widowControl/>
              <w:jc w:val="left"/>
              <w:textAlignment w:val="center"/>
              <w:rPr>
                <w:rFonts w:hint="eastAsia" w:ascii="宋体" w:hAnsi="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实时三维缩放成像(3D Zoom)，专用成像预设模式，可快速用于心脏瓣膜等结构成像</w:t>
            </w:r>
          </w:p>
        </w:tc>
      </w:tr>
      <w:tr w14:paraId="3222CDC6">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7DFE534C">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5.4.7</w:t>
            </w:r>
          </w:p>
        </w:tc>
        <w:tc>
          <w:tcPr>
            <w:tcW w:w="7972" w:type="dxa"/>
            <w:tcBorders>
              <w:top w:val="single" w:color="000000" w:sz="4" w:space="0"/>
              <w:left w:val="nil"/>
              <w:bottom w:val="single" w:color="000000" w:sz="4" w:space="0"/>
              <w:right w:val="single" w:color="000000" w:sz="4" w:space="0"/>
            </w:tcBorders>
            <w:noWrap w:val="0"/>
            <w:vAlign w:val="top"/>
          </w:tcPr>
          <w:p w14:paraId="6F606ED0">
            <w:pPr>
              <w:widowControl/>
              <w:jc w:val="left"/>
              <w:textAlignment w:val="center"/>
              <w:rPr>
                <w:rFonts w:hint="eastAsia" w:ascii="宋体" w:hAnsi="宋体"/>
                <w:color w:val="auto"/>
                <w:kern w:val="0"/>
                <w:sz w:val="24"/>
                <w:szCs w:val="24"/>
                <w:lang w:val="en-US" w:eastAsia="zh-CN"/>
              </w:rPr>
            </w:pPr>
            <w:r>
              <w:rPr>
                <w:rFonts w:hint="eastAsia" w:ascii="宋体" w:hAnsi="宋体" w:eastAsia="宋体" w:cs="宋体"/>
                <w:i w:val="0"/>
                <w:iCs w:val="0"/>
                <w:color w:val="auto"/>
                <w:kern w:val="0"/>
                <w:sz w:val="24"/>
                <w:szCs w:val="24"/>
                <w:u w:val="none"/>
                <w:lang w:val="en-US" w:eastAsia="zh-CN" w:bidi="ar"/>
              </w:rPr>
              <w:t>实时三维高帧频成像(HVR)</w:t>
            </w:r>
          </w:p>
        </w:tc>
      </w:tr>
      <w:tr w14:paraId="55564F6D">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7377AE35">
            <w:pPr>
              <w:widowControl/>
              <w:jc w:val="center"/>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5.4.8</w:t>
            </w:r>
          </w:p>
        </w:tc>
        <w:tc>
          <w:tcPr>
            <w:tcW w:w="7972" w:type="dxa"/>
            <w:tcBorders>
              <w:top w:val="single" w:color="000000" w:sz="4" w:space="0"/>
              <w:left w:val="nil"/>
              <w:bottom w:val="single" w:color="000000" w:sz="4" w:space="0"/>
              <w:right w:val="single" w:color="000000" w:sz="4" w:space="0"/>
            </w:tcBorders>
            <w:noWrap w:val="0"/>
            <w:vAlign w:val="top"/>
          </w:tcPr>
          <w:p w14:paraId="1059290B">
            <w:pPr>
              <w:widowControl/>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实时三维造影成像</w:t>
            </w:r>
          </w:p>
        </w:tc>
      </w:tr>
      <w:tr w14:paraId="2DD7C827">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335AA3D9">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5.4.9</w:t>
            </w:r>
          </w:p>
        </w:tc>
        <w:tc>
          <w:tcPr>
            <w:tcW w:w="7972" w:type="dxa"/>
            <w:tcBorders>
              <w:top w:val="single" w:color="000000" w:sz="4" w:space="0"/>
              <w:left w:val="nil"/>
              <w:bottom w:val="single" w:color="000000" w:sz="4" w:space="0"/>
              <w:right w:val="single" w:color="000000" w:sz="4" w:space="0"/>
            </w:tcBorders>
            <w:noWrap w:val="0"/>
            <w:vAlign w:val="top"/>
          </w:tcPr>
          <w:p w14:paraId="0C035B3D">
            <w:pPr>
              <w:widowControl/>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心腔镜成像或类似成像技术，高分辨率三维渲染模式真实显示心脏立体结构</w:t>
            </w:r>
          </w:p>
        </w:tc>
      </w:tr>
      <w:tr w14:paraId="67E51E65">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57F727BF">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5.4.10</w:t>
            </w:r>
          </w:p>
        </w:tc>
        <w:tc>
          <w:tcPr>
            <w:tcW w:w="7972" w:type="dxa"/>
            <w:tcBorders>
              <w:top w:val="single" w:color="000000" w:sz="4" w:space="0"/>
              <w:left w:val="nil"/>
              <w:bottom w:val="single" w:color="000000" w:sz="4" w:space="0"/>
              <w:right w:val="single" w:color="000000" w:sz="4" w:space="0"/>
            </w:tcBorders>
            <w:noWrap w:val="0"/>
            <w:vAlign w:val="top"/>
          </w:tcPr>
          <w:p w14:paraId="4801CE55">
            <w:pPr>
              <w:widowControl/>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实时双容积视野成像，支持内面观和对面观，可一键同时显示同一心脏容积图像不同观察方向两个容积切面，支持实时和冻结状态下的经胸和经食管实时三维图像显示</w:t>
            </w:r>
          </w:p>
        </w:tc>
      </w:tr>
      <w:tr w14:paraId="2DEE049E">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top"/>
          </w:tcPr>
          <w:p w14:paraId="66EE45D2">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5.4.11</w:t>
            </w:r>
          </w:p>
        </w:tc>
        <w:tc>
          <w:tcPr>
            <w:tcW w:w="7972" w:type="dxa"/>
            <w:tcBorders>
              <w:top w:val="single" w:color="000000" w:sz="4" w:space="0"/>
              <w:left w:val="nil"/>
              <w:bottom w:val="single" w:color="000000" w:sz="4" w:space="0"/>
              <w:right w:val="single" w:color="000000" w:sz="4" w:space="0"/>
            </w:tcBorders>
            <w:noWrap w:val="0"/>
            <w:vAlign w:val="top"/>
          </w:tcPr>
          <w:p w14:paraId="73FC235F">
            <w:pPr>
              <w:widowControl/>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实时三维MPR显示支持任意平面调整</w:t>
            </w:r>
          </w:p>
        </w:tc>
      </w:tr>
      <w:tr w14:paraId="75B2C6F7">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189B565">
            <w:pPr>
              <w:widowControl/>
              <w:jc w:val="center"/>
              <w:textAlignment w:val="center"/>
              <w:rPr>
                <w:rFonts w:hint="eastAsia" w:ascii="宋体" w:hAnsi="宋体" w:eastAsia="宋体"/>
                <w:b/>
                <w:bCs/>
                <w:color w:val="auto"/>
                <w:kern w:val="0"/>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3B0CEBC8">
            <w:pPr>
              <w:widowControl/>
              <w:jc w:val="left"/>
              <w:textAlignment w:val="center"/>
              <w:rPr>
                <w:rFonts w:hint="eastAsia" w:ascii="宋体" w:hAnsi="宋体"/>
                <w:b/>
                <w:bCs/>
                <w:color w:val="auto"/>
                <w:kern w:val="0"/>
                <w:sz w:val="24"/>
                <w:szCs w:val="24"/>
              </w:rPr>
            </w:pPr>
            <w:r>
              <w:rPr>
                <w:rFonts w:hint="eastAsia" w:ascii="宋体" w:hAnsi="宋体"/>
                <w:b/>
                <w:bCs/>
                <w:color w:val="auto"/>
                <w:kern w:val="0"/>
                <w:sz w:val="24"/>
                <w:szCs w:val="24"/>
              </w:rPr>
              <w:t xml:space="preserve">图像存储 (电影) 回放重显及病案管理单元 </w:t>
            </w:r>
          </w:p>
        </w:tc>
      </w:tr>
      <w:tr w14:paraId="5C481D87">
        <w:tblPrEx>
          <w:tblCellMar>
            <w:top w:w="0" w:type="dxa"/>
            <w:left w:w="108" w:type="dxa"/>
            <w:bottom w:w="0" w:type="dxa"/>
            <w:right w:w="108" w:type="dxa"/>
          </w:tblCellMar>
        </w:tblPrEx>
        <w:trPr>
          <w:trHeight w:val="6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EA88EE6">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3F2E241D">
            <w:pPr>
              <w:widowControl/>
              <w:jc w:val="left"/>
              <w:textAlignment w:val="center"/>
              <w:rPr>
                <w:rFonts w:ascii="宋体" w:hAnsi="宋体"/>
                <w:color w:val="auto"/>
                <w:sz w:val="24"/>
                <w:szCs w:val="24"/>
              </w:rPr>
            </w:pPr>
            <w:r>
              <w:rPr>
                <w:rFonts w:hint="eastAsia" w:ascii="宋体" w:hAnsi="宋体"/>
                <w:color w:val="auto"/>
                <w:kern w:val="0"/>
                <w:sz w:val="24"/>
                <w:szCs w:val="24"/>
              </w:rPr>
              <w:t>数字化捕捉、回放、存储静、动态图像，实时图像传输，实时 JPEG 解压缩，可进行参数编程调节；</w:t>
            </w:r>
          </w:p>
        </w:tc>
      </w:tr>
      <w:tr w14:paraId="08710571">
        <w:tblPrEx>
          <w:tblCellMar>
            <w:top w:w="0" w:type="dxa"/>
            <w:left w:w="108" w:type="dxa"/>
            <w:bottom w:w="0" w:type="dxa"/>
            <w:right w:w="108" w:type="dxa"/>
          </w:tblCellMar>
        </w:tblPrEx>
        <w:trPr>
          <w:trHeight w:val="56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8893F26">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48B600E5">
            <w:pPr>
              <w:widowControl/>
              <w:jc w:val="left"/>
              <w:textAlignment w:val="center"/>
              <w:rPr>
                <w:rFonts w:ascii="宋体" w:hAnsi="宋体"/>
                <w:color w:val="auto"/>
                <w:sz w:val="24"/>
                <w:szCs w:val="24"/>
              </w:rPr>
            </w:pPr>
            <w:r>
              <w:rPr>
                <w:rFonts w:hint="eastAsia" w:ascii="宋体" w:hAnsi="宋体"/>
                <w:bCs/>
                <w:color w:val="auto"/>
                <w:sz w:val="24"/>
                <w:szCs w:val="24"/>
              </w:rPr>
              <w:t>具备高清放大功能</w:t>
            </w:r>
            <w:r>
              <w:rPr>
                <w:rFonts w:hint="eastAsia" w:ascii="宋体" w:hAnsi="宋体"/>
                <w:color w:val="auto"/>
                <w:kern w:val="0"/>
                <w:sz w:val="24"/>
                <w:szCs w:val="24"/>
              </w:rPr>
              <w:t>硬盘≥</w:t>
            </w:r>
            <w:r>
              <w:rPr>
                <w:rFonts w:hint="eastAsia" w:ascii="宋体" w:hAnsi="宋体"/>
                <w:color w:val="auto"/>
                <w:kern w:val="0"/>
                <w:sz w:val="24"/>
                <w:szCs w:val="24"/>
                <w:lang w:val="en-US" w:eastAsia="zh-CN"/>
              </w:rPr>
              <w:t>1TB</w:t>
            </w:r>
            <w:r>
              <w:rPr>
                <w:rFonts w:hint="eastAsia" w:ascii="宋体" w:hAnsi="宋体"/>
                <w:color w:val="auto"/>
                <w:kern w:val="0"/>
                <w:sz w:val="24"/>
                <w:szCs w:val="24"/>
              </w:rPr>
              <w:t>，DVD／USB 图像存储，电影回放重现单元2000 帧；</w:t>
            </w:r>
          </w:p>
        </w:tc>
      </w:tr>
      <w:tr w14:paraId="0ACA6F06">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066449">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61A6C31F">
            <w:pPr>
              <w:widowControl/>
              <w:jc w:val="left"/>
              <w:textAlignment w:val="center"/>
              <w:rPr>
                <w:rFonts w:ascii="宋体" w:hAnsi="宋体"/>
                <w:color w:val="auto"/>
                <w:sz w:val="24"/>
                <w:szCs w:val="24"/>
              </w:rPr>
            </w:pPr>
            <w:r>
              <w:rPr>
                <w:rFonts w:hint="eastAsia" w:ascii="宋体" w:hAnsi="宋体"/>
                <w:color w:val="auto"/>
                <w:kern w:val="0"/>
                <w:sz w:val="24"/>
                <w:szCs w:val="24"/>
              </w:rPr>
              <w:t>具备主机硬盘图像数据存储；</w:t>
            </w:r>
          </w:p>
        </w:tc>
      </w:tr>
      <w:tr w14:paraId="79A48F2F">
        <w:tblPrEx>
          <w:tblCellMar>
            <w:top w:w="0" w:type="dxa"/>
            <w:left w:w="108" w:type="dxa"/>
            <w:bottom w:w="0" w:type="dxa"/>
            <w:right w:w="108" w:type="dxa"/>
          </w:tblCellMar>
        </w:tblPrEx>
        <w:trPr>
          <w:trHeight w:val="68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A75C184">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07FC6338">
            <w:pPr>
              <w:widowControl/>
              <w:jc w:val="left"/>
              <w:textAlignment w:val="center"/>
              <w:rPr>
                <w:rFonts w:ascii="宋体" w:hAnsi="宋体"/>
                <w:color w:val="auto"/>
                <w:sz w:val="24"/>
                <w:szCs w:val="24"/>
              </w:rPr>
            </w:pPr>
            <w:r>
              <w:rPr>
                <w:rFonts w:hint="eastAsia" w:ascii="宋体" w:hAnsi="宋体"/>
                <w:color w:val="auto"/>
                <w:kern w:val="0"/>
                <w:sz w:val="24"/>
                <w:szCs w:val="24"/>
              </w:rPr>
              <w:t>病案管理单元包括病人资料、报告、图像等的存储、修改、检索和打印等；</w:t>
            </w:r>
          </w:p>
        </w:tc>
      </w:tr>
      <w:tr w14:paraId="29EB56AC">
        <w:tblPrEx>
          <w:tblCellMar>
            <w:top w:w="0" w:type="dxa"/>
            <w:left w:w="108" w:type="dxa"/>
            <w:bottom w:w="0" w:type="dxa"/>
            <w:right w:w="108" w:type="dxa"/>
          </w:tblCellMar>
        </w:tblPrEx>
        <w:trPr>
          <w:trHeight w:val="4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DECE64F">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5</w:t>
            </w:r>
            <w:r>
              <w:rPr>
                <w:rFonts w:hint="eastAsia" w:ascii="宋体" w:hAnsi="宋体"/>
                <w:color w:val="auto"/>
                <w:kern w:val="0"/>
                <w:sz w:val="24"/>
                <w:szCs w:val="24"/>
              </w:rPr>
              <w:t>.5</w:t>
            </w:r>
          </w:p>
        </w:tc>
        <w:tc>
          <w:tcPr>
            <w:tcW w:w="7972" w:type="dxa"/>
            <w:tcBorders>
              <w:top w:val="single" w:color="000000" w:sz="4" w:space="0"/>
              <w:left w:val="nil"/>
              <w:bottom w:val="single" w:color="000000" w:sz="4" w:space="0"/>
              <w:right w:val="single" w:color="000000" w:sz="4" w:space="0"/>
            </w:tcBorders>
            <w:noWrap w:val="0"/>
            <w:vAlign w:val="center"/>
          </w:tcPr>
          <w:p w14:paraId="40BD3FF3">
            <w:pPr>
              <w:widowControl/>
              <w:jc w:val="left"/>
              <w:textAlignment w:val="center"/>
              <w:rPr>
                <w:rFonts w:ascii="宋体" w:hAnsi="宋体"/>
                <w:color w:val="auto"/>
                <w:sz w:val="24"/>
                <w:szCs w:val="24"/>
              </w:rPr>
            </w:pPr>
            <w:r>
              <w:rPr>
                <w:rFonts w:hint="eastAsia" w:ascii="宋体" w:hAnsi="宋体"/>
                <w:color w:val="auto"/>
                <w:kern w:val="0"/>
                <w:sz w:val="24"/>
                <w:szCs w:val="24"/>
              </w:rPr>
              <w:t>可根据检查要求对工作站参数（存储、压缩、回放）进行编程调节；</w:t>
            </w:r>
          </w:p>
        </w:tc>
      </w:tr>
      <w:tr w14:paraId="6494CCC1">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F159B36">
            <w:pPr>
              <w:widowControl/>
              <w:jc w:val="center"/>
              <w:textAlignment w:val="center"/>
              <w:rPr>
                <w:rFonts w:hint="eastAsia" w:ascii="宋体" w:hAnsi="宋体" w:eastAsia="宋体"/>
                <w:b/>
                <w:bCs/>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noWrap w:val="0"/>
            <w:vAlign w:val="center"/>
          </w:tcPr>
          <w:p w14:paraId="6E8ECDDC">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输入/输出信号： </w:t>
            </w:r>
          </w:p>
        </w:tc>
      </w:tr>
      <w:tr w14:paraId="0E514200">
        <w:tblPrEx>
          <w:tblCellMar>
            <w:top w:w="0" w:type="dxa"/>
            <w:left w:w="108" w:type="dxa"/>
            <w:bottom w:w="0" w:type="dxa"/>
            <w:right w:w="108" w:type="dxa"/>
          </w:tblCellMar>
        </w:tblPrEx>
        <w:trPr>
          <w:trHeight w:val="27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19776DD">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3FACF7C3">
            <w:pPr>
              <w:widowControl/>
              <w:jc w:val="left"/>
              <w:textAlignment w:val="center"/>
              <w:rPr>
                <w:rFonts w:ascii="宋体" w:hAnsi="宋体"/>
                <w:color w:val="auto"/>
                <w:sz w:val="24"/>
                <w:szCs w:val="24"/>
              </w:rPr>
            </w:pPr>
            <w:r>
              <w:rPr>
                <w:rFonts w:hint="eastAsia" w:ascii="宋体" w:hAnsi="宋体"/>
                <w:color w:val="auto"/>
                <w:kern w:val="0"/>
                <w:sz w:val="24"/>
                <w:szCs w:val="24"/>
              </w:rPr>
              <w:t>输入：DICOM</w:t>
            </w:r>
          </w:p>
        </w:tc>
      </w:tr>
      <w:tr w14:paraId="46E8A6AB">
        <w:tblPrEx>
          <w:tblCellMar>
            <w:top w:w="0" w:type="dxa"/>
            <w:left w:w="108" w:type="dxa"/>
            <w:bottom w:w="0" w:type="dxa"/>
            <w:right w:w="108" w:type="dxa"/>
          </w:tblCellMar>
        </w:tblPrEx>
        <w:trPr>
          <w:trHeight w:val="26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895490D">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6</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1ECD980C">
            <w:pPr>
              <w:widowControl/>
              <w:jc w:val="left"/>
              <w:textAlignment w:val="center"/>
              <w:rPr>
                <w:rFonts w:ascii="宋体" w:hAnsi="宋体"/>
                <w:color w:val="auto"/>
                <w:sz w:val="24"/>
                <w:szCs w:val="24"/>
              </w:rPr>
            </w:pPr>
            <w:r>
              <w:rPr>
                <w:rFonts w:hint="eastAsia" w:ascii="宋体" w:hAnsi="宋体"/>
                <w:color w:val="auto"/>
                <w:kern w:val="0"/>
                <w:sz w:val="24"/>
                <w:szCs w:val="24"/>
              </w:rPr>
              <w:t>输出：S-视频、DP 高清数字化输出</w:t>
            </w:r>
          </w:p>
        </w:tc>
      </w:tr>
      <w:tr w14:paraId="0CED6366">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9F4E981">
            <w:pPr>
              <w:widowControl/>
              <w:jc w:val="center"/>
              <w:textAlignment w:val="center"/>
              <w:rPr>
                <w:rFonts w:hint="eastAsia" w:ascii="宋体" w:hAnsi="宋体" w:eastAsia="宋体"/>
                <w:b/>
                <w:bCs/>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noWrap w:val="0"/>
            <w:vAlign w:val="center"/>
          </w:tcPr>
          <w:p w14:paraId="60449714">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连通性：医学数字图像和通信 DICOM 3.0 版接口部件 </w:t>
            </w:r>
          </w:p>
        </w:tc>
      </w:tr>
      <w:tr w14:paraId="746EA1EF">
        <w:tblPrEx>
          <w:tblCellMar>
            <w:top w:w="0" w:type="dxa"/>
            <w:left w:w="108" w:type="dxa"/>
            <w:bottom w:w="0" w:type="dxa"/>
            <w:right w:w="108" w:type="dxa"/>
          </w:tblCellMar>
        </w:tblPrEx>
        <w:trPr>
          <w:trHeight w:val="28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A8B770">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 xml:space="preserve">六 </w:t>
            </w:r>
          </w:p>
        </w:tc>
        <w:tc>
          <w:tcPr>
            <w:tcW w:w="7972" w:type="dxa"/>
            <w:tcBorders>
              <w:top w:val="single" w:color="000000" w:sz="4" w:space="0"/>
              <w:left w:val="nil"/>
              <w:bottom w:val="single" w:color="000000" w:sz="4" w:space="0"/>
              <w:right w:val="single" w:color="000000" w:sz="4" w:space="0"/>
            </w:tcBorders>
            <w:noWrap w:val="0"/>
            <w:vAlign w:val="center"/>
          </w:tcPr>
          <w:p w14:paraId="1911C741">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系统技术参数及要求： </w:t>
            </w:r>
          </w:p>
        </w:tc>
      </w:tr>
      <w:tr w14:paraId="17FB9EEA">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0C8D59F">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6.1</w:t>
            </w:r>
          </w:p>
        </w:tc>
        <w:tc>
          <w:tcPr>
            <w:tcW w:w="7972" w:type="dxa"/>
            <w:tcBorders>
              <w:top w:val="single" w:color="000000" w:sz="4" w:space="0"/>
              <w:left w:val="nil"/>
              <w:bottom w:val="single" w:color="000000" w:sz="4" w:space="0"/>
              <w:right w:val="single" w:color="000000" w:sz="4" w:space="0"/>
            </w:tcBorders>
            <w:noWrap w:val="0"/>
            <w:vAlign w:val="center"/>
          </w:tcPr>
          <w:p w14:paraId="4374E7BD">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系统通用功能： </w:t>
            </w:r>
          </w:p>
        </w:tc>
      </w:tr>
      <w:tr w14:paraId="73869819">
        <w:tblPrEx>
          <w:tblCellMar>
            <w:top w:w="0" w:type="dxa"/>
            <w:left w:w="108" w:type="dxa"/>
            <w:bottom w:w="0" w:type="dxa"/>
            <w:right w:w="108" w:type="dxa"/>
          </w:tblCellMar>
        </w:tblPrEx>
        <w:trPr>
          <w:trHeight w:val="4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67632DC">
            <w:pPr>
              <w:widowControl/>
              <w:jc w:val="center"/>
              <w:textAlignment w:val="center"/>
              <w:rPr>
                <w:rFonts w:ascii="宋体" w:hAnsi="宋体"/>
                <w:color w:val="auto"/>
                <w:sz w:val="24"/>
                <w:szCs w:val="24"/>
              </w:rPr>
            </w:pPr>
            <w:r>
              <w:rPr>
                <w:rFonts w:hint="eastAsia" w:ascii="宋体" w:hAnsi="宋体"/>
                <w:color w:val="auto"/>
                <w:kern w:val="0"/>
                <w:sz w:val="24"/>
                <w:szCs w:val="24"/>
              </w:rPr>
              <w:t>6.1.1</w:t>
            </w:r>
          </w:p>
        </w:tc>
        <w:tc>
          <w:tcPr>
            <w:tcW w:w="7972" w:type="dxa"/>
            <w:tcBorders>
              <w:top w:val="single" w:color="000000" w:sz="4" w:space="0"/>
              <w:left w:val="nil"/>
              <w:bottom w:val="single" w:color="000000" w:sz="4" w:space="0"/>
              <w:right w:val="single" w:color="000000" w:sz="4" w:space="0"/>
            </w:tcBorders>
            <w:noWrap w:val="0"/>
            <w:vAlign w:val="center"/>
          </w:tcPr>
          <w:p w14:paraId="0D8EDDA7">
            <w:pPr>
              <w:widowControl/>
              <w:jc w:val="left"/>
              <w:textAlignment w:val="center"/>
              <w:rPr>
                <w:rFonts w:ascii="宋体" w:hAnsi="宋体"/>
                <w:color w:val="auto"/>
                <w:sz w:val="24"/>
                <w:szCs w:val="24"/>
              </w:rPr>
            </w:pPr>
            <w:r>
              <w:rPr>
                <w:rFonts w:hint="eastAsia" w:ascii="宋体" w:hAnsi="宋体"/>
                <w:color w:val="auto"/>
                <w:kern w:val="0"/>
                <w:sz w:val="24"/>
                <w:szCs w:val="24"/>
              </w:rPr>
              <w:t>成像探头接口选择：≥ 4 个,并全激活可任意互换通用</w:t>
            </w:r>
          </w:p>
        </w:tc>
      </w:tr>
      <w:tr w14:paraId="19390D11">
        <w:tblPrEx>
          <w:tblCellMar>
            <w:top w:w="0" w:type="dxa"/>
            <w:left w:w="108" w:type="dxa"/>
            <w:bottom w:w="0" w:type="dxa"/>
            <w:right w:w="108" w:type="dxa"/>
          </w:tblCellMar>
        </w:tblPrEx>
        <w:trPr>
          <w:trHeight w:val="6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6457C1">
            <w:pPr>
              <w:widowControl/>
              <w:jc w:val="center"/>
              <w:textAlignment w:val="center"/>
              <w:rPr>
                <w:rFonts w:ascii="宋体" w:hAnsi="宋体"/>
                <w:color w:val="auto"/>
                <w:sz w:val="24"/>
                <w:szCs w:val="24"/>
              </w:rPr>
            </w:pPr>
            <w:r>
              <w:rPr>
                <w:rFonts w:hint="eastAsia" w:ascii="宋体" w:hAnsi="宋体"/>
                <w:color w:val="auto"/>
                <w:kern w:val="0"/>
                <w:sz w:val="24"/>
                <w:szCs w:val="24"/>
              </w:rPr>
              <w:t>6.1.2</w:t>
            </w:r>
          </w:p>
        </w:tc>
        <w:tc>
          <w:tcPr>
            <w:tcW w:w="7972" w:type="dxa"/>
            <w:tcBorders>
              <w:top w:val="single" w:color="000000" w:sz="4" w:space="0"/>
              <w:left w:val="nil"/>
              <w:bottom w:val="single" w:color="000000" w:sz="4" w:space="0"/>
              <w:right w:val="single" w:color="000000" w:sz="4" w:space="0"/>
            </w:tcBorders>
            <w:noWrap w:val="0"/>
            <w:vAlign w:val="center"/>
          </w:tcPr>
          <w:p w14:paraId="4F89FA85">
            <w:pPr>
              <w:widowControl/>
              <w:jc w:val="left"/>
              <w:textAlignment w:val="center"/>
              <w:rPr>
                <w:rFonts w:ascii="宋体" w:hAnsi="宋体"/>
                <w:color w:val="auto"/>
                <w:sz w:val="24"/>
                <w:szCs w:val="24"/>
              </w:rPr>
            </w:pPr>
            <w:r>
              <w:rPr>
                <w:rFonts w:hint="eastAsia" w:ascii="宋体" w:hAnsi="宋体"/>
                <w:color w:val="auto"/>
                <w:kern w:val="0"/>
                <w:sz w:val="24"/>
                <w:szCs w:val="24"/>
              </w:rPr>
              <w:t>预设条件:针对不同的检查脏器,预置最佳化图像的检查条件,减少操作时的调节,及常用所需的外部调节及组合调节。</w:t>
            </w:r>
          </w:p>
        </w:tc>
      </w:tr>
      <w:tr w14:paraId="7418BAD8">
        <w:tblPrEx>
          <w:tblCellMar>
            <w:top w:w="0" w:type="dxa"/>
            <w:left w:w="108" w:type="dxa"/>
            <w:bottom w:w="0" w:type="dxa"/>
            <w:right w:w="108" w:type="dxa"/>
          </w:tblCellMar>
        </w:tblPrEx>
        <w:trPr>
          <w:trHeight w:val="27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9ABD153">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6.2</w:t>
            </w:r>
          </w:p>
        </w:tc>
        <w:tc>
          <w:tcPr>
            <w:tcW w:w="7972" w:type="dxa"/>
            <w:tcBorders>
              <w:top w:val="single" w:color="000000" w:sz="4" w:space="0"/>
              <w:left w:val="nil"/>
              <w:bottom w:val="single" w:color="000000" w:sz="4" w:space="0"/>
              <w:right w:val="single" w:color="000000" w:sz="4" w:space="0"/>
            </w:tcBorders>
            <w:noWrap w:val="0"/>
            <w:vAlign w:val="center"/>
          </w:tcPr>
          <w:p w14:paraId="22DFA67D">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探头规格 </w:t>
            </w:r>
          </w:p>
        </w:tc>
      </w:tr>
      <w:tr w14:paraId="39C6A3CA">
        <w:tblPrEx>
          <w:tblCellMar>
            <w:top w:w="0" w:type="dxa"/>
            <w:left w:w="108" w:type="dxa"/>
            <w:bottom w:w="0" w:type="dxa"/>
            <w:right w:w="108" w:type="dxa"/>
          </w:tblCellMar>
        </w:tblPrEx>
        <w:trPr>
          <w:trHeight w:val="34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5EC6183">
            <w:pPr>
              <w:widowControl/>
              <w:jc w:val="center"/>
              <w:textAlignment w:val="center"/>
              <w:rPr>
                <w:rFonts w:ascii="宋体" w:hAnsi="宋体"/>
                <w:color w:val="auto"/>
                <w:sz w:val="24"/>
                <w:szCs w:val="24"/>
              </w:rPr>
            </w:pPr>
            <w:r>
              <w:rPr>
                <w:rFonts w:hint="eastAsia" w:ascii="宋体" w:hAnsi="宋体"/>
                <w:color w:val="auto"/>
                <w:kern w:val="0"/>
                <w:sz w:val="24"/>
                <w:szCs w:val="24"/>
              </w:rPr>
              <w:t>6.2.1</w:t>
            </w:r>
          </w:p>
        </w:tc>
        <w:tc>
          <w:tcPr>
            <w:tcW w:w="7972" w:type="dxa"/>
            <w:tcBorders>
              <w:top w:val="single" w:color="000000" w:sz="4" w:space="0"/>
              <w:left w:val="nil"/>
              <w:bottom w:val="single" w:color="000000" w:sz="4" w:space="0"/>
              <w:right w:val="single" w:color="000000" w:sz="4" w:space="0"/>
            </w:tcBorders>
            <w:noWrap w:val="0"/>
            <w:vAlign w:val="center"/>
          </w:tcPr>
          <w:p w14:paraId="2713EB65">
            <w:pPr>
              <w:widowControl/>
              <w:jc w:val="left"/>
              <w:textAlignment w:val="center"/>
              <w:rPr>
                <w:rFonts w:ascii="宋体" w:hAnsi="宋体"/>
                <w:color w:val="auto"/>
                <w:sz w:val="24"/>
                <w:szCs w:val="24"/>
              </w:rPr>
            </w:pPr>
            <w:r>
              <w:rPr>
                <w:rFonts w:hint="eastAsia" w:ascii="宋体" w:hAnsi="宋体"/>
                <w:color w:val="000000"/>
                <w:kern w:val="0"/>
                <w:sz w:val="24"/>
                <w:szCs w:val="24"/>
              </w:rPr>
              <w:t xml:space="preserve">频率：超宽频带探头，最高频率≥18MHz, </w:t>
            </w:r>
            <w:r>
              <w:rPr>
                <w:rFonts w:hint="eastAsia" w:ascii="宋体" w:hAnsi="宋体"/>
                <w:color w:val="auto"/>
                <w:kern w:val="0"/>
                <w:sz w:val="24"/>
                <w:szCs w:val="24"/>
                <w:lang w:val="en-US" w:eastAsia="zh-CN"/>
              </w:rPr>
              <w:t>范围</w:t>
            </w:r>
            <w:r>
              <w:rPr>
                <w:rFonts w:hint="eastAsia" w:ascii="宋体" w:hAnsi="宋体"/>
                <w:color w:val="auto"/>
                <w:kern w:val="0"/>
                <w:sz w:val="24"/>
                <w:szCs w:val="24"/>
              </w:rPr>
              <w:t>≥</w:t>
            </w:r>
            <w:r>
              <w:rPr>
                <w:rFonts w:hint="eastAsia" w:ascii="宋体" w:hAnsi="宋体"/>
                <w:color w:val="000000"/>
                <w:kern w:val="0"/>
                <w:sz w:val="24"/>
                <w:szCs w:val="24"/>
              </w:rPr>
              <w:t>1 MHz</w:t>
            </w:r>
            <w:r>
              <w:rPr>
                <w:rFonts w:hint="eastAsia" w:ascii="宋体" w:hAnsi="宋体"/>
                <w:color w:val="000000"/>
                <w:kern w:val="0"/>
                <w:sz w:val="24"/>
                <w:szCs w:val="24"/>
                <w:lang w:val="en-US" w:eastAsia="zh-CN"/>
              </w:rPr>
              <w:t>-</w:t>
            </w:r>
            <w:r>
              <w:rPr>
                <w:rFonts w:hint="eastAsia" w:ascii="宋体" w:hAnsi="宋体"/>
                <w:color w:val="000000"/>
                <w:kern w:val="0"/>
                <w:sz w:val="24"/>
                <w:szCs w:val="24"/>
              </w:rPr>
              <w:t>18 MHz</w:t>
            </w:r>
          </w:p>
        </w:tc>
      </w:tr>
      <w:tr w14:paraId="609F71B8">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C4A904E">
            <w:pPr>
              <w:widowControl/>
              <w:jc w:val="center"/>
              <w:textAlignment w:val="center"/>
              <w:rPr>
                <w:rFonts w:ascii="宋体" w:hAnsi="宋体"/>
                <w:color w:val="auto"/>
                <w:sz w:val="24"/>
                <w:szCs w:val="24"/>
              </w:rPr>
            </w:pPr>
            <w:r>
              <w:rPr>
                <w:rFonts w:hint="eastAsia" w:ascii="宋体" w:hAnsi="宋体"/>
                <w:color w:val="auto"/>
                <w:kern w:val="0"/>
                <w:sz w:val="24"/>
                <w:szCs w:val="24"/>
              </w:rPr>
              <w:t>6.2.2</w:t>
            </w:r>
          </w:p>
        </w:tc>
        <w:tc>
          <w:tcPr>
            <w:tcW w:w="7972" w:type="dxa"/>
            <w:tcBorders>
              <w:top w:val="single" w:color="000000" w:sz="4" w:space="0"/>
              <w:left w:val="nil"/>
              <w:bottom w:val="single" w:color="000000" w:sz="4" w:space="0"/>
              <w:right w:val="single" w:color="000000" w:sz="4" w:space="0"/>
            </w:tcBorders>
            <w:noWrap w:val="0"/>
            <w:vAlign w:val="center"/>
          </w:tcPr>
          <w:p w14:paraId="4D3FEB93">
            <w:pPr>
              <w:widowControl/>
              <w:jc w:val="left"/>
              <w:textAlignment w:val="center"/>
              <w:rPr>
                <w:rFonts w:ascii="宋体" w:hAnsi="宋体"/>
                <w:color w:val="auto"/>
                <w:sz w:val="24"/>
                <w:szCs w:val="24"/>
              </w:rPr>
            </w:pPr>
            <w:r>
              <w:rPr>
                <w:rFonts w:hint="eastAsia" w:ascii="宋体" w:hAnsi="宋体"/>
                <w:color w:val="auto"/>
                <w:kern w:val="0"/>
                <w:sz w:val="24"/>
                <w:szCs w:val="24"/>
              </w:rPr>
              <w:t>二维、彩色、多普勒均可独立变频；</w:t>
            </w:r>
          </w:p>
        </w:tc>
      </w:tr>
      <w:tr w14:paraId="1F94C93F">
        <w:tblPrEx>
          <w:tblCellMar>
            <w:top w:w="0" w:type="dxa"/>
            <w:left w:w="108" w:type="dxa"/>
            <w:bottom w:w="0" w:type="dxa"/>
            <w:right w:w="108" w:type="dxa"/>
          </w:tblCellMar>
        </w:tblPrEx>
        <w:trPr>
          <w:trHeight w:val="43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424BB9F">
            <w:pPr>
              <w:widowControl/>
              <w:jc w:val="center"/>
              <w:textAlignment w:val="center"/>
              <w:rPr>
                <w:rFonts w:ascii="宋体" w:hAnsi="宋体"/>
                <w:color w:val="auto"/>
                <w:sz w:val="24"/>
                <w:szCs w:val="24"/>
              </w:rPr>
            </w:pPr>
            <w:r>
              <w:rPr>
                <w:rFonts w:hint="eastAsia" w:ascii="宋体" w:hAnsi="宋体"/>
                <w:color w:val="auto"/>
                <w:kern w:val="0"/>
                <w:sz w:val="24"/>
                <w:szCs w:val="24"/>
              </w:rPr>
              <w:t>6.2.3</w:t>
            </w:r>
          </w:p>
        </w:tc>
        <w:tc>
          <w:tcPr>
            <w:tcW w:w="7972" w:type="dxa"/>
            <w:tcBorders>
              <w:top w:val="single" w:color="000000" w:sz="4" w:space="0"/>
              <w:left w:val="nil"/>
              <w:bottom w:val="single" w:color="000000" w:sz="4" w:space="0"/>
              <w:right w:val="single" w:color="000000" w:sz="4" w:space="0"/>
            </w:tcBorders>
            <w:noWrap w:val="0"/>
            <w:vAlign w:val="center"/>
          </w:tcPr>
          <w:p w14:paraId="4224EAB2">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探头类型：相控阵、线阵、凸阵 </w:t>
            </w:r>
          </w:p>
        </w:tc>
      </w:tr>
      <w:tr w14:paraId="68806D6E">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24EB1A">
            <w:pPr>
              <w:widowControl/>
              <w:jc w:val="center"/>
              <w:textAlignment w:val="center"/>
              <w:rPr>
                <w:rFonts w:ascii="宋体" w:hAnsi="宋体"/>
                <w:color w:val="auto"/>
                <w:sz w:val="24"/>
                <w:szCs w:val="24"/>
              </w:rPr>
            </w:pPr>
            <w:r>
              <w:rPr>
                <w:rFonts w:hint="eastAsia" w:ascii="宋体" w:hAnsi="宋体"/>
                <w:color w:val="auto"/>
                <w:kern w:val="0"/>
                <w:sz w:val="24"/>
                <w:szCs w:val="24"/>
              </w:rPr>
              <w:t>6.2.4</w:t>
            </w:r>
          </w:p>
        </w:tc>
        <w:tc>
          <w:tcPr>
            <w:tcW w:w="7972" w:type="dxa"/>
            <w:tcBorders>
              <w:top w:val="single" w:color="000000" w:sz="4" w:space="0"/>
              <w:left w:val="nil"/>
              <w:bottom w:val="single" w:color="000000" w:sz="4" w:space="0"/>
              <w:right w:val="single" w:color="000000" w:sz="4" w:space="0"/>
            </w:tcBorders>
            <w:noWrap w:val="0"/>
            <w:vAlign w:val="center"/>
          </w:tcPr>
          <w:p w14:paraId="7C24C94A">
            <w:pPr>
              <w:widowControl/>
              <w:jc w:val="left"/>
              <w:textAlignment w:val="center"/>
              <w:rPr>
                <w:rFonts w:ascii="宋体" w:hAnsi="宋体"/>
                <w:color w:val="auto"/>
                <w:sz w:val="24"/>
                <w:szCs w:val="24"/>
              </w:rPr>
            </w:pPr>
            <w:r>
              <w:rPr>
                <w:rFonts w:hint="eastAsia" w:ascii="宋体" w:hAnsi="宋体"/>
                <w:color w:val="auto"/>
                <w:kern w:val="0"/>
                <w:sz w:val="24"/>
                <w:szCs w:val="24"/>
              </w:rPr>
              <w:t>探头个数：</w:t>
            </w:r>
            <w:r>
              <w:rPr>
                <w:rFonts w:hint="eastAsia" w:ascii="宋体" w:hAnsi="宋体"/>
                <w:color w:val="auto"/>
                <w:kern w:val="0"/>
                <w:sz w:val="24"/>
                <w:szCs w:val="24"/>
                <w:lang w:val="en-US" w:eastAsia="zh-CN"/>
              </w:rPr>
              <w:t>5</w:t>
            </w:r>
            <w:r>
              <w:rPr>
                <w:rFonts w:hint="eastAsia" w:ascii="宋体" w:hAnsi="宋体"/>
                <w:color w:val="auto"/>
                <w:kern w:val="0"/>
                <w:sz w:val="24"/>
                <w:szCs w:val="24"/>
              </w:rPr>
              <w:t>把</w:t>
            </w:r>
          </w:p>
        </w:tc>
      </w:tr>
      <w:tr w14:paraId="0FEF1BF2">
        <w:tblPrEx>
          <w:tblCellMar>
            <w:top w:w="0" w:type="dxa"/>
            <w:left w:w="108" w:type="dxa"/>
            <w:bottom w:w="0" w:type="dxa"/>
            <w:right w:w="108" w:type="dxa"/>
          </w:tblCellMar>
        </w:tblPrEx>
        <w:trPr>
          <w:trHeight w:val="17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14AA5AA">
            <w:pPr>
              <w:widowControl/>
              <w:jc w:val="center"/>
              <w:textAlignment w:val="center"/>
              <w:rPr>
                <w:rFonts w:ascii="宋体" w:hAnsi="宋体"/>
                <w:color w:val="auto"/>
                <w:sz w:val="24"/>
                <w:szCs w:val="24"/>
              </w:rPr>
            </w:pPr>
            <w:r>
              <w:rPr>
                <w:rFonts w:hint="eastAsia" w:ascii="宋体" w:hAnsi="宋体"/>
                <w:color w:val="auto"/>
                <w:kern w:val="0"/>
                <w:sz w:val="24"/>
                <w:szCs w:val="24"/>
              </w:rPr>
              <w:t>6.2.5</w:t>
            </w:r>
          </w:p>
        </w:tc>
        <w:tc>
          <w:tcPr>
            <w:tcW w:w="7972" w:type="dxa"/>
            <w:tcBorders>
              <w:top w:val="single" w:color="000000" w:sz="4" w:space="0"/>
              <w:left w:val="nil"/>
              <w:bottom w:val="single" w:color="000000" w:sz="4" w:space="0"/>
              <w:right w:val="single" w:color="000000" w:sz="4" w:space="0"/>
            </w:tcBorders>
            <w:noWrap w:val="0"/>
            <w:vAlign w:val="center"/>
          </w:tcPr>
          <w:p w14:paraId="3E36C786">
            <w:pPr>
              <w:widowControl/>
              <w:jc w:val="left"/>
              <w:textAlignment w:val="center"/>
              <w:rPr>
                <w:rFonts w:ascii="宋体" w:hAnsi="宋体"/>
                <w:color w:val="auto"/>
                <w:kern w:val="0"/>
                <w:sz w:val="24"/>
                <w:szCs w:val="24"/>
              </w:rPr>
            </w:pPr>
            <w:r>
              <w:rPr>
                <w:rFonts w:hint="eastAsia" w:ascii="宋体" w:hAnsi="宋体"/>
                <w:color w:val="auto"/>
                <w:kern w:val="0"/>
                <w:sz w:val="24"/>
                <w:szCs w:val="24"/>
              </w:rPr>
              <w:t>单晶体腹部凸阵探头（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rPr>
              <w:t xml:space="preserve">1.0-5.0MHz） </w:t>
            </w:r>
          </w:p>
          <w:p w14:paraId="5862CF3B">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线阵</w:t>
            </w:r>
            <w:r>
              <w:rPr>
                <w:rFonts w:hint="eastAsia" w:ascii="宋体" w:hAnsi="宋体"/>
                <w:color w:val="auto"/>
                <w:kern w:val="0"/>
                <w:sz w:val="24"/>
                <w:szCs w:val="24"/>
              </w:rPr>
              <w:t>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lang w:val="en-US" w:eastAsia="zh-CN"/>
              </w:rPr>
              <w:t>5</w:t>
            </w:r>
            <w:r>
              <w:rPr>
                <w:rFonts w:hint="eastAsia" w:ascii="宋体" w:hAnsi="宋体"/>
                <w:color w:val="auto"/>
                <w:kern w:val="0"/>
                <w:sz w:val="24"/>
                <w:szCs w:val="24"/>
              </w:rPr>
              <w:t>.0-</w:t>
            </w:r>
            <w:r>
              <w:rPr>
                <w:rFonts w:hint="eastAsia" w:ascii="宋体" w:hAnsi="宋体"/>
                <w:color w:val="auto"/>
                <w:kern w:val="0"/>
                <w:sz w:val="24"/>
                <w:szCs w:val="24"/>
                <w:lang w:val="en-US" w:eastAsia="zh-CN"/>
              </w:rPr>
              <w:t>12</w:t>
            </w:r>
            <w:r>
              <w:rPr>
                <w:rFonts w:hint="eastAsia" w:ascii="宋体" w:hAnsi="宋体"/>
                <w:color w:val="auto"/>
                <w:kern w:val="0"/>
                <w:sz w:val="24"/>
                <w:szCs w:val="24"/>
              </w:rPr>
              <w:t>.0MHz）</w:t>
            </w:r>
            <w:r>
              <w:rPr>
                <w:rFonts w:hint="eastAsia" w:ascii="宋体" w:hAnsi="宋体"/>
                <w:color w:val="auto"/>
                <w:kern w:val="0"/>
                <w:sz w:val="24"/>
                <w:szCs w:val="24"/>
              </w:rPr>
              <w:br w:type="textWrapping"/>
            </w:r>
            <w:r>
              <w:rPr>
                <w:rFonts w:hint="eastAsia" w:ascii="宋体" w:hAnsi="宋体"/>
                <w:color w:val="auto"/>
                <w:kern w:val="0"/>
                <w:sz w:val="24"/>
                <w:szCs w:val="24"/>
              </w:rPr>
              <w:t>单晶体成人心脏相控阵探头（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rPr>
              <w:t xml:space="preserve">1.0-5.0MHz） </w:t>
            </w:r>
            <w:r>
              <w:rPr>
                <w:rFonts w:hint="eastAsia" w:ascii="宋体" w:hAnsi="宋体"/>
                <w:color w:val="auto"/>
                <w:kern w:val="0"/>
                <w:sz w:val="24"/>
                <w:szCs w:val="24"/>
              </w:rPr>
              <w:br w:type="textWrapping"/>
            </w:r>
            <w:r>
              <w:rPr>
                <w:rFonts w:hint="eastAsia" w:ascii="宋体" w:hAnsi="宋体"/>
                <w:color w:val="auto"/>
                <w:kern w:val="0"/>
                <w:sz w:val="24"/>
                <w:szCs w:val="24"/>
              </w:rPr>
              <w:t>儿童心脏相控阵探头（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rPr>
              <w:t>3.0-8.0MHz）</w:t>
            </w:r>
          </w:p>
          <w:p w14:paraId="1770CB68">
            <w:pPr>
              <w:widowControl/>
              <w:jc w:val="left"/>
              <w:textAlignment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三维</w:t>
            </w:r>
            <w:r>
              <w:rPr>
                <w:rFonts w:hint="eastAsia" w:ascii="宋体" w:hAnsi="宋体"/>
                <w:color w:val="auto"/>
                <w:kern w:val="0"/>
                <w:sz w:val="24"/>
                <w:szCs w:val="24"/>
              </w:rPr>
              <w:t>经食道探头</w:t>
            </w:r>
            <w:r>
              <w:rPr>
                <w:rFonts w:hint="eastAsia" w:ascii="宋体" w:hAnsi="宋体"/>
                <w:color w:val="auto"/>
                <w:kern w:val="0"/>
                <w:sz w:val="24"/>
                <w:szCs w:val="24"/>
                <w:lang w:eastAsia="zh-CN"/>
              </w:rPr>
              <w:t>（</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rPr>
              <w:t>3.0-7.0MHz</w:t>
            </w:r>
            <w:r>
              <w:rPr>
                <w:rFonts w:hint="eastAsia" w:ascii="宋体" w:hAnsi="宋体"/>
                <w:color w:val="auto"/>
                <w:kern w:val="0"/>
                <w:sz w:val="24"/>
                <w:szCs w:val="24"/>
                <w:lang w:eastAsia="zh-CN"/>
              </w:rPr>
              <w:t>）</w:t>
            </w:r>
          </w:p>
        </w:tc>
      </w:tr>
      <w:tr w14:paraId="70AB03B9">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7EB1CD9">
            <w:pPr>
              <w:widowControl/>
              <w:jc w:val="center"/>
              <w:textAlignment w:val="center"/>
              <w:rPr>
                <w:rFonts w:ascii="宋体" w:hAnsi="宋体"/>
                <w:color w:val="auto"/>
                <w:sz w:val="24"/>
                <w:szCs w:val="24"/>
              </w:rPr>
            </w:pPr>
            <w:r>
              <w:rPr>
                <w:rFonts w:hint="eastAsia" w:ascii="宋体" w:hAnsi="宋体"/>
                <w:color w:val="auto"/>
                <w:kern w:val="0"/>
                <w:sz w:val="24"/>
                <w:szCs w:val="24"/>
              </w:rPr>
              <w:t>6.2.6</w:t>
            </w:r>
          </w:p>
        </w:tc>
        <w:tc>
          <w:tcPr>
            <w:tcW w:w="7972" w:type="dxa"/>
            <w:tcBorders>
              <w:top w:val="single" w:color="000000" w:sz="4" w:space="0"/>
              <w:left w:val="nil"/>
              <w:bottom w:val="single" w:color="000000" w:sz="4" w:space="0"/>
              <w:right w:val="single" w:color="000000" w:sz="4" w:space="0"/>
            </w:tcBorders>
            <w:noWrap w:val="0"/>
            <w:vAlign w:val="center"/>
          </w:tcPr>
          <w:p w14:paraId="6F941071">
            <w:pPr>
              <w:widowControl/>
              <w:jc w:val="left"/>
              <w:textAlignment w:val="center"/>
              <w:rPr>
                <w:rFonts w:ascii="宋体" w:hAnsi="宋体"/>
                <w:color w:val="auto"/>
                <w:sz w:val="24"/>
                <w:szCs w:val="24"/>
              </w:rPr>
            </w:pPr>
            <w:r>
              <w:rPr>
                <w:rFonts w:hint="eastAsia" w:ascii="宋体" w:hAnsi="宋体"/>
                <w:color w:val="auto"/>
                <w:kern w:val="0"/>
                <w:sz w:val="24"/>
                <w:szCs w:val="24"/>
              </w:rPr>
              <w:t>扫描深度≥40cm</w:t>
            </w:r>
          </w:p>
        </w:tc>
      </w:tr>
      <w:tr w14:paraId="037BD9A7">
        <w:tblPrEx>
          <w:tblCellMar>
            <w:top w:w="0" w:type="dxa"/>
            <w:left w:w="108" w:type="dxa"/>
            <w:bottom w:w="0" w:type="dxa"/>
            <w:right w:w="108" w:type="dxa"/>
          </w:tblCellMar>
        </w:tblPrEx>
        <w:trPr>
          <w:trHeight w:val="7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AAB8776">
            <w:pPr>
              <w:widowControl/>
              <w:jc w:val="center"/>
              <w:textAlignment w:val="center"/>
              <w:rPr>
                <w:rFonts w:ascii="宋体" w:hAnsi="宋体"/>
                <w:color w:val="auto"/>
                <w:sz w:val="24"/>
                <w:szCs w:val="24"/>
              </w:rPr>
            </w:pPr>
            <w:r>
              <w:rPr>
                <w:rFonts w:hint="eastAsia" w:ascii="宋体" w:hAnsi="宋体"/>
                <w:color w:val="auto"/>
                <w:kern w:val="0"/>
                <w:sz w:val="24"/>
                <w:szCs w:val="24"/>
              </w:rPr>
              <w:t>6.2.7</w:t>
            </w:r>
          </w:p>
        </w:tc>
        <w:tc>
          <w:tcPr>
            <w:tcW w:w="7972" w:type="dxa"/>
            <w:tcBorders>
              <w:top w:val="single" w:color="000000" w:sz="4" w:space="0"/>
              <w:left w:val="nil"/>
              <w:bottom w:val="single" w:color="000000" w:sz="4" w:space="0"/>
              <w:right w:val="single" w:color="000000" w:sz="4" w:space="0"/>
            </w:tcBorders>
            <w:noWrap w:val="0"/>
            <w:vAlign w:val="center"/>
          </w:tcPr>
          <w:p w14:paraId="2B1EADB7">
            <w:pPr>
              <w:widowControl/>
              <w:jc w:val="left"/>
              <w:textAlignment w:val="center"/>
              <w:rPr>
                <w:rFonts w:ascii="宋体" w:hAnsi="宋体"/>
                <w:color w:val="auto"/>
                <w:sz w:val="24"/>
                <w:szCs w:val="24"/>
              </w:rPr>
            </w:pPr>
            <w:r>
              <w:rPr>
                <w:rFonts w:hint="eastAsia" w:ascii="宋体" w:hAnsi="宋体"/>
                <w:color w:val="auto"/>
                <w:kern w:val="0"/>
                <w:sz w:val="24"/>
                <w:szCs w:val="24"/>
              </w:rPr>
              <w:t>B/D 兼用：电子线阵：B/PWD、电子凸阵：B/PWD;电子矩阵：B/PWD 电子相控阵：B/PWD、 B/CWD</w:t>
            </w:r>
          </w:p>
        </w:tc>
      </w:tr>
      <w:tr w14:paraId="504471CB">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4C34176">
            <w:pPr>
              <w:widowControl/>
              <w:jc w:val="center"/>
              <w:textAlignment w:val="center"/>
              <w:rPr>
                <w:rFonts w:ascii="宋体" w:hAnsi="宋体"/>
                <w:color w:val="auto"/>
                <w:sz w:val="24"/>
                <w:szCs w:val="24"/>
              </w:rPr>
            </w:pPr>
            <w:r>
              <w:rPr>
                <w:rFonts w:hint="eastAsia" w:ascii="宋体" w:hAnsi="宋体"/>
                <w:color w:val="auto"/>
                <w:kern w:val="0"/>
                <w:sz w:val="24"/>
                <w:szCs w:val="24"/>
              </w:rPr>
              <w:t>6.2.8</w:t>
            </w:r>
          </w:p>
        </w:tc>
        <w:tc>
          <w:tcPr>
            <w:tcW w:w="7972" w:type="dxa"/>
            <w:tcBorders>
              <w:top w:val="single" w:color="000000" w:sz="4" w:space="0"/>
              <w:left w:val="nil"/>
              <w:bottom w:val="single" w:color="000000" w:sz="4" w:space="0"/>
              <w:right w:val="single" w:color="000000" w:sz="4" w:space="0"/>
            </w:tcBorders>
            <w:noWrap w:val="0"/>
            <w:vAlign w:val="center"/>
          </w:tcPr>
          <w:p w14:paraId="2B78A4DE">
            <w:pPr>
              <w:widowControl/>
              <w:jc w:val="left"/>
              <w:textAlignment w:val="center"/>
              <w:rPr>
                <w:rFonts w:ascii="宋体" w:hAnsi="宋体"/>
                <w:color w:val="auto"/>
                <w:sz w:val="24"/>
                <w:szCs w:val="24"/>
              </w:rPr>
            </w:pPr>
            <w:r>
              <w:rPr>
                <w:rFonts w:hint="eastAsia" w:ascii="宋体" w:hAnsi="宋体"/>
                <w:color w:val="auto"/>
                <w:kern w:val="0"/>
                <w:sz w:val="24"/>
                <w:szCs w:val="24"/>
              </w:rPr>
              <w:t>穿刺导向：探头可选配穿刺导向装置；</w:t>
            </w:r>
          </w:p>
        </w:tc>
      </w:tr>
      <w:tr w14:paraId="6DB829B2">
        <w:tblPrEx>
          <w:tblCellMar>
            <w:top w:w="0" w:type="dxa"/>
            <w:left w:w="108" w:type="dxa"/>
            <w:bottom w:w="0" w:type="dxa"/>
            <w:right w:w="108" w:type="dxa"/>
          </w:tblCellMar>
        </w:tblPrEx>
        <w:trPr>
          <w:trHeight w:val="43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F0E5B71">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6.3</w:t>
            </w:r>
          </w:p>
        </w:tc>
        <w:tc>
          <w:tcPr>
            <w:tcW w:w="7972" w:type="dxa"/>
            <w:tcBorders>
              <w:top w:val="single" w:color="000000" w:sz="4" w:space="0"/>
              <w:left w:val="nil"/>
              <w:bottom w:val="single" w:color="000000" w:sz="4" w:space="0"/>
              <w:right w:val="single" w:color="000000" w:sz="4" w:space="0"/>
            </w:tcBorders>
            <w:noWrap w:val="0"/>
            <w:vAlign w:val="center"/>
          </w:tcPr>
          <w:p w14:paraId="6A7C9E7E">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二维显像主要参数： </w:t>
            </w:r>
          </w:p>
        </w:tc>
      </w:tr>
      <w:tr w14:paraId="283CF7E3">
        <w:tblPrEx>
          <w:tblCellMar>
            <w:top w:w="0" w:type="dxa"/>
            <w:left w:w="108" w:type="dxa"/>
            <w:bottom w:w="0" w:type="dxa"/>
            <w:right w:w="108" w:type="dxa"/>
          </w:tblCellMar>
        </w:tblPrEx>
        <w:trPr>
          <w:trHeight w:val="65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2E1B9C4">
            <w:pPr>
              <w:widowControl/>
              <w:jc w:val="center"/>
              <w:textAlignment w:val="center"/>
              <w:rPr>
                <w:rFonts w:ascii="宋体" w:hAnsi="宋体"/>
                <w:color w:val="auto"/>
                <w:sz w:val="24"/>
                <w:szCs w:val="24"/>
              </w:rPr>
            </w:pPr>
            <w:r>
              <w:rPr>
                <w:rFonts w:hint="eastAsia" w:ascii="宋体" w:hAnsi="宋体"/>
                <w:color w:val="auto"/>
                <w:kern w:val="0"/>
                <w:sz w:val="24"/>
                <w:szCs w:val="24"/>
              </w:rPr>
              <w:t>6.3.1</w:t>
            </w:r>
          </w:p>
        </w:tc>
        <w:tc>
          <w:tcPr>
            <w:tcW w:w="7972" w:type="dxa"/>
            <w:tcBorders>
              <w:top w:val="single" w:color="000000" w:sz="4" w:space="0"/>
              <w:left w:val="nil"/>
              <w:bottom w:val="single" w:color="000000" w:sz="4" w:space="0"/>
              <w:right w:val="single" w:color="000000" w:sz="4" w:space="0"/>
            </w:tcBorders>
            <w:noWrap w:val="0"/>
            <w:vAlign w:val="center"/>
          </w:tcPr>
          <w:p w14:paraId="40A75CC3">
            <w:pPr>
              <w:widowControl/>
              <w:jc w:val="left"/>
              <w:textAlignment w:val="center"/>
              <w:rPr>
                <w:rFonts w:ascii="宋体" w:hAnsi="宋体"/>
                <w:color w:val="auto"/>
                <w:sz w:val="24"/>
                <w:szCs w:val="24"/>
              </w:rPr>
            </w:pPr>
            <w:r>
              <w:rPr>
                <w:rFonts w:hint="eastAsia" w:ascii="宋体" w:hAnsi="宋体"/>
                <w:color w:val="auto"/>
                <w:kern w:val="0"/>
                <w:sz w:val="24"/>
                <w:szCs w:val="24"/>
              </w:rPr>
              <w:t>成像速度：相控阵探头，全视野，18CM 深度时，帧速度≥59 帧/秒 凸阵探头，全视野，18CM 深度时，帧速度≥45 帧/秒</w:t>
            </w:r>
          </w:p>
        </w:tc>
      </w:tr>
      <w:tr w14:paraId="11737B99">
        <w:tblPrEx>
          <w:tblCellMar>
            <w:top w:w="0" w:type="dxa"/>
            <w:left w:w="108" w:type="dxa"/>
            <w:bottom w:w="0" w:type="dxa"/>
            <w:right w:w="108" w:type="dxa"/>
          </w:tblCellMar>
        </w:tblPrEx>
        <w:trPr>
          <w:trHeight w:val="37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C5644F">
            <w:pPr>
              <w:widowControl/>
              <w:jc w:val="center"/>
              <w:textAlignment w:val="center"/>
              <w:rPr>
                <w:rFonts w:ascii="宋体" w:hAnsi="宋体"/>
                <w:color w:val="auto"/>
                <w:sz w:val="24"/>
                <w:szCs w:val="24"/>
              </w:rPr>
            </w:pPr>
            <w:r>
              <w:rPr>
                <w:rFonts w:hint="eastAsia" w:ascii="宋体" w:hAnsi="宋体"/>
                <w:color w:val="auto"/>
                <w:kern w:val="0"/>
                <w:sz w:val="24"/>
                <w:szCs w:val="24"/>
              </w:rPr>
              <w:t>6.3.2</w:t>
            </w:r>
          </w:p>
        </w:tc>
        <w:tc>
          <w:tcPr>
            <w:tcW w:w="7972" w:type="dxa"/>
            <w:tcBorders>
              <w:top w:val="single" w:color="000000" w:sz="4" w:space="0"/>
              <w:left w:val="nil"/>
              <w:bottom w:val="single" w:color="000000" w:sz="4" w:space="0"/>
              <w:right w:val="single" w:color="000000" w:sz="4" w:space="0"/>
            </w:tcBorders>
            <w:noWrap w:val="0"/>
            <w:vAlign w:val="center"/>
          </w:tcPr>
          <w:p w14:paraId="01D94D38">
            <w:pPr>
              <w:widowControl/>
              <w:jc w:val="left"/>
              <w:textAlignment w:val="center"/>
              <w:rPr>
                <w:rFonts w:ascii="宋体" w:hAnsi="宋体"/>
                <w:color w:val="auto"/>
                <w:sz w:val="24"/>
                <w:szCs w:val="24"/>
              </w:rPr>
            </w:pPr>
            <w:r>
              <w:rPr>
                <w:rFonts w:hint="eastAsia" w:ascii="宋体" w:hAnsi="宋体"/>
                <w:color w:val="auto"/>
                <w:kern w:val="0"/>
                <w:sz w:val="24"/>
                <w:szCs w:val="24"/>
              </w:rPr>
              <w:t>增益调节：TGC 增益补偿≥8 段，B/M 可独立调节；</w:t>
            </w:r>
          </w:p>
        </w:tc>
      </w:tr>
      <w:tr w14:paraId="60A2F99A">
        <w:tblPrEx>
          <w:tblCellMar>
            <w:top w:w="0" w:type="dxa"/>
            <w:left w:w="108" w:type="dxa"/>
            <w:bottom w:w="0" w:type="dxa"/>
            <w:right w:w="108" w:type="dxa"/>
          </w:tblCellMar>
        </w:tblPrEx>
        <w:trPr>
          <w:trHeight w:val="36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7433061">
            <w:pPr>
              <w:widowControl/>
              <w:jc w:val="center"/>
              <w:textAlignment w:val="center"/>
              <w:rPr>
                <w:rFonts w:ascii="宋体" w:hAnsi="宋体"/>
                <w:color w:val="auto"/>
                <w:kern w:val="0"/>
                <w:sz w:val="24"/>
                <w:szCs w:val="24"/>
              </w:rPr>
            </w:pPr>
            <w:r>
              <w:rPr>
                <w:rFonts w:hint="eastAsia" w:ascii="宋体" w:hAnsi="宋体"/>
                <w:color w:val="auto"/>
                <w:kern w:val="0"/>
                <w:sz w:val="24"/>
                <w:szCs w:val="24"/>
              </w:rPr>
              <w:t>6.3.3</w:t>
            </w:r>
          </w:p>
        </w:tc>
        <w:tc>
          <w:tcPr>
            <w:tcW w:w="7972" w:type="dxa"/>
            <w:tcBorders>
              <w:top w:val="single" w:color="000000" w:sz="4" w:space="0"/>
              <w:left w:val="nil"/>
              <w:bottom w:val="single" w:color="000000" w:sz="4" w:space="0"/>
              <w:right w:val="single" w:color="000000" w:sz="4" w:space="0"/>
            </w:tcBorders>
            <w:noWrap w:val="0"/>
            <w:vAlign w:val="center"/>
          </w:tcPr>
          <w:p w14:paraId="11A8A86C">
            <w:pPr>
              <w:widowControl/>
              <w:jc w:val="left"/>
              <w:textAlignment w:val="center"/>
              <w:rPr>
                <w:rFonts w:ascii="宋体" w:hAnsi="宋体"/>
                <w:color w:val="auto"/>
                <w:sz w:val="24"/>
                <w:szCs w:val="24"/>
              </w:rPr>
            </w:pPr>
            <w:r>
              <w:rPr>
                <w:rFonts w:hint="eastAsia" w:ascii="宋体" w:hAnsi="宋体"/>
                <w:color w:val="auto"/>
                <w:kern w:val="0"/>
                <w:sz w:val="24"/>
                <w:szCs w:val="24"/>
              </w:rPr>
              <w:t>高分辨率放大：放大时增加信息量，提高分辨率及帧率</w:t>
            </w:r>
          </w:p>
        </w:tc>
      </w:tr>
      <w:tr w14:paraId="6CCC22BC">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9215A9A">
            <w:pPr>
              <w:widowControl/>
              <w:jc w:val="center"/>
              <w:textAlignment w:val="center"/>
              <w:rPr>
                <w:rFonts w:ascii="宋体" w:hAnsi="宋体"/>
                <w:color w:val="auto"/>
                <w:sz w:val="24"/>
                <w:szCs w:val="24"/>
              </w:rPr>
            </w:pPr>
            <w:r>
              <w:rPr>
                <w:rFonts w:hint="eastAsia" w:ascii="宋体" w:hAnsi="宋体"/>
                <w:color w:val="auto"/>
                <w:kern w:val="0"/>
                <w:sz w:val="24"/>
                <w:szCs w:val="24"/>
              </w:rPr>
              <w:t>6.3.4</w:t>
            </w:r>
          </w:p>
        </w:tc>
        <w:tc>
          <w:tcPr>
            <w:tcW w:w="7972" w:type="dxa"/>
            <w:tcBorders>
              <w:top w:val="single" w:color="000000" w:sz="4" w:space="0"/>
              <w:left w:val="nil"/>
              <w:bottom w:val="single" w:color="000000" w:sz="4" w:space="0"/>
              <w:right w:val="single" w:color="000000" w:sz="4" w:space="0"/>
            </w:tcBorders>
            <w:noWrap w:val="0"/>
            <w:vAlign w:val="center"/>
          </w:tcPr>
          <w:p w14:paraId="5188E5F3">
            <w:pPr>
              <w:widowControl/>
              <w:jc w:val="left"/>
              <w:textAlignment w:val="center"/>
              <w:rPr>
                <w:rFonts w:ascii="宋体" w:hAnsi="宋体"/>
                <w:color w:val="auto"/>
                <w:sz w:val="24"/>
                <w:szCs w:val="24"/>
              </w:rPr>
            </w:pPr>
            <w:r>
              <w:rPr>
                <w:rFonts w:hint="eastAsia" w:ascii="宋体" w:hAnsi="宋体"/>
                <w:color w:val="auto"/>
                <w:kern w:val="0"/>
                <w:sz w:val="24"/>
                <w:szCs w:val="24"/>
              </w:rPr>
              <w:t>声束聚焦：发射及接收全程连续聚焦;</w:t>
            </w:r>
          </w:p>
        </w:tc>
      </w:tr>
      <w:tr w14:paraId="4CD7CF5A">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D66CD0C">
            <w:pPr>
              <w:widowControl/>
              <w:jc w:val="center"/>
              <w:textAlignment w:val="center"/>
              <w:rPr>
                <w:rFonts w:ascii="宋体" w:hAnsi="宋体"/>
                <w:color w:val="auto"/>
                <w:sz w:val="24"/>
                <w:szCs w:val="24"/>
              </w:rPr>
            </w:pPr>
            <w:r>
              <w:rPr>
                <w:rFonts w:hint="eastAsia" w:ascii="宋体" w:hAnsi="宋体"/>
                <w:color w:val="auto"/>
                <w:kern w:val="0"/>
                <w:sz w:val="24"/>
                <w:szCs w:val="24"/>
              </w:rPr>
              <w:t>6.3.5</w:t>
            </w:r>
          </w:p>
        </w:tc>
        <w:tc>
          <w:tcPr>
            <w:tcW w:w="7972" w:type="dxa"/>
            <w:tcBorders>
              <w:top w:val="single" w:color="000000" w:sz="4" w:space="0"/>
              <w:left w:val="nil"/>
              <w:bottom w:val="single" w:color="000000" w:sz="4" w:space="0"/>
              <w:right w:val="single" w:color="000000" w:sz="4" w:space="0"/>
            </w:tcBorders>
            <w:noWrap w:val="0"/>
            <w:vAlign w:val="center"/>
          </w:tcPr>
          <w:p w14:paraId="7A61F926">
            <w:pPr>
              <w:widowControl/>
              <w:jc w:val="left"/>
              <w:textAlignment w:val="center"/>
              <w:rPr>
                <w:rFonts w:ascii="宋体" w:hAnsi="宋体"/>
                <w:color w:val="auto"/>
                <w:sz w:val="24"/>
                <w:szCs w:val="24"/>
              </w:rPr>
            </w:pPr>
            <w:r>
              <w:rPr>
                <w:rFonts w:hint="eastAsia" w:ascii="宋体" w:hAnsi="宋体"/>
                <w:color w:val="auto"/>
                <w:kern w:val="0"/>
                <w:sz w:val="24"/>
                <w:szCs w:val="24"/>
              </w:rPr>
              <w:t>接收方式：独立接收和发射通道数, 多倍信号并行处理；</w:t>
            </w:r>
          </w:p>
        </w:tc>
      </w:tr>
      <w:tr w14:paraId="649264C9">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3E669AD">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6.4</w:t>
            </w:r>
          </w:p>
        </w:tc>
        <w:tc>
          <w:tcPr>
            <w:tcW w:w="7972" w:type="dxa"/>
            <w:tcBorders>
              <w:top w:val="single" w:color="000000" w:sz="4" w:space="0"/>
              <w:left w:val="nil"/>
              <w:bottom w:val="single" w:color="000000" w:sz="4" w:space="0"/>
              <w:right w:val="single" w:color="000000" w:sz="4" w:space="0"/>
            </w:tcBorders>
            <w:noWrap w:val="0"/>
            <w:vAlign w:val="center"/>
          </w:tcPr>
          <w:p w14:paraId="6BD34A4E">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频谱多普勒： </w:t>
            </w:r>
          </w:p>
        </w:tc>
      </w:tr>
      <w:tr w14:paraId="5B7CECD3">
        <w:tblPrEx>
          <w:tblCellMar>
            <w:top w:w="0" w:type="dxa"/>
            <w:left w:w="108" w:type="dxa"/>
            <w:bottom w:w="0" w:type="dxa"/>
            <w:right w:w="108" w:type="dxa"/>
          </w:tblCellMar>
        </w:tblPrEx>
        <w:trPr>
          <w:trHeight w:val="6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B1B55A4">
            <w:pPr>
              <w:widowControl/>
              <w:jc w:val="center"/>
              <w:textAlignment w:val="center"/>
              <w:rPr>
                <w:rFonts w:ascii="宋体" w:hAnsi="宋体"/>
                <w:color w:val="auto"/>
                <w:sz w:val="24"/>
                <w:szCs w:val="24"/>
              </w:rPr>
            </w:pPr>
            <w:r>
              <w:rPr>
                <w:rFonts w:hint="eastAsia" w:ascii="宋体" w:hAnsi="宋体"/>
                <w:color w:val="auto"/>
                <w:kern w:val="0"/>
                <w:sz w:val="24"/>
                <w:szCs w:val="24"/>
              </w:rPr>
              <w:t>6.4.1</w:t>
            </w:r>
          </w:p>
        </w:tc>
        <w:tc>
          <w:tcPr>
            <w:tcW w:w="7972" w:type="dxa"/>
            <w:tcBorders>
              <w:top w:val="single" w:color="000000" w:sz="4" w:space="0"/>
              <w:left w:val="nil"/>
              <w:bottom w:val="single" w:color="000000" w:sz="4" w:space="0"/>
              <w:right w:val="single" w:color="000000" w:sz="4" w:space="0"/>
            </w:tcBorders>
            <w:noWrap w:val="0"/>
            <w:vAlign w:val="center"/>
          </w:tcPr>
          <w:p w14:paraId="10AEE28D">
            <w:pPr>
              <w:widowControl/>
              <w:jc w:val="left"/>
              <w:textAlignment w:val="center"/>
              <w:rPr>
                <w:rFonts w:ascii="宋体" w:hAnsi="宋体"/>
                <w:color w:val="auto"/>
                <w:sz w:val="24"/>
                <w:szCs w:val="24"/>
              </w:rPr>
            </w:pPr>
            <w:r>
              <w:rPr>
                <w:rFonts w:hint="eastAsia" w:ascii="宋体" w:hAnsi="宋体"/>
                <w:color w:val="auto"/>
                <w:kern w:val="0"/>
                <w:sz w:val="24"/>
                <w:szCs w:val="24"/>
              </w:rPr>
              <w:t>显示模式：脉冲多普勒 (PWD)、高脉冲重复频率 (HPRF)、连续波多普勒（CW）；</w:t>
            </w:r>
          </w:p>
        </w:tc>
      </w:tr>
      <w:tr w14:paraId="7B6D007B">
        <w:tblPrEx>
          <w:tblCellMar>
            <w:top w:w="0" w:type="dxa"/>
            <w:left w:w="108" w:type="dxa"/>
            <w:bottom w:w="0" w:type="dxa"/>
            <w:right w:w="108" w:type="dxa"/>
          </w:tblCellMar>
        </w:tblPrEx>
        <w:trPr>
          <w:trHeight w:val="65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7BD03A">
            <w:pPr>
              <w:widowControl/>
              <w:jc w:val="center"/>
              <w:textAlignment w:val="center"/>
              <w:rPr>
                <w:rFonts w:ascii="宋体" w:hAnsi="宋体"/>
                <w:color w:val="auto"/>
                <w:sz w:val="24"/>
                <w:szCs w:val="24"/>
              </w:rPr>
            </w:pPr>
            <w:r>
              <w:rPr>
                <w:rFonts w:hint="eastAsia" w:ascii="宋体" w:hAnsi="宋体"/>
                <w:color w:val="auto"/>
                <w:kern w:val="0"/>
                <w:sz w:val="24"/>
                <w:szCs w:val="24"/>
              </w:rPr>
              <w:t>6.4.2</w:t>
            </w:r>
          </w:p>
        </w:tc>
        <w:tc>
          <w:tcPr>
            <w:tcW w:w="7972" w:type="dxa"/>
            <w:tcBorders>
              <w:top w:val="single" w:color="000000" w:sz="4" w:space="0"/>
              <w:left w:val="nil"/>
              <w:bottom w:val="single" w:color="000000" w:sz="4" w:space="0"/>
              <w:right w:val="single" w:color="000000" w:sz="4" w:space="0"/>
            </w:tcBorders>
            <w:noWrap w:val="0"/>
            <w:vAlign w:val="center"/>
          </w:tcPr>
          <w:p w14:paraId="27BDC113">
            <w:pPr>
              <w:widowControl/>
              <w:jc w:val="left"/>
              <w:textAlignment w:val="center"/>
              <w:rPr>
                <w:rFonts w:ascii="宋体" w:hAnsi="宋体"/>
                <w:color w:val="auto"/>
                <w:sz w:val="24"/>
                <w:szCs w:val="24"/>
              </w:rPr>
            </w:pPr>
            <w:r>
              <w:rPr>
                <w:rFonts w:hint="eastAsia" w:ascii="宋体" w:hAnsi="宋体"/>
                <w:color w:val="auto"/>
                <w:kern w:val="0"/>
                <w:sz w:val="24"/>
                <w:szCs w:val="24"/>
              </w:rPr>
              <w:t>显示方式：B/D、M/D、D、B/CDV、B/CPA、B/CDV/PW；</w:t>
            </w:r>
            <w:r>
              <w:rPr>
                <w:rFonts w:hint="eastAsia" w:ascii="宋体" w:hAnsi="宋体"/>
                <w:color w:val="auto"/>
                <w:kern w:val="0"/>
                <w:sz w:val="24"/>
                <w:szCs w:val="24"/>
              </w:rPr>
              <w:br w:type="textWrapping"/>
            </w:r>
            <w:r>
              <w:rPr>
                <w:rFonts w:hint="eastAsia" w:ascii="宋体" w:hAnsi="宋体"/>
                <w:color w:val="auto"/>
                <w:kern w:val="0"/>
                <w:sz w:val="24"/>
                <w:szCs w:val="24"/>
              </w:rPr>
              <w:t>B/CPA/PW；B/CDV/CW；</w:t>
            </w:r>
          </w:p>
        </w:tc>
      </w:tr>
      <w:tr w14:paraId="3FA8EDF1">
        <w:tblPrEx>
          <w:tblCellMar>
            <w:top w:w="0" w:type="dxa"/>
            <w:left w:w="108" w:type="dxa"/>
            <w:bottom w:w="0" w:type="dxa"/>
            <w:right w:w="108" w:type="dxa"/>
          </w:tblCellMar>
        </w:tblPrEx>
        <w:trPr>
          <w:trHeight w:val="93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2A68C09">
            <w:pPr>
              <w:widowControl/>
              <w:jc w:val="center"/>
              <w:textAlignment w:val="center"/>
              <w:rPr>
                <w:rFonts w:ascii="宋体" w:hAnsi="宋体"/>
                <w:color w:val="auto"/>
                <w:sz w:val="24"/>
                <w:szCs w:val="24"/>
              </w:rPr>
            </w:pPr>
            <w:r>
              <w:rPr>
                <w:rFonts w:hint="eastAsia" w:ascii="宋体" w:hAnsi="宋体"/>
                <w:color w:val="auto"/>
                <w:kern w:val="0"/>
                <w:sz w:val="24"/>
                <w:szCs w:val="24"/>
              </w:rPr>
              <w:t>6.4.3</w:t>
            </w:r>
          </w:p>
        </w:tc>
        <w:tc>
          <w:tcPr>
            <w:tcW w:w="7972" w:type="dxa"/>
            <w:tcBorders>
              <w:top w:val="single" w:color="000000" w:sz="4" w:space="0"/>
              <w:left w:val="nil"/>
              <w:bottom w:val="single" w:color="000000" w:sz="4" w:space="0"/>
              <w:right w:val="single" w:color="000000" w:sz="4" w:space="0"/>
            </w:tcBorders>
            <w:noWrap w:val="0"/>
            <w:vAlign w:val="center"/>
          </w:tcPr>
          <w:p w14:paraId="26B63062">
            <w:pPr>
              <w:widowControl/>
              <w:jc w:val="left"/>
              <w:textAlignment w:val="center"/>
              <w:rPr>
                <w:rFonts w:hint="default" w:ascii="宋体" w:hAnsi="宋体" w:eastAsia="宋体"/>
                <w:color w:val="auto"/>
                <w:sz w:val="24"/>
                <w:szCs w:val="24"/>
                <w:lang w:val="en-US" w:eastAsia="zh-CN"/>
              </w:rPr>
            </w:pPr>
            <w:r>
              <w:rPr>
                <w:rFonts w:hint="eastAsia" w:ascii="宋体" w:hAnsi="宋体"/>
                <w:color w:val="auto"/>
                <w:kern w:val="0"/>
                <w:sz w:val="24"/>
                <w:szCs w:val="24"/>
              </w:rPr>
              <w:t>最大测量速度：</w:t>
            </w:r>
            <w:r>
              <w:rPr>
                <w:rFonts w:hint="eastAsia" w:ascii="宋体" w:hAnsi="宋体"/>
                <w:color w:val="auto"/>
                <w:kern w:val="0"/>
                <w:sz w:val="24"/>
                <w:szCs w:val="24"/>
              </w:rPr>
              <w:br w:type="textWrapping"/>
            </w:r>
            <w:r>
              <w:rPr>
                <w:rFonts w:hint="eastAsia" w:ascii="宋体" w:hAnsi="宋体"/>
                <w:color w:val="auto"/>
                <w:kern w:val="0"/>
                <w:sz w:val="24"/>
                <w:szCs w:val="24"/>
              </w:rPr>
              <w:t>PWD 正或反向血流速度：≥ 10.0 m/s（0 度夹角）；</w:t>
            </w:r>
            <w:r>
              <w:rPr>
                <w:rFonts w:hint="eastAsia" w:ascii="宋体" w:hAnsi="宋体"/>
                <w:color w:val="auto"/>
                <w:kern w:val="0"/>
                <w:sz w:val="24"/>
                <w:szCs w:val="24"/>
              </w:rPr>
              <w:br w:type="textWrapping"/>
            </w:r>
            <w:r>
              <w:rPr>
                <w:rFonts w:hint="eastAsia" w:ascii="宋体" w:hAnsi="宋体"/>
                <w:color w:val="auto"/>
                <w:kern w:val="0"/>
                <w:sz w:val="24"/>
                <w:szCs w:val="24"/>
              </w:rPr>
              <w:t>CWD:血流速度≥28.0m/s</w:t>
            </w:r>
          </w:p>
        </w:tc>
      </w:tr>
      <w:tr w14:paraId="4BFC8124">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91DD430">
            <w:pPr>
              <w:widowControl/>
              <w:jc w:val="center"/>
              <w:textAlignment w:val="center"/>
              <w:rPr>
                <w:rFonts w:ascii="宋体" w:hAnsi="宋体"/>
                <w:color w:val="auto"/>
                <w:sz w:val="24"/>
                <w:szCs w:val="24"/>
              </w:rPr>
            </w:pPr>
            <w:r>
              <w:rPr>
                <w:rFonts w:hint="eastAsia" w:ascii="宋体" w:hAnsi="宋体"/>
                <w:color w:val="auto"/>
                <w:kern w:val="0"/>
                <w:sz w:val="24"/>
                <w:szCs w:val="24"/>
              </w:rPr>
              <w:t>6.4.4</w:t>
            </w:r>
          </w:p>
        </w:tc>
        <w:tc>
          <w:tcPr>
            <w:tcW w:w="7972" w:type="dxa"/>
            <w:tcBorders>
              <w:top w:val="single" w:color="000000" w:sz="4" w:space="0"/>
              <w:left w:val="nil"/>
              <w:bottom w:val="single" w:color="000000" w:sz="4" w:space="0"/>
              <w:right w:val="single" w:color="000000" w:sz="4" w:space="0"/>
            </w:tcBorders>
            <w:noWrap w:val="0"/>
            <w:vAlign w:val="center"/>
          </w:tcPr>
          <w:p w14:paraId="0D7F7DB7">
            <w:pPr>
              <w:widowControl/>
              <w:jc w:val="left"/>
              <w:textAlignment w:val="center"/>
              <w:rPr>
                <w:rFonts w:ascii="宋体" w:hAnsi="宋体"/>
                <w:color w:val="auto"/>
                <w:sz w:val="24"/>
                <w:szCs w:val="24"/>
              </w:rPr>
            </w:pPr>
            <w:r>
              <w:rPr>
                <w:rFonts w:hint="eastAsia" w:ascii="宋体" w:hAnsi="宋体"/>
                <w:color w:val="auto"/>
                <w:kern w:val="0"/>
                <w:sz w:val="24"/>
                <w:szCs w:val="24"/>
              </w:rPr>
              <w:t>最低测量速度：≤ 1.0mm/s (非噪音信号)；</w:t>
            </w:r>
          </w:p>
        </w:tc>
      </w:tr>
      <w:tr w14:paraId="6C85B3AF">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383EFE4">
            <w:pPr>
              <w:widowControl/>
              <w:jc w:val="center"/>
              <w:textAlignment w:val="center"/>
              <w:rPr>
                <w:rFonts w:ascii="宋体" w:hAnsi="宋体"/>
                <w:color w:val="auto"/>
                <w:sz w:val="24"/>
                <w:szCs w:val="24"/>
              </w:rPr>
            </w:pPr>
            <w:r>
              <w:rPr>
                <w:rFonts w:hint="eastAsia" w:ascii="宋体" w:hAnsi="宋体"/>
                <w:color w:val="auto"/>
                <w:kern w:val="0"/>
                <w:sz w:val="24"/>
                <w:szCs w:val="24"/>
              </w:rPr>
              <w:t>6.4.5</w:t>
            </w:r>
          </w:p>
        </w:tc>
        <w:tc>
          <w:tcPr>
            <w:tcW w:w="7972" w:type="dxa"/>
            <w:tcBorders>
              <w:top w:val="single" w:color="000000" w:sz="4" w:space="0"/>
              <w:left w:val="nil"/>
              <w:bottom w:val="single" w:color="000000" w:sz="4" w:space="0"/>
              <w:right w:val="single" w:color="000000" w:sz="4" w:space="0"/>
            </w:tcBorders>
            <w:noWrap w:val="0"/>
            <w:vAlign w:val="center"/>
          </w:tcPr>
          <w:p w14:paraId="55DC64A3">
            <w:pPr>
              <w:widowControl/>
              <w:jc w:val="left"/>
              <w:textAlignment w:val="center"/>
              <w:rPr>
                <w:rFonts w:ascii="宋体" w:hAnsi="宋体"/>
                <w:color w:val="auto"/>
                <w:sz w:val="24"/>
                <w:szCs w:val="24"/>
              </w:rPr>
            </w:pPr>
            <w:r>
              <w:rPr>
                <w:rFonts w:hint="eastAsia" w:ascii="宋体" w:hAnsi="宋体"/>
                <w:color w:val="auto"/>
                <w:kern w:val="0"/>
                <w:sz w:val="24"/>
                <w:szCs w:val="24"/>
              </w:rPr>
              <w:t>滤波器：高通滤波或低通滤波两种，分级选择；</w:t>
            </w:r>
          </w:p>
        </w:tc>
      </w:tr>
      <w:tr w14:paraId="2E532F82">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071C5D2">
            <w:pPr>
              <w:widowControl/>
              <w:jc w:val="center"/>
              <w:textAlignment w:val="center"/>
              <w:rPr>
                <w:rFonts w:ascii="宋体" w:hAnsi="宋体"/>
                <w:color w:val="auto"/>
                <w:sz w:val="24"/>
                <w:szCs w:val="24"/>
              </w:rPr>
            </w:pPr>
            <w:r>
              <w:rPr>
                <w:rFonts w:hint="eastAsia" w:ascii="宋体" w:hAnsi="宋体"/>
                <w:color w:val="auto"/>
                <w:kern w:val="0"/>
                <w:sz w:val="24"/>
                <w:szCs w:val="24"/>
              </w:rPr>
              <w:t>6.4.6</w:t>
            </w:r>
          </w:p>
        </w:tc>
        <w:tc>
          <w:tcPr>
            <w:tcW w:w="7972" w:type="dxa"/>
            <w:tcBorders>
              <w:top w:val="single" w:color="000000" w:sz="4" w:space="0"/>
              <w:left w:val="nil"/>
              <w:bottom w:val="single" w:color="000000" w:sz="4" w:space="0"/>
              <w:right w:val="single" w:color="000000" w:sz="4" w:space="0"/>
            </w:tcBorders>
            <w:noWrap w:val="0"/>
            <w:vAlign w:val="center"/>
          </w:tcPr>
          <w:p w14:paraId="5D838A52">
            <w:pPr>
              <w:widowControl/>
              <w:jc w:val="left"/>
              <w:textAlignment w:val="center"/>
              <w:rPr>
                <w:rFonts w:ascii="宋体" w:hAnsi="宋体"/>
                <w:color w:val="auto"/>
                <w:sz w:val="24"/>
                <w:szCs w:val="24"/>
              </w:rPr>
            </w:pPr>
            <w:r>
              <w:rPr>
                <w:rFonts w:hint="eastAsia" w:ascii="宋体" w:hAnsi="宋体"/>
                <w:color w:val="auto"/>
                <w:kern w:val="0"/>
                <w:sz w:val="24"/>
                <w:szCs w:val="24"/>
              </w:rPr>
              <w:t>取样宽度及位置范围:宽度 0.5-20mm; 分级可调</w:t>
            </w:r>
          </w:p>
        </w:tc>
      </w:tr>
      <w:tr w14:paraId="2D7FA34E">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464B894">
            <w:pPr>
              <w:widowControl/>
              <w:jc w:val="center"/>
              <w:textAlignment w:val="center"/>
              <w:rPr>
                <w:rFonts w:ascii="宋体" w:hAnsi="宋体"/>
                <w:color w:val="auto"/>
                <w:sz w:val="24"/>
                <w:szCs w:val="24"/>
              </w:rPr>
            </w:pPr>
            <w:r>
              <w:rPr>
                <w:rFonts w:hint="eastAsia" w:ascii="宋体" w:hAnsi="宋体"/>
                <w:color w:val="auto"/>
                <w:kern w:val="0"/>
                <w:sz w:val="24"/>
                <w:szCs w:val="24"/>
              </w:rPr>
              <w:t>6.4.7</w:t>
            </w:r>
          </w:p>
        </w:tc>
        <w:tc>
          <w:tcPr>
            <w:tcW w:w="7972" w:type="dxa"/>
            <w:tcBorders>
              <w:top w:val="single" w:color="000000" w:sz="4" w:space="0"/>
              <w:left w:val="nil"/>
              <w:bottom w:val="single" w:color="000000" w:sz="4" w:space="0"/>
              <w:right w:val="single" w:color="000000" w:sz="4" w:space="0"/>
            </w:tcBorders>
            <w:noWrap w:val="0"/>
            <w:vAlign w:val="center"/>
          </w:tcPr>
          <w:p w14:paraId="313F4FAC">
            <w:pPr>
              <w:widowControl/>
              <w:jc w:val="left"/>
              <w:textAlignment w:val="center"/>
              <w:rPr>
                <w:rFonts w:ascii="宋体" w:hAnsi="宋体"/>
                <w:color w:val="auto"/>
                <w:sz w:val="24"/>
                <w:szCs w:val="24"/>
              </w:rPr>
            </w:pPr>
            <w:r>
              <w:rPr>
                <w:rFonts w:hint="eastAsia" w:ascii="宋体" w:hAnsi="宋体"/>
                <w:color w:val="auto"/>
                <w:kern w:val="0"/>
                <w:sz w:val="24"/>
                <w:szCs w:val="24"/>
              </w:rPr>
              <w:t>显示控制：反转显示 (上/下)、零移位、B-刷新、D 扩展、B/D 扩展局放及移位</w:t>
            </w:r>
          </w:p>
        </w:tc>
      </w:tr>
      <w:tr w14:paraId="3FC2580B">
        <w:tblPrEx>
          <w:tblCellMar>
            <w:top w:w="0" w:type="dxa"/>
            <w:left w:w="108" w:type="dxa"/>
            <w:bottom w:w="0" w:type="dxa"/>
            <w:right w:w="108" w:type="dxa"/>
          </w:tblCellMar>
        </w:tblPrEx>
        <w:trPr>
          <w:trHeight w:val="47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502C1AA">
            <w:pPr>
              <w:widowControl/>
              <w:jc w:val="center"/>
              <w:textAlignment w:val="center"/>
              <w:rPr>
                <w:rFonts w:ascii="宋体" w:hAnsi="宋体"/>
                <w:color w:val="auto"/>
                <w:sz w:val="24"/>
                <w:szCs w:val="24"/>
              </w:rPr>
            </w:pPr>
            <w:r>
              <w:rPr>
                <w:rFonts w:hint="eastAsia" w:ascii="宋体" w:hAnsi="宋体"/>
                <w:color w:val="auto"/>
                <w:kern w:val="0"/>
                <w:sz w:val="24"/>
                <w:szCs w:val="24"/>
              </w:rPr>
              <w:t>6.4.8</w:t>
            </w:r>
          </w:p>
        </w:tc>
        <w:tc>
          <w:tcPr>
            <w:tcW w:w="7972" w:type="dxa"/>
            <w:tcBorders>
              <w:top w:val="single" w:color="000000" w:sz="4" w:space="0"/>
              <w:left w:val="nil"/>
              <w:bottom w:val="single" w:color="000000" w:sz="4" w:space="0"/>
              <w:right w:val="single" w:color="000000" w:sz="4" w:space="0"/>
            </w:tcBorders>
            <w:noWrap w:val="0"/>
            <w:vAlign w:val="center"/>
          </w:tcPr>
          <w:p w14:paraId="4AF92D50">
            <w:pPr>
              <w:widowControl/>
              <w:jc w:val="left"/>
              <w:textAlignment w:val="center"/>
              <w:rPr>
                <w:rFonts w:ascii="宋体" w:hAnsi="宋体"/>
                <w:color w:val="auto"/>
                <w:sz w:val="24"/>
                <w:szCs w:val="24"/>
              </w:rPr>
            </w:pPr>
            <w:r>
              <w:rPr>
                <w:rFonts w:hint="eastAsia" w:ascii="宋体" w:hAnsi="宋体"/>
                <w:color w:val="auto"/>
                <w:kern w:val="0"/>
                <w:sz w:val="24"/>
                <w:szCs w:val="24"/>
              </w:rPr>
              <w:t>实时自动包络频谱并完成频谱测量计算</w:t>
            </w:r>
          </w:p>
        </w:tc>
      </w:tr>
      <w:tr w14:paraId="2A4B88E1">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3CDD8A8">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6.5</w:t>
            </w:r>
          </w:p>
        </w:tc>
        <w:tc>
          <w:tcPr>
            <w:tcW w:w="7972" w:type="dxa"/>
            <w:tcBorders>
              <w:top w:val="single" w:color="000000" w:sz="4" w:space="0"/>
              <w:left w:val="nil"/>
              <w:bottom w:val="single" w:color="000000" w:sz="4" w:space="0"/>
              <w:right w:val="single" w:color="000000" w:sz="4" w:space="0"/>
            </w:tcBorders>
            <w:noWrap w:val="0"/>
            <w:vAlign w:val="center"/>
          </w:tcPr>
          <w:p w14:paraId="0F4E7652">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彩色多普勒： </w:t>
            </w:r>
          </w:p>
        </w:tc>
      </w:tr>
      <w:tr w14:paraId="7C7B51BF">
        <w:tblPrEx>
          <w:tblCellMar>
            <w:top w:w="0" w:type="dxa"/>
            <w:left w:w="108" w:type="dxa"/>
            <w:bottom w:w="0" w:type="dxa"/>
            <w:right w:w="108" w:type="dxa"/>
          </w:tblCellMar>
        </w:tblPrEx>
        <w:trPr>
          <w:trHeight w:val="4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7056DCD">
            <w:pPr>
              <w:widowControl/>
              <w:jc w:val="center"/>
              <w:textAlignment w:val="center"/>
              <w:rPr>
                <w:rFonts w:ascii="宋体" w:hAnsi="宋体"/>
                <w:color w:val="auto"/>
                <w:sz w:val="24"/>
                <w:szCs w:val="24"/>
              </w:rPr>
            </w:pPr>
            <w:r>
              <w:rPr>
                <w:rFonts w:hint="eastAsia" w:ascii="宋体" w:hAnsi="宋体"/>
                <w:color w:val="auto"/>
                <w:kern w:val="0"/>
                <w:sz w:val="24"/>
                <w:szCs w:val="24"/>
              </w:rPr>
              <w:t>6.5.1</w:t>
            </w:r>
          </w:p>
        </w:tc>
        <w:tc>
          <w:tcPr>
            <w:tcW w:w="7972" w:type="dxa"/>
            <w:tcBorders>
              <w:top w:val="single" w:color="000000" w:sz="4" w:space="0"/>
              <w:left w:val="nil"/>
              <w:bottom w:val="single" w:color="000000" w:sz="4" w:space="0"/>
              <w:right w:val="single" w:color="000000" w:sz="4" w:space="0"/>
            </w:tcBorders>
            <w:noWrap w:val="0"/>
            <w:vAlign w:val="center"/>
          </w:tcPr>
          <w:p w14:paraId="5F4B9D51">
            <w:pPr>
              <w:widowControl/>
              <w:jc w:val="left"/>
              <w:textAlignment w:val="center"/>
              <w:rPr>
                <w:rFonts w:ascii="宋体" w:hAnsi="宋体"/>
                <w:color w:val="auto"/>
                <w:sz w:val="24"/>
                <w:szCs w:val="24"/>
              </w:rPr>
            </w:pPr>
            <w:r>
              <w:rPr>
                <w:rFonts w:hint="eastAsia" w:ascii="宋体" w:hAnsi="宋体"/>
                <w:color w:val="auto"/>
                <w:kern w:val="0"/>
                <w:sz w:val="24"/>
                <w:szCs w:val="24"/>
              </w:rPr>
              <w:t>显示方式：速度图 (CDV)、能量图 (CPA)、方向性能量图（DCPA）</w:t>
            </w:r>
          </w:p>
        </w:tc>
      </w:tr>
      <w:tr w14:paraId="1A07533C">
        <w:tblPrEx>
          <w:tblCellMar>
            <w:top w:w="0" w:type="dxa"/>
            <w:left w:w="108" w:type="dxa"/>
            <w:bottom w:w="0" w:type="dxa"/>
            <w:right w:w="108" w:type="dxa"/>
          </w:tblCellMar>
        </w:tblPrEx>
        <w:trPr>
          <w:trHeight w:val="4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970D223">
            <w:pPr>
              <w:widowControl/>
              <w:jc w:val="center"/>
              <w:textAlignment w:val="center"/>
              <w:rPr>
                <w:rFonts w:ascii="宋体" w:hAnsi="宋体"/>
                <w:color w:val="auto"/>
                <w:sz w:val="24"/>
                <w:szCs w:val="24"/>
              </w:rPr>
            </w:pPr>
            <w:r>
              <w:rPr>
                <w:rFonts w:hint="eastAsia" w:ascii="宋体" w:hAnsi="宋体"/>
                <w:color w:val="auto"/>
                <w:kern w:val="0"/>
                <w:sz w:val="24"/>
                <w:szCs w:val="24"/>
              </w:rPr>
              <w:t>6.5.2</w:t>
            </w:r>
          </w:p>
        </w:tc>
        <w:tc>
          <w:tcPr>
            <w:tcW w:w="7972" w:type="dxa"/>
            <w:tcBorders>
              <w:top w:val="single" w:color="000000" w:sz="4" w:space="0"/>
              <w:left w:val="nil"/>
              <w:bottom w:val="single" w:color="000000" w:sz="4" w:space="0"/>
              <w:right w:val="single" w:color="000000" w:sz="4" w:space="0"/>
            </w:tcBorders>
            <w:noWrap w:val="0"/>
            <w:vAlign w:val="center"/>
          </w:tcPr>
          <w:p w14:paraId="3AAAF20C">
            <w:pPr>
              <w:widowControl/>
              <w:jc w:val="left"/>
              <w:textAlignment w:val="center"/>
              <w:rPr>
                <w:rFonts w:ascii="宋体" w:hAnsi="宋体"/>
                <w:color w:val="auto"/>
                <w:sz w:val="24"/>
                <w:szCs w:val="24"/>
              </w:rPr>
            </w:pPr>
            <w:r>
              <w:rPr>
                <w:rFonts w:hint="eastAsia" w:ascii="宋体" w:hAnsi="宋体"/>
                <w:color w:val="auto"/>
                <w:kern w:val="0"/>
                <w:sz w:val="24"/>
                <w:szCs w:val="24"/>
              </w:rPr>
              <w:t>彩色增强功能:彩色多普勒能量图(CDE/CPI);组织多普勒(TDI)</w:t>
            </w:r>
          </w:p>
        </w:tc>
      </w:tr>
      <w:tr w14:paraId="78BB3A55">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11BB23B">
            <w:pPr>
              <w:widowControl/>
              <w:jc w:val="center"/>
              <w:textAlignment w:val="center"/>
              <w:rPr>
                <w:rFonts w:ascii="宋体" w:hAnsi="宋体"/>
                <w:color w:val="auto"/>
                <w:sz w:val="24"/>
                <w:szCs w:val="24"/>
              </w:rPr>
            </w:pPr>
            <w:r>
              <w:rPr>
                <w:rFonts w:hint="eastAsia" w:ascii="宋体" w:hAnsi="宋体"/>
                <w:color w:val="auto"/>
                <w:kern w:val="0"/>
                <w:sz w:val="24"/>
                <w:szCs w:val="24"/>
              </w:rPr>
              <w:t>6.5.3</w:t>
            </w:r>
          </w:p>
        </w:tc>
        <w:tc>
          <w:tcPr>
            <w:tcW w:w="7972" w:type="dxa"/>
            <w:tcBorders>
              <w:top w:val="single" w:color="000000" w:sz="4" w:space="0"/>
              <w:left w:val="nil"/>
              <w:bottom w:val="single" w:color="000000" w:sz="4" w:space="0"/>
              <w:right w:val="single" w:color="000000" w:sz="4" w:space="0"/>
            </w:tcBorders>
            <w:noWrap w:val="0"/>
            <w:vAlign w:val="center"/>
          </w:tcPr>
          <w:p w14:paraId="01EF1705">
            <w:pPr>
              <w:widowControl/>
              <w:jc w:val="left"/>
              <w:textAlignment w:val="center"/>
              <w:rPr>
                <w:rFonts w:ascii="宋体" w:hAnsi="宋体"/>
                <w:color w:val="auto"/>
                <w:sz w:val="24"/>
                <w:szCs w:val="24"/>
              </w:rPr>
            </w:pPr>
            <w:r>
              <w:rPr>
                <w:rFonts w:hint="eastAsia" w:ascii="宋体" w:hAnsi="宋体"/>
                <w:color w:val="auto"/>
                <w:kern w:val="0"/>
                <w:sz w:val="24"/>
                <w:szCs w:val="24"/>
              </w:rPr>
              <w:t>具有双同步 / 三同步显示(B/D/CDV)</w:t>
            </w:r>
          </w:p>
        </w:tc>
      </w:tr>
      <w:tr w14:paraId="47E03D4B">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0A135E0">
            <w:pPr>
              <w:widowControl/>
              <w:jc w:val="center"/>
              <w:textAlignment w:val="center"/>
              <w:rPr>
                <w:rFonts w:ascii="宋体" w:hAnsi="宋体"/>
                <w:color w:val="auto"/>
                <w:sz w:val="24"/>
                <w:szCs w:val="24"/>
              </w:rPr>
            </w:pPr>
            <w:r>
              <w:rPr>
                <w:rFonts w:hint="eastAsia" w:ascii="宋体" w:hAnsi="宋体"/>
                <w:color w:val="auto"/>
                <w:kern w:val="0"/>
                <w:sz w:val="24"/>
                <w:szCs w:val="24"/>
              </w:rPr>
              <w:t>6.5.4</w:t>
            </w:r>
          </w:p>
        </w:tc>
        <w:tc>
          <w:tcPr>
            <w:tcW w:w="7972" w:type="dxa"/>
            <w:tcBorders>
              <w:top w:val="single" w:color="000000" w:sz="4" w:space="0"/>
              <w:left w:val="nil"/>
              <w:bottom w:val="single" w:color="000000" w:sz="4" w:space="0"/>
              <w:right w:val="single" w:color="000000" w:sz="4" w:space="0"/>
            </w:tcBorders>
            <w:noWrap w:val="0"/>
            <w:vAlign w:val="center"/>
          </w:tcPr>
          <w:p w14:paraId="15F0C34A">
            <w:pPr>
              <w:widowControl/>
              <w:jc w:val="left"/>
              <w:textAlignment w:val="center"/>
              <w:rPr>
                <w:rFonts w:ascii="宋体" w:hAnsi="宋体"/>
                <w:color w:val="auto"/>
                <w:sz w:val="24"/>
                <w:szCs w:val="24"/>
              </w:rPr>
            </w:pPr>
            <w:r>
              <w:rPr>
                <w:rFonts w:hint="eastAsia" w:ascii="宋体" w:hAnsi="宋体"/>
                <w:color w:val="auto"/>
                <w:kern w:val="0"/>
                <w:sz w:val="24"/>
                <w:szCs w:val="24"/>
              </w:rPr>
              <w:t>彩色显示速度：最低平均血流显示速度≤5mm/s（非噪声信号）</w:t>
            </w:r>
          </w:p>
        </w:tc>
      </w:tr>
      <w:tr w14:paraId="4A5E916F">
        <w:tblPrEx>
          <w:tblCellMar>
            <w:top w:w="0" w:type="dxa"/>
            <w:left w:w="108" w:type="dxa"/>
            <w:bottom w:w="0" w:type="dxa"/>
            <w:right w:w="108" w:type="dxa"/>
          </w:tblCellMar>
        </w:tblPrEx>
        <w:trPr>
          <w:trHeight w:val="30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2E1A0E0">
            <w:pPr>
              <w:widowControl/>
              <w:jc w:val="center"/>
              <w:textAlignment w:val="center"/>
              <w:rPr>
                <w:rFonts w:ascii="宋体" w:hAnsi="宋体"/>
                <w:color w:val="auto"/>
                <w:sz w:val="24"/>
                <w:szCs w:val="24"/>
              </w:rPr>
            </w:pPr>
            <w:r>
              <w:rPr>
                <w:rFonts w:hint="eastAsia" w:ascii="宋体" w:hAnsi="宋体"/>
                <w:color w:val="auto"/>
                <w:kern w:val="0"/>
                <w:sz w:val="24"/>
                <w:szCs w:val="24"/>
              </w:rPr>
              <w:t>6.5.5</w:t>
            </w:r>
          </w:p>
        </w:tc>
        <w:tc>
          <w:tcPr>
            <w:tcW w:w="7972" w:type="dxa"/>
            <w:tcBorders>
              <w:top w:val="single" w:color="000000" w:sz="4" w:space="0"/>
              <w:left w:val="nil"/>
              <w:bottom w:val="single" w:color="000000" w:sz="4" w:space="0"/>
              <w:right w:val="single" w:color="000000" w:sz="4" w:space="0"/>
            </w:tcBorders>
            <w:noWrap w:val="0"/>
            <w:vAlign w:val="center"/>
          </w:tcPr>
          <w:p w14:paraId="08E82515">
            <w:pPr>
              <w:widowControl/>
              <w:jc w:val="left"/>
              <w:textAlignment w:val="center"/>
              <w:rPr>
                <w:rFonts w:ascii="宋体" w:hAnsi="宋体"/>
                <w:color w:val="auto"/>
                <w:sz w:val="24"/>
                <w:szCs w:val="24"/>
              </w:rPr>
            </w:pPr>
            <w:r>
              <w:rPr>
                <w:rFonts w:hint="eastAsia" w:ascii="宋体" w:hAnsi="宋体"/>
                <w:color w:val="auto"/>
                <w:kern w:val="0"/>
                <w:sz w:val="24"/>
                <w:szCs w:val="24"/>
              </w:rPr>
              <w:t>显示控制：零位移动、黑白与彩色比较、彩色对比</w:t>
            </w:r>
          </w:p>
        </w:tc>
      </w:tr>
      <w:tr w14:paraId="4713F1B5">
        <w:tblPrEx>
          <w:tblCellMar>
            <w:top w:w="0" w:type="dxa"/>
            <w:left w:w="108" w:type="dxa"/>
            <w:bottom w:w="0" w:type="dxa"/>
            <w:right w:w="108" w:type="dxa"/>
          </w:tblCellMar>
        </w:tblPrEx>
        <w:trPr>
          <w:trHeight w:val="45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14FF9F9">
            <w:pPr>
              <w:widowControl/>
              <w:jc w:val="center"/>
              <w:textAlignment w:val="center"/>
              <w:rPr>
                <w:rFonts w:ascii="宋体" w:hAnsi="宋体"/>
                <w:color w:val="auto"/>
                <w:sz w:val="24"/>
                <w:szCs w:val="24"/>
              </w:rPr>
            </w:pPr>
            <w:r>
              <w:rPr>
                <w:rFonts w:hint="eastAsia" w:ascii="宋体" w:hAnsi="宋体"/>
                <w:color w:val="auto"/>
                <w:kern w:val="0"/>
                <w:sz w:val="24"/>
                <w:szCs w:val="24"/>
              </w:rPr>
              <w:t>6.5.6</w:t>
            </w:r>
          </w:p>
        </w:tc>
        <w:tc>
          <w:tcPr>
            <w:tcW w:w="7972" w:type="dxa"/>
            <w:tcBorders>
              <w:top w:val="single" w:color="000000" w:sz="4" w:space="0"/>
              <w:left w:val="nil"/>
              <w:bottom w:val="single" w:color="000000" w:sz="4" w:space="0"/>
              <w:right w:val="single" w:color="000000" w:sz="4" w:space="0"/>
            </w:tcBorders>
            <w:noWrap w:val="0"/>
            <w:vAlign w:val="center"/>
          </w:tcPr>
          <w:p w14:paraId="6A356D4A">
            <w:pPr>
              <w:widowControl/>
              <w:jc w:val="left"/>
              <w:textAlignment w:val="center"/>
              <w:rPr>
                <w:rFonts w:ascii="宋体" w:hAnsi="宋体"/>
                <w:color w:val="auto"/>
                <w:sz w:val="24"/>
                <w:szCs w:val="24"/>
              </w:rPr>
            </w:pPr>
            <w:r>
              <w:rPr>
                <w:rFonts w:hint="eastAsia" w:ascii="宋体" w:hAnsi="宋体"/>
                <w:color w:val="auto"/>
                <w:kern w:val="0"/>
                <w:sz w:val="24"/>
                <w:szCs w:val="24"/>
              </w:rPr>
              <w:t>显示位置调整：线阵扫描感兴趣的图像范围：-20°～ +20°；</w:t>
            </w:r>
          </w:p>
        </w:tc>
      </w:tr>
      <w:tr w14:paraId="456BC184">
        <w:tblPrEx>
          <w:tblCellMar>
            <w:top w:w="0" w:type="dxa"/>
            <w:left w:w="108" w:type="dxa"/>
            <w:bottom w:w="0" w:type="dxa"/>
            <w:right w:w="108" w:type="dxa"/>
          </w:tblCellMar>
        </w:tblPrEx>
        <w:trPr>
          <w:trHeight w:val="48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78A446">
            <w:pPr>
              <w:widowControl/>
              <w:jc w:val="center"/>
              <w:textAlignment w:val="center"/>
              <w:rPr>
                <w:rFonts w:ascii="宋体" w:hAnsi="宋体"/>
                <w:color w:val="auto"/>
                <w:sz w:val="24"/>
                <w:szCs w:val="24"/>
              </w:rPr>
            </w:pPr>
            <w:r>
              <w:rPr>
                <w:rFonts w:hint="eastAsia" w:ascii="宋体" w:hAnsi="宋体"/>
                <w:color w:val="auto"/>
                <w:kern w:val="0"/>
                <w:sz w:val="24"/>
                <w:szCs w:val="24"/>
              </w:rPr>
              <w:t>6.5.7</w:t>
            </w:r>
          </w:p>
        </w:tc>
        <w:tc>
          <w:tcPr>
            <w:tcW w:w="7972" w:type="dxa"/>
            <w:tcBorders>
              <w:top w:val="single" w:color="000000" w:sz="4" w:space="0"/>
              <w:left w:val="nil"/>
              <w:bottom w:val="single" w:color="000000" w:sz="4" w:space="0"/>
              <w:right w:val="single" w:color="000000" w:sz="4" w:space="0"/>
            </w:tcBorders>
            <w:noWrap w:val="0"/>
            <w:vAlign w:val="center"/>
          </w:tcPr>
          <w:p w14:paraId="59C276EB">
            <w:pPr>
              <w:widowControl/>
              <w:jc w:val="left"/>
              <w:textAlignment w:val="center"/>
              <w:rPr>
                <w:rFonts w:ascii="宋体" w:hAnsi="宋体"/>
                <w:color w:val="auto"/>
                <w:sz w:val="24"/>
                <w:szCs w:val="24"/>
              </w:rPr>
            </w:pPr>
            <w:r>
              <w:rPr>
                <w:rFonts w:hint="eastAsia" w:ascii="宋体" w:hAnsi="宋体"/>
                <w:color w:val="auto"/>
                <w:kern w:val="0"/>
                <w:sz w:val="24"/>
                <w:szCs w:val="24"/>
              </w:rPr>
              <w:t>组织多普勒帧频：全视野，18cm 深，帧频≥93 帧/秒</w:t>
            </w:r>
          </w:p>
        </w:tc>
      </w:tr>
      <w:tr w14:paraId="209A5972">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93A1199">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6.6</w:t>
            </w:r>
          </w:p>
        </w:tc>
        <w:tc>
          <w:tcPr>
            <w:tcW w:w="7972" w:type="dxa"/>
            <w:tcBorders>
              <w:top w:val="single" w:color="000000" w:sz="4" w:space="0"/>
              <w:left w:val="nil"/>
              <w:bottom w:val="single" w:color="000000" w:sz="4" w:space="0"/>
              <w:right w:val="single" w:color="000000" w:sz="4" w:space="0"/>
            </w:tcBorders>
            <w:noWrap w:val="0"/>
            <w:vAlign w:val="center"/>
          </w:tcPr>
          <w:p w14:paraId="743ACA5B">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超声功率输出调节： </w:t>
            </w:r>
          </w:p>
        </w:tc>
      </w:tr>
      <w:tr w14:paraId="7098B58E">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7D89D2">
            <w:pPr>
              <w:widowControl/>
              <w:jc w:val="center"/>
              <w:textAlignment w:val="center"/>
              <w:rPr>
                <w:rFonts w:ascii="宋体" w:hAnsi="宋体"/>
                <w:color w:val="000000"/>
                <w:sz w:val="24"/>
                <w:szCs w:val="24"/>
              </w:rPr>
            </w:pPr>
            <w:r>
              <w:rPr>
                <w:rFonts w:hint="eastAsia" w:ascii="宋体" w:hAnsi="宋体"/>
                <w:color w:val="000000"/>
                <w:kern w:val="0"/>
                <w:sz w:val="24"/>
                <w:szCs w:val="24"/>
              </w:rPr>
              <w:t>6.6.1</w:t>
            </w:r>
          </w:p>
        </w:tc>
        <w:tc>
          <w:tcPr>
            <w:tcW w:w="7972" w:type="dxa"/>
            <w:tcBorders>
              <w:top w:val="single" w:color="000000" w:sz="4" w:space="0"/>
              <w:left w:val="nil"/>
              <w:bottom w:val="single" w:color="000000" w:sz="4" w:space="0"/>
              <w:right w:val="single" w:color="000000" w:sz="4" w:space="0"/>
            </w:tcBorders>
            <w:noWrap w:val="0"/>
            <w:vAlign w:val="center"/>
          </w:tcPr>
          <w:p w14:paraId="0578EA37">
            <w:pPr>
              <w:widowControl/>
              <w:jc w:val="left"/>
              <w:textAlignment w:val="center"/>
              <w:rPr>
                <w:rFonts w:ascii="宋体" w:hAnsi="宋体"/>
                <w:color w:val="000000"/>
                <w:sz w:val="24"/>
                <w:szCs w:val="24"/>
              </w:rPr>
            </w:pPr>
            <w:r>
              <w:rPr>
                <w:rFonts w:hint="eastAsia" w:ascii="宋体" w:hAnsi="宋体"/>
                <w:color w:val="000000"/>
                <w:kern w:val="0"/>
                <w:sz w:val="24"/>
                <w:szCs w:val="24"/>
              </w:rPr>
              <w:t>B/M、PWD、COLOR DOPPLER</w:t>
            </w:r>
          </w:p>
        </w:tc>
      </w:tr>
      <w:tr w14:paraId="1B1E1EEB">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0B488DD">
            <w:pPr>
              <w:widowControl/>
              <w:jc w:val="center"/>
              <w:textAlignment w:val="center"/>
              <w:rPr>
                <w:rFonts w:ascii="宋体" w:hAnsi="宋体"/>
                <w:color w:val="000000"/>
                <w:sz w:val="24"/>
                <w:szCs w:val="24"/>
              </w:rPr>
            </w:pPr>
            <w:r>
              <w:rPr>
                <w:rFonts w:hint="eastAsia" w:ascii="宋体" w:hAnsi="宋体"/>
                <w:color w:val="000000"/>
                <w:kern w:val="0"/>
                <w:sz w:val="24"/>
                <w:szCs w:val="24"/>
              </w:rPr>
              <w:t>6.6.2</w:t>
            </w:r>
          </w:p>
        </w:tc>
        <w:tc>
          <w:tcPr>
            <w:tcW w:w="7972" w:type="dxa"/>
            <w:tcBorders>
              <w:top w:val="single" w:color="000000" w:sz="4" w:space="0"/>
              <w:left w:val="nil"/>
              <w:bottom w:val="single" w:color="000000" w:sz="4" w:space="0"/>
              <w:right w:val="single" w:color="000000" w:sz="4" w:space="0"/>
            </w:tcBorders>
            <w:noWrap w:val="0"/>
            <w:vAlign w:val="center"/>
          </w:tcPr>
          <w:p w14:paraId="5AE0A274">
            <w:pPr>
              <w:widowControl/>
              <w:jc w:val="left"/>
              <w:textAlignment w:val="center"/>
              <w:rPr>
                <w:rFonts w:ascii="宋体" w:hAnsi="宋体"/>
                <w:color w:val="000000"/>
                <w:sz w:val="24"/>
                <w:szCs w:val="24"/>
              </w:rPr>
            </w:pPr>
            <w:r>
              <w:rPr>
                <w:rFonts w:hint="eastAsia" w:ascii="宋体" w:hAnsi="宋体"/>
                <w:color w:val="000000"/>
                <w:kern w:val="0"/>
                <w:sz w:val="24"/>
                <w:szCs w:val="24"/>
              </w:rPr>
              <w:t>输出功率选择分级可调</w:t>
            </w:r>
          </w:p>
        </w:tc>
      </w:tr>
      <w:tr w14:paraId="6A001AEA">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389250F">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6.7</w:t>
            </w:r>
          </w:p>
        </w:tc>
        <w:tc>
          <w:tcPr>
            <w:tcW w:w="7972" w:type="dxa"/>
            <w:tcBorders>
              <w:top w:val="single" w:color="000000" w:sz="4" w:space="0"/>
              <w:left w:val="nil"/>
              <w:bottom w:val="single" w:color="000000" w:sz="4" w:space="0"/>
              <w:right w:val="single" w:color="000000" w:sz="4" w:space="0"/>
            </w:tcBorders>
            <w:noWrap w:val="0"/>
            <w:vAlign w:val="center"/>
          </w:tcPr>
          <w:p w14:paraId="4ED98EF8">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记录装置： </w:t>
            </w:r>
          </w:p>
        </w:tc>
      </w:tr>
      <w:tr w14:paraId="4204E0FB">
        <w:tblPrEx>
          <w:tblCellMar>
            <w:top w:w="0" w:type="dxa"/>
            <w:left w:w="108" w:type="dxa"/>
            <w:bottom w:w="0" w:type="dxa"/>
            <w:right w:w="108" w:type="dxa"/>
          </w:tblCellMar>
        </w:tblPrEx>
        <w:trPr>
          <w:trHeight w:val="74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F3F5BB1">
            <w:pPr>
              <w:widowControl/>
              <w:jc w:val="center"/>
              <w:textAlignment w:val="center"/>
              <w:rPr>
                <w:rFonts w:ascii="宋体" w:hAnsi="宋体"/>
                <w:color w:val="000000"/>
                <w:sz w:val="24"/>
                <w:szCs w:val="24"/>
              </w:rPr>
            </w:pPr>
            <w:r>
              <w:rPr>
                <w:rFonts w:hint="eastAsia" w:ascii="宋体" w:hAnsi="宋体"/>
                <w:color w:val="000000"/>
                <w:kern w:val="0"/>
                <w:sz w:val="24"/>
                <w:szCs w:val="24"/>
              </w:rPr>
              <w:t>6.7.1</w:t>
            </w:r>
          </w:p>
        </w:tc>
        <w:tc>
          <w:tcPr>
            <w:tcW w:w="7972" w:type="dxa"/>
            <w:tcBorders>
              <w:top w:val="single" w:color="000000" w:sz="4" w:space="0"/>
              <w:left w:val="nil"/>
              <w:bottom w:val="single" w:color="000000" w:sz="4" w:space="0"/>
              <w:right w:val="single" w:color="000000" w:sz="4" w:space="0"/>
            </w:tcBorders>
            <w:noWrap w:val="0"/>
            <w:vAlign w:val="center"/>
          </w:tcPr>
          <w:p w14:paraId="7AA3D625">
            <w:pPr>
              <w:widowControl/>
              <w:jc w:val="left"/>
              <w:textAlignment w:val="center"/>
              <w:rPr>
                <w:rFonts w:ascii="宋体" w:hAnsi="宋体"/>
                <w:color w:val="000000"/>
                <w:sz w:val="24"/>
                <w:szCs w:val="24"/>
              </w:rPr>
            </w:pPr>
            <w:r>
              <w:rPr>
                <w:rFonts w:hint="eastAsia" w:ascii="宋体" w:hAnsi="宋体"/>
                <w:color w:val="000000"/>
                <w:kern w:val="0"/>
                <w:sz w:val="24"/>
                <w:szCs w:val="24"/>
              </w:rPr>
              <w:t>内置一体化超声工作站：数字化储存静态及动态图像，动态图像及静态图像以 AVI、BMP 或JPEG 等 PC 通用格式直接储存.</w:t>
            </w:r>
          </w:p>
        </w:tc>
      </w:tr>
      <w:tr w14:paraId="07558BD8">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3E4BB32">
            <w:pPr>
              <w:widowControl/>
              <w:jc w:val="center"/>
              <w:textAlignment w:val="center"/>
              <w:rPr>
                <w:rFonts w:ascii="宋体" w:hAnsi="宋体"/>
                <w:color w:val="000000"/>
                <w:sz w:val="24"/>
                <w:szCs w:val="24"/>
              </w:rPr>
            </w:pPr>
            <w:r>
              <w:rPr>
                <w:rFonts w:hint="eastAsia" w:ascii="宋体" w:hAnsi="宋体"/>
                <w:color w:val="000000"/>
                <w:kern w:val="0"/>
                <w:sz w:val="24"/>
                <w:szCs w:val="24"/>
              </w:rPr>
              <w:t>6.7.2</w:t>
            </w:r>
          </w:p>
        </w:tc>
        <w:tc>
          <w:tcPr>
            <w:tcW w:w="7972" w:type="dxa"/>
            <w:tcBorders>
              <w:top w:val="single" w:color="000000" w:sz="4" w:space="0"/>
              <w:left w:val="nil"/>
              <w:bottom w:val="single" w:color="000000" w:sz="4" w:space="0"/>
              <w:right w:val="single" w:color="000000" w:sz="4" w:space="0"/>
            </w:tcBorders>
            <w:noWrap w:val="0"/>
            <w:vAlign w:val="center"/>
          </w:tcPr>
          <w:p w14:paraId="1FBBB926">
            <w:pPr>
              <w:widowControl/>
              <w:jc w:val="left"/>
              <w:textAlignment w:val="center"/>
              <w:rPr>
                <w:rFonts w:ascii="宋体" w:hAnsi="宋体"/>
                <w:color w:val="000000"/>
                <w:sz w:val="24"/>
                <w:szCs w:val="24"/>
              </w:rPr>
            </w:pPr>
            <w:r>
              <w:rPr>
                <w:rFonts w:hint="eastAsia" w:ascii="宋体" w:hAnsi="宋体"/>
                <w:kern w:val="0"/>
                <w:sz w:val="24"/>
                <w:szCs w:val="24"/>
              </w:rPr>
              <w:t>主机硬盘≥</w:t>
            </w:r>
            <w:r>
              <w:rPr>
                <w:rFonts w:hint="eastAsia" w:ascii="宋体" w:hAnsi="宋体"/>
                <w:kern w:val="0"/>
                <w:sz w:val="24"/>
                <w:szCs w:val="24"/>
                <w:lang w:val="en-US" w:eastAsia="zh-CN"/>
              </w:rPr>
              <w:t>1T</w:t>
            </w:r>
          </w:p>
        </w:tc>
      </w:tr>
      <w:tr w14:paraId="11A36C9A">
        <w:tblPrEx>
          <w:tblCellMar>
            <w:top w:w="0" w:type="dxa"/>
            <w:left w:w="108" w:type="dxa"/>
            <w:bottom w:w="0" w:type="dxa"/>
            <w:right w:w="108" w:type="dxa"/>
          </w:tblCellMar>
        </w:tblPrEx>
        <w:trPr>
          <w:trHeight w:val="32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8E3136C">
            <w:pPr>
              <w:widowControl/>
              <w:jc w:val="center"/>
              <w:textAlignment w:val="center"/>
              <w:rPr>
                <w:rFonts w:ascii="宋体" w:hAnsi="宋体"/>
                <w:color w:val="000000"/>
                <w:sz w:val="24"/>
                <w:szCs w:val="24"/>
              </w:rPr>
            </w:pPr>
            <w:r>
              <w:rPr>
                <w:rFonts w:hint="eastAsia" w:ascii="宋体" w:hAnsi="宋体"/>
                <w:color w:val="000000"/>
                <w:kern w:val="0"/>
                <w:sz w:val="24"/>
                <w:szCs w:val="24"/>
              </w:rPr>
              <w:t>6.7.3</w:t>
            </w:r>
          </w:p>
        </w:tc>
        <w:tc>
          <w:tcPr>
            <w:tcW w:w="7972" w:type="dxa"/>
            <w:tcBorders>
              <w:top w:val="single" w:color="000000" w:sz="4" w:space="0"/>
              <w:left w:val="nil"/>
              <w:bottom w:val="single" w:color="000000" w:sz="4" w:space="0"/>
              <w:right w:val="single" w:color="000000" w:sz="4" w:space="0"/>
            </w:tcBorders>
            <w:noWrap w:val="0"/>
            <w:vAlign w:val="center"/>
          </w:tcPr>
          <w:p w14:paraId="2DBBE7AC">
            <w:pPr>
              <w:widowControl/>
              <w:jc w:val="left"/>
              <w:textAlignment w:val="center"/>
              <w:rPr>
                <w:rFonts w:ascii="宋体" w:hAnsi="宋体"/>
                <w:color w:val="000000"/>
                <w:sz w:val="24"/>
                <w:szCs w:val="24"/>
              </w:rPr>
            </w:pPr>
            <w:r>
              <w:rPr>
                <w:rFonts w:hint="eastAsia" w:ascii="宋体" w:hAnsi="宋体"/>
                <w:color w:val="000000"/>
                <w:kern w:val="0"/>
                <w:sz w:val="24"/>
                <w:szCs w:val="24"/>
              </w:rPr>
              <w:t>DVD-RW 或 USB 图像存储</w:t>
            </w:r>
          </w:p>
        </w:tc>
      </w:tr>
      <w:tr w14:paraId="6F556546">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FEB98B">
            <w:pPr>
              <w:widowControl/>
              <w:jc w:val="center"/>
              <w:textAlignment w:val="center"/>
              <w:rPr>
                <w:rFonts w:ascii="宋体" w:hAnsi="宋体"/>
                <w:color w:val="000000"/>
                <w:sz w:val="24"/>
                <w:szCs w:val="24"/>
              </w:rPr>
            </w:pPr>
            <w:r>
              <w:rPr>
                <w:rFonts w:hint="eastAsia" w:ascii="宋体" w:hAnsi="宋体"/>
                <w:color w:val="000000"/>
                <w:kern w:val="0"/>
                <w:sz w:val="24"/>
                <w:szCs w:val="24"/>
              </w:rPr>
              <w:t>6.7.4</w:t>
            </w:r>
          </w:p>
        </w:tc>
        <w:tc>
          <w:tcPr>
            <w:tcW w:w="7972" w:type="dxa"/>
            <w:tcBorders>
              <w:top w:val="single" w:color="000000" w:sz="4" w:space="0"/>
              <w:left w:val="nil"/>
              <w:bottom w:val="single" w:color="000000" w:sz="4" w:space="0"/>
              <w:right w:val="single" w:color="000000" w:sz="4" w:space="0"/>
            </w:tcBorders>
            <w:noWrap w:val="0"/>
            <w:vAlign w:val="center"/>
          </w:tcPr>
          <w:p w14:paraId="40E8AC76">
            <w:pPr>
              <w:widowControl/>
              <w:jc w:val="left"/>
              <w:textAlignment w:val="center"/>
              <w:rPr>
                <w:rFonts w:ascii="宋体" w:hAnsi="宋体"/>
                <w:color w:val="000000"/>
                <w:sz w:val="24"/>
                <w:szCs w:val="24"/>
              </w:rPr>
            </w:pPr>
            <w:r>
              <w:rPr>
                <w:rFonts w:hint="eastAsia" w:ascii="宋体" w:hAnsi="宋体"/>
                <w:color w:val="000000"/>
                <w:kern w:val="0"/>
                <w:sz w:val="24"/>
                <w:szCs w:val="24"/>
              </w:rPr>
              <w:t>USB 接口≥5 个，用于图像传输</w:t>
            </w:r>
          </w:p>
        </w:tc>
      </w:tr>
      <w:tr w14:paraId="326DE0CD">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60D0775">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6.7.</w:t>
            </w:r>
            <w:r>
              <w:rPr>
                <w:rFonts w:hint="eastAsia" w:ascii="宋体" w:hAnsi="宋体"/>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4DE18393">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外置超声工作站一套（包括电脑、打印机、视频采集卡、软件、开口费等）</w:t>
            </w:r>
          </w:p>
        </w:tc>
      </w:tr>
      <w:tr w14:paraId="72ABF11E">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2E97B1D">
            <w:pPr>
              <w:widowControl/>
              <w:jc w:val="center"/>
              <w:textAlignment w:val="center"/>
              <w:rPr>
                <w:rFonts w:hint="eastAsia" w:ascii="宋体" w:hAnsi="宋体"/>
                <w:b/>
                <w:bCs/>
                <w:color w:val="000000"/>
                <w:kern w:val="0"/>
                <w:sz w:val="24"/>
                <w:szCs w:val="24"/>
              </w:rPr>
            </w:pPr>
            <w:r>
              <w:rPr>
                <w:rFonts w:hint="eastAsia" w:ascii="宋体" w:hAnsi="宋体"/>
                <w:b/>
                <w:bCs/>
                <w:color w:val="000000"/>
                <w:kern w:val="0"/>
                <w:sz w:val="24"/>
                <w:szCs w:val="24"/>
                <w:lang w:val="en-US" w:eastAsia="zh-CN"/>
              </w:rPr>
              <w:t>6.8</w:t>
            </w:r>
          </w:p>
        </w:tc>
        <w:tc>
          <w:tcPr>
            <w:tcW w:w="7972" w:type="dxa"/>
            <w:tcBorders>
              <w:top w:val="single" w:color="000000" w:sz="4" w:space="0"/>
              <w:left w:val="nil"/>
              <w:bottom w:val="single" w:color="000000" w:sz="4" w:space="0"/>
              <w:right w:val="single" w:color="000000" w:sz="4" w:space="0"/>
            </w:tcBorders>
            <w:noWrap w:val="0"/>
            <w:vAlign w:val="center"/>
          </w:tcPr>
          <w:p w14:paraId="6A0DA68B">
            <w:pPr>
              <w:widowControl/>
              <w:jc w:val="left"/>
              <w:textAlignment w:val="center"/>
              <w:rPr>
                <w:rFonts w:hint="eastAsia"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配套设施</w:t>
            </w:r>
          </w:p>
        </w:tc>
      </w:tr>
      <w:tr w14:paraId="12ABBDBC">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0D59D0">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6.8.1</w:t>
            </w:r>
          </w:p>
        </w:tc>
        <w:tc>
          <w:tcPr>
            <w:tcW w:w="7972" w:type="dxa"/>
            <w:tcBorders>
              <w:top w:val="single" w:color="000000" w:sz="4" w:space="0"/>
              <w:left w:val="nil"/>
              <w:bottom w:val="single" w:color="000000" w:sz="4" w:space="0"/>
              <w:right w:val="single" w:color="000000" w:sz="4" w:space="0"/>
            </w:tcBorders>
            <w:noWrap w:val="0"/>
            <w:vAlign w:val="center"/>
          </w:tcPr>
          <w:p w14:paraId="7F35AA86">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提供超声检查床一张</w:t>
            </w:r>
          </w:p>
        </w:tc>
      </w:tr>
      <w:tr w14:paraId="556E12F3">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7EAB099">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6.8.2</w:t>
            </w:r>
          </w:p>
        </w:tc>
        <w:tc>
          <w:tcPr>
            <w:tcW w:w="7972" w:type="dxa"/>
            <w:tcBorders>
              <w:top w:val="single" w:color="000000" w:sz="4" w:space="0"/>
              <w:left w:val="nil"/>
              <w:bottom w:val="single" w:color="000000" w:sz="4" w:space="0"/>
              <w:right w:val="single" w:color="000000" w:sz="4" w:space="0"/>
            </w:tcBorders>
            <w:noWrap w:val="0"/>
            <w:vAlign w:val="center"/>
          </w:tcPr>
          <w:p w14:paraId="1122D466">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提供经食道超声探头消毒器一台</w:t>
            </w:r>
          </w:p>
        </w:tc>
      </w:tr>
      <w:tr w14:paraId="36A6976B">
        <w:tblPrEx>
          <w:tblCellMar>
            <w:top w:w="0" w:type="dxa"/>
            <w:left w:w="108" w:type="dxa"/>
            <w:bottom w:w="0" w:type="dxa"/>
            <w:right w:w="108" w:type="dxa"/>
          </w:tblCellMar>
        </w:tblPrEx>
        <w:trPr>
          <w:trHeight w:val="2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0EF410E">
            <w:pPr>
              <w:widowControl/>
              <w:jc w:val="center"/>
              <w:textAlignment w:val="center"/>
              <w:rPr>
                <w:rFonts w:hint="eastAsia" w:ascii="宋体" w:hAnsi="宋体" w:eastAsia="宋体"/>
                <w:b/>
                <w:bCs/>
                <w:color w:val="000000"/>
                <w:sz w:val="24"/>
                <w:szCs w:val="24"/>
                <w:lang w:eastAsia="zh-CN"/>
              </w:rPr>
            </w:pPr>
            <w:r>
              <w:rPr>
                <w:rFonts w:hint="eastAsia" w:ascii="宋体" w:hAnsi="宋体"/>
                <w:b/>
                <w:bCs/>
                <w:color w:val="000000"/>
                <w:kern w:val="0"/>
                <w:sz w:val="24"/>
                <w:szCs w:val="24"/>
              </w:rPr>
              <w:t>6.</w:t>
            </w:r>
            <w:r>
              <w:rPr>
                <w:rFonts w:hint="eastAsia" w:ascii="宋体" w:hAnsi="宋体"/>
                <w:b/>
                <w:bCs/>
                <w:color w:val="000000"/>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noWrap w:val="0"/>
            <w:vAlign w:val="center"/>
          </w:tcPr>
          <w:p w14:paraId="6D0C42C4">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技术手册： </w:t>
            </w:r>
          </w:p>
        </w:tc>
      </w:tr>
      <w:tr w14:paraId="0A0E9362">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3AC77DA">
            <w:pPr>
              <w:widowControl/>
              <w:jc w:val="center"/>
              <w:textAlignment w:val="center"/>
              <w:rPr>
                <w:rFonts w:ascii="宋体" w:hAnsi="宋体"/>
                <w:color w:val="000000"/>
                <w:sz w:val="24"/>
                <w:szCs w:val="24"/>
              </w:rPr>
            </w:pPr>
            <w:r>
              <w:rPr>
                <w:rFonts w:hint="eastAsia" w:ascii="宋体" w:hAnsi="宋体"/>
                <w:color w:val="000000"/>
                <w:kern w:val="0"/>
                <w:sz w:val="24"/>
                <w:szCs w:val="24"/>
              </w:rPr>
              <w:t>6.</w:t>
            </w:r>
            <w:r>
              <w:rPr>
                <w:rFonts w:hint="eastAsia" w:ascii="宋体" w:hAnsi="宋体"/>
                <w:color w:val="000000"/>
                <w:kern w:val="0"/>
                <w:sz w:val="24"/>
                <w:szCs w:val="24"/>
                <w:lang w:val="en-US" w:eastAsia="zh-CN"/>
              </w:rPr>
              <w:t>9</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1CD0615A">
            <w:pPr>
              <w:widowControl/>
              <w:jc w:val="left"/>
              <w:textAlignment w:val="center"/>
              <w:rPr>
                <w:rFonts w:ascii="宋体" w:hAnsi="宋体"/>
                <w:color w:val="000000"/>
                <w:sz w:val="24"/>
                <w:szCs w:val="24"/>
              </w:rPr>
            </w:pPr>
            <w:r>
              <w:rPr>
                <w:rFonts w:hint="eastAsia" w:ascii="宋体" w:hAnsi="宋体"/>
                <w:color w:val="000000"/>
                <w:kern w:val="0"/>
                <w:sz w:val="24"/>
                <w:szCs w:val="24"/>
              </w:rPr>
              <w:t>中文操作手册</w:t>
            </w:r>
          </w:p>
        </w:tc>
      </w:tr>
      <w:tr w14:paraId="575FA2E7">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0FFC994">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七 </w:t>
            </w:r>
          </w:p>
        </w:tc>
        <w:tc>
          <w:tcPr>
            <w:tcW w:w="7972" w:type="dxa"/>
            <w:tcBorders>
              <w:top w:val="single" w:color="000000" w:sz="4" w:space="0"/>
              <w:left w:val="nil"/>
              <w:bottom w:val="single" w:color="000000" w:sz="4" w:space="0"/>
              <w:right w:val="single" w:color="000000" w:sz="4" w:space="0"/>
            </w:tcBorders>
            <w:noWrap w:val="0"/>
            <w:vAlign w:val="center"/>
          </w:tcPr>
          <w:p w14:paraId="75F6732E">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售后服务要求: </w:t>
            </w:r>
          </w:p>
        </w:tc>
      </w:tr>
      <w:tr w14:paraId="425FAD67">
        <w:tblPrEx>
          <w:tblCellMar>
            <w:top w:w="0" w:type="dxa"/>
            <w:left w:w="108" w:type="dxa"/>
            <w:bottom w:w="0" w:type="dxa"/>
            <w:right w:w="108" w:type="dxa"/>
          </w:tblCellMar>
        </w:tblPrEx>
        <w:trPr>
          <w:trHeight w:val="3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28E9026">
            <w:pPr>
              <w:widowControl/>
              <w:jc w:val="center"/>
              <w:textAlignment w:val="center"/>
              <w:rPr>
                <w:rFonts w:ascii="宋体" w:hAnsi="宋体"/>
                <w:color w:val="000000"/>
                <w:sz w:val="24"/>
                <w:szCs w:val="24"/>
              </w:rPr>
            </w:pPr>
            <w:r>
              <w:rPr>
                <w:rFonts w:hint="eastAsia" w:ascii="宋体" w:hAnsi="宋体"/>
                <w:color w:val="000000"/>
                <w:kern w:val="0"/>
                <w:sz w:val="24"/>
                <w:szCs w:val="24"/>
              </w:rPr>
              <w:t>7.1</w:t>
            </w:r>
          </w:p>
        </w:tc>
        <w:tc>
          <w:tcPr>
            <w:tcW w:w="7972" w:type="dxa"/>
            <w:tcBorders>
              <w:top w:val="single" w:color="000000" w:sz="4" w:space="0"/>
              <w:left w:val="nil"/>
              <w:bottom w:val="single" w:color="000000" w:sz="4" w:space="0"/>
              <w:right w:val="single" w:color="000000" w:sz="4" w:space="0"/>
            </w:tcBorders>
            <w:noWrap w:val="0"/>
            <w:vAlign w:val="center"/>
          </w:tcPr>
          <w:p w14:paraId="7C7441D4">
            <w:pPr>
              <w:widowControl/>
              <w:jc w:val="left"/>
              <w:textAlignment w:val="center"/>
              <w:rPr>
                <w:rFonts w:ascii="宋体" w:hAnsi="宋体"/>
                <w:color w:val="000000"/>
                <w:sz w:val="24"/>
                <w:szCs w:val="24"/>
              </w:rPr>
            </w:pPr>
            <w:r>
              <w:rPr>
                <w:rFonts w:hint="eastAsia" w:ascii="宋体" w:hAnsi="宋体"/>
                <w:color w:val="000000"/>
                <w:kern w:val="0"/>
                <w:sz w:val="24"/>
                <w:szCs w:val="24"/>
              </w:rPr>
              <w:t>投标人应对所提供的货物提供</w:t>
            </w:r>
            <w:r>
              <w:rPr>
                <w:rFonts w:hint="eastAsia" w:ascii="宋体" w:hAnsi="宋体"/>
                <w:color w:val="000000"/>
                <w:kern w:val="0"/>
                <w:sz w:val="24"/>
                <w:szCs w:val="24"/>
                <w:lang w:val="en-US" w:eastAsia="zh-CN"/>
              </w:rPr>
              <w:t>36</w:t>
            </w:r>
            <w:r>
              <w:rPr>
                <w:rFonts w:hint="eastAsia" w:ascii="宋体" w:hAnsi="宋体"/>
                <w:color w:val="000000"/>
                <w:kern w:val="0"/>
                <w:sz w:val="24"/>
                <w:szCs w:val="24"/>
              </w:rPr>
              <w:t>个月的免费维修服务。</w:t>
            </w:r>
          </w:p>
        </w:tc>
      </w:tr>
      <w:tr w14:paraId="5CB490F8">
        <w:tblPrEx>
          <w:tblCellMar>
            <w:top w:w="0" w:type="dxa"/>
            <w:left w:w="108" w:type="dxa"/>
            <w:bottom w:w="0" w:type="dxa"/>
            <w:right w:w="108" w:type="dxa"/>
          </w:tblCellMar>
        </w:tblPrEx>
        <w:trPr>
          <w:trHeight w:val="58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4D3A13F">
            <w:pPr>
              <w:widowControl/>
              <w:jc w:val="center"/>
              <w:textAlignment w:val="center"/>
              <w:rPr>
                <w:rFonts w:ascii="宋体" w:hAnsi="宋体"/>
                <w:color w:val="000000"/>
                <w:sz w:val="24"/>
                <w:szCs w:val="24"/>
              </w:rPr>
            </w:pPr>
            <w:r>
              <w:rPr>
                <w:rFonts w:hint="eastAsia" w:ascii="宋体" w:hAnsi="宋体"/>
                <w:color w:val="000000"/>
                <w:kern w:val="0"/>
                <w:sz w:val="24"/>
                <w:szCs w:val="24"/>
              </w:rPr>
              <w:t>7.2</w:t>
            </w:r>
          </w:p>
        </w:tc>
        <w:tc>
          <w:tcPr>
            <w:tcW w:w="7972" w:type="dxa"/>
            <w:tcBorders>
              <w:top w:val="single" w:color="000000" w:sz="4" w:space="0"/>
              <w:left w:val="nil"/>
              <w:bottom w:val="single" w:color="000000" w:sz="4" w:space="0"/>
              <w:right w:val="single" w:color="000000" w:sz="4" w:space="0"/>
            </w:tcBorders>
            <w:noWrap w:val="0"/>
            <w:vAlign w:val="center"/>
          </w:tcPr>
          <w:p w14:paraId="4E452693">
            <w:pPr>
              <w:widowControl/>
              <w:jc w:val="left"/>
              <w:textAlignment w:val="center"/>
              <w:rPr>
                <w:rFonts w:ascii="宋体" w:hAnsi="宋体"/>
                <w:color w:val="000000"/>
                <w:sz w:val="24"/>
                <w:szCs w:val="24"/>
              </w:rPr>
            </w:pPr>
            <w:r>
              <w:rPr>
                <w:rFonts w:hint="eastAsia" w:ascii="宋体" w:hAnsi="宋体"/>
                <w:color w:val="000000"/>
                <w:kern w:val="0"/>
                <w:sz w:val="24"/>
                <w:szCs w:val="24"/>
              </w:rPr>
              <w:t>开机率 ≥ 98 %，仪器故障要求12小时内应答，24小时形成解决方案</w:t>
            </w:r>
          </w:p>
        </w:tc>
      </w:tr>
      <w:tr w14:paraId="2F48BF96">
        <w:tblPrEx>
          <w:tblCellMar>
            <w:top w:w="0" w:type="dxa"/>
            <w:left w:w="108" w:type="dxa"/>
            <w:bottom w:w="0" w:type="dxa"/>
            <w:right w:w="108" w:type="dxa"/>
          </w:tblCellMar>
        </w:tblPrEx>
        <w:trPr>
          <w:trHeight w:val="680" w:hRule="atLeast"/>
          <w:jc w:val="center"/>
        </w:trPr>
        <w:tc>
          <w:tcPr>
            <w:tcW w:w="1066" w:type="dxa"/>
            <w:tcBorders>
              <w:top w:val="single" w:color="000000" w:sz="4" w:space="0"/>
              <w:left w:val="single" w:color="000000" w:sz="4" w:space="0"/>
              <w:bottom w:val="single" w:color="auto" w:sz="4" w:space="0"/>
              <w:right w:val="single" w:color="000000" w:sz="4" w:space="0"/>
            </w:tcBorders>
            <w:noWrap w:val="0"/>
            <w:vAlign w:val="center"/>
          </w:tcPr>
          <w:p w14:paraId="414728A8">
            <w:pPr>
              <w:widowControl/>
              <w:jc w:val="center"/>
              <w:textAlignment w:val="center"/>
              <w:rPr>
                <w:rFonts w:ascii="宋体" w:hAnsi="宋体"/>
                <w:color w:val="000000"/>
                <w:sz w:val="24"/>
                <w:szCs w:val="24"/>
              </w:rPr>
            </w:pPr>
            <w:r>
              <w:rPr>
                <w:rFonts w:hint="eastAsia" w:ascii="宋体" w:hAnsi="宋体"/>
                <w:color w:val="000000"/>
                <w:kern w:val="0"/>
                <w:sz w:val="24"/>
                <w:szCs w:val="24"/>
              </w:rPr>
              <w:t>7.3</w:t>
            </w:r>
          </w:p>
        </w:tc>
        <w:tc>
          <w:tcPr>
            <w:tcW w:w="7972" w:type="dxa"/>
            <w:tcBorders>
              <w:top w:val="single" w:color="000000" w:sz="4" w:space="0"/>
              <w:left w:val="nil"/>
              <w:bottom w:val="single" w:color="auto" w:sz="4" w:space="0"/>
              <w:right w:val="single" w:color="000000" w:sz="4" w:space="0"/>
            </w:tcBorders>
            <w:noWrap w:val="0"/>
            <w:vAlign w:val="center"/>
          </w:tcPr>
          <w:p w14:paraId="7EFEBA12">
            <w:pPr>
              <w:widowControl/>
              <w:jc w:val="left"/>
              <w:textAlignment w:val="center"/>
              <w:rPr>
                <w:rFonts w:ascii="宋体" w:hAnsi="宋体"/>
                <w:color w:val="000000"/>
                <w:sz w:val="24"/>
                <w:szCs w:val="24"/>
              </w:rPr>
            </w:pPr>
            <w:r>
              <w:rPr>
                <w:rFonts w:hint="eastAsia" w:ascii="宋体" w:hAnsi="宋体"/>
                <w:color w:val="000000"/>
                <w:kern w:val="0"/>
                <w:sz w:val="24"/>
                <w:szCs w:val="24"/>
              </w:rPr>
              <w:t>投标人（制造商或销售商）需在中国大陆地区设有售后服务机构和设施并配备受过专业培训的售后服务人员</w:t>
            </w:r>
          </w:p>
        </w:tc>
      </w:tr>
      <w:tr w14:paraId="3D6EF9D2">
        <w:tblPrEx>
          <w:tblCellMar>
            <w:top w:w="0" w:type="dxa"/>
            <w:left w:w="108" w:type="dxa"/>
            <w:bottom w:w="0" w:type="dxa"/>
            <w:right w:w="108" w:type="dxa"/>
          </w:tblCellMar>
        </w:tblPrEx>
        <w:trPr>
          <w:trHeight w:val="713"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0AF46D21">
            <w:pPr>
              <w:widowControl/>
              <w:jc w:val="center"/>
              <w:textAlignment w:val="center"/>
              <w:rPr>
                <w:rFonts w:ascii="宋体" w:hAnsi="宋体"/>
                <w:color w:val="000000"/>
                <w:sz w:val="24"/>
                <w:szCs w:val="24"/>
              </w:rPr>
            </w:pPr>
            <w:r>
              <w:rPr>
                <w:rFonts w:hint="eastAsia" w:ascii="宋体" w:hAnsi="宋体"/>
                <w:color w:val="000000"/>
                <w:kern w:val="0"/>
                <w:sz w:val="24"/>
                <w:szCs w:val="24"/>
              </w:rPr>
              <w:t>7.4</w:t>
            </w:r>
          </w:p>
        </w:tc>
        <w:tc>
          <w:tcPr>
            <w:tcW w:w="7972" w:type="dxa"/>
            <w:tcBorders>
              <w:top w:val="single" w:color="auto" w:sz="4" w:space="0"/>
              <w:left w:val="nil"/>
              <w:bottom w:val="single" w:color="auto" w:sz="4" w:space="0"/>
              <w:right w:val="single" w:color="auto" w:sz="4" w:space="0"/>
            </w:tcBorders>
            <w:noWrap w:val="0"/>
            <w:vAlign w:val="center"/>
          </w:tcPr>
          <w:p w14:paraId="1DF24389">
            <w:pPr>
              <w:widowControl/>
              <w:jc w:val="left"/>
              <w:textAlignment w:val="center"/>
              <w:rPr>
                <w:rFonts w:ascii="宋体" w:hAnsi="宋体"/>
                <w:color w:val="000000"/>
                <w:sz w:val="24"/>
                <w:szCs w:val="24"/>
              </w:rPr>
            </w:pPr>
            <w:r>
              <w:rPr>
                <w:rFonts w:hint="eastAsia" w:ascii="宋体" w:hAnsi="宋体"/>
                <w:color w:val="000000"/>
                <w:kern w:val="0"/>
                <w:sz w:val="24"/>
                <w:szCs w:val="24"/>
              </w:rPr>
              <w:t>为保证设备正常运行，卖方应在中国境内方便的地方设置备件库，存入所有必须的备件，并保证 8 年以上的供应期</w:t>
            </w:r>
          </w:p>
        </w:tc>
      </w:tr>
      <w:tr w14:paraId="2D356457">
        <w:tblPrEx>
          <w:tblCellMar>
            <w:top w:w="0" w:type="dxa"/>
            <w:left w:w="108" w:type="dxa"/>
            <w:bottom w:w="0" w:type="dxa"/>
            <w:right w:w="108" w:type="dxa"/>
          </w:tblCellMar>
        </w:tblPrEx>
        <w:trPr>
          <w:trHeight w:val="440"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5568B8CF">
            <w:pPr>
              <w:widowControl/>
              <w:jc w:val="center"/>
              <w:textAlignment w:val="center"/>
              <w:rPr>
                <w:rFonts w:ascii="宋体" w:hAnsi="宋体"/>
                <w:color w:val="000000"/>
                <w:sz w:val="24"/>
                <w:szCs w:val="24"/>
              </w:rPr>
            </w:pPr>
            <w:r>
              <w:rPr>
                <w:rFonts w:hint="eastAsia" w:ascii="宋体" w:hAnsi="宋体"/>
                <w:color w:val="000000"/>
                <w:kern w:val="0"/>
                <w:sz w:val="24"/>
                <w:szCs w:val="24"/>
              </w:rPr>
              <w:t>7.5</w:t>
            </w:r>
          </w:p>
        </w:tc>
        <w:tc>
          <w:tcPr>
            <w:tcW w:w="7972" w:type="dxa"/>
            <w:tcBorders>
              <w:top w:val="single" w:color="auto" w:sz="4" w:space="0"/>
              <w:left w:val="nil"/>
              <w:bottom w:val="single" w:color="auto" w:sz="4" w:space="0"/>
              <w:right w:val="single" w:color="auto" w:sz="4" w:space="0"/>
            </w:tcBorders>
            <w:noWrap w:val="0"/>
            <w:vAlign w:val="center"/>
          </w:tcPr>
          <w:p w14:paraId="07FDF659">
            <w:pPr>
              <w:widowControl/>
              <w:jc w:val="left"/>
              <w:textAlignment w:val="center"/>
              <w:rPr>
                <w:rFonts w:ascii="宋体" w:hAnsi="宋体"/>
                <w:color w:val="000000"/>
                <w:sz w:val="24"/>
                <w:szCs w:val="24"/>
              </w:rPr>
            </w:pPr>
            <w:r>
              <w:rPr>
                <w:rFonts w:hint="eastAsia" w:ascii="宋体" w:hAnsi="宋体"/>
                <w:color w:val="000000"/>
                <w:kern w:val="0"/>
                <w:sz w:val="24"/>
                <w:szCs w:val="24"/>
                <w:lang w:val="en-US" w:eastAsia="zh-CN"/>
              </w:rPr>
              <w:t>提供3人外出学习相关技术（每人1月）</w:t>
            </w:r>
          </w:p>
        </w:tc>
      </w:tr>
    </w:tbl>
    <w:p w14:paraId="05256EAD">
      <w:pPr>
        <w:rPr>
          <w:sz w:val="32"/>
          <w:szCs w:val="32"/>
        </w:rPr>
      </w:pPr>
    </w:p>
    <w:p w14:paraId="29FCEE23">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12E6BB8">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C5AA77D">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78036B5">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154C44A">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A623C17">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74A6593">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2975512">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B7617B6">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E13F26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EAC052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97863BE">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9253652">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AAD6FB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C6EB89D">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157812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AE0CD7D">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71AD397">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6DC101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6ABC369">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824A6E7">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6763D30">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0A87FA9">
      <w:pPr>
        <w:pStyle w:val="16"/>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5637621">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r>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tab/>
      </w:r>
    </w:p>
    <w:p w14:paraId="303A807B">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0F97EED2">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69C6FDA9">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76A829DB">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22B021EA">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2B2D9802">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第二标段：全数字化超高端彩色多普勒超声诊断仪 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55014E23">
        <w:tblPrEx>
          <w:tblCellMar>
            <w:top w:w="0" w:type="dxa"/>
            <w:left w:w="108" w:type="dxa"/>
            <w:bottom w:w="0" w:type="dxa"/>
            <w:right w:w="108" w:type="dxa"/>
          </w:tblCellMar>
        </w:tblPrEx>
        <w:trPr>
          <w:trHeight w:val="30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noWrap w:val="0"/>
            <w:vAlign w:val="center"/>
          </w:tcPr>
          <w:p w14:paraId="370029C0">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4FA72728">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A7F55B8">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一 </w:t>
            </w:r>
          </w:p>
        </w:tc>
        <w:tc>
          <w:tcPr>
            <w:tcW w:w="7972" w:type="dxa"/>
            <w:tcBorders>
              <w:top w:val="single" w:color="000000" w:sz="4" w:space="0"/>
              <w:left w:val="nil"/>
              <w:bottom w:val="single" w:color="000000" w:sz="4" w:space="0"/>
              <w:right w:val="single" w:color="000000" w:sz="4" w:space="0"/>
            </w:tcBorders>
            <w:noWrap w:val="0"/>
            <w:vAlign w:val="center"/>
          </w:tcPr>
          <w:p w14:paraId="2FB73E01">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设备名称：全数字化超高端彩色多普勒超声诊断仪 </w:t>
            </w:r>
          </w:p>
        </w:tc>
      </w:tr>
      <w:tr w14:paraId="18ACA0E0">
        <w:tblPrEx>
          <w:tblCellMar>
            <w:top w:w="0" w:type="dxa"/>
            <w:left w:w="108" w:type="dxa"/>
            <w:bottom w:w="0" w:type="dxa"/>
            <w:right w:w="108" w:type="dxa"/>
          </w:tblCellMar>
        </w:tblPrEx>
        <w:trPr>
          <w:trHeight w:val="24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34FDBB">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二 </w:t>
            </w:r>
          </w:p>
        </w:tc>
        <w:tc>
          <w:tcPr>
            <w:tcW w:w="7972" w:type="dxa"/>
            <w:tcBorders>
              <w:top w:val="single" w:color="000000" w:sz="4" w:space="0"/>
              <w:left w:val="nil"/>
              <w:bottom w:val="single" w:color="000000" w:sz="4" w:space="0"/>
              <w:right w:val="single" w:color="000000" w:sz="4" w:space="0"/>
            </w:tcBorders>
            <w:noWrap w:val="0"/>
            <w:vAlign w:val="center"/>
          </w:tcPr>
          <w:p w14:paraId="337D2561">
            <w:pPr>
              <w:widowControl/>
              <w:jc w:val="left"/>
              <w:textAlignment w:val="center"/>
              <w:rPr>
                <w:rFonts w:ascii="宋体" w:hAnsi="宋体"/>
                <w:color w:val="000000"/>
                <w:sz w:val="24"/>
                <w:szCs w:val="24"/>
              </w:rPr>
            </w:pPr>
            <w:r>
              <w:rPr>
                <w:rFonts w:hint="eastAsia" w:ascii="宋体" w:hAnsi="宋体"/>
                <w:color w:val="000000"/>
                <w:kern w:val="0"/>
                <w:sz w:val="24"/>
                <w:szCs w:val="24"/>
              </w:rPr>
              <w:t>数 量：</w:t>
            </w:r>
            <w:r>
              <w:rPr>
                <w:rFonts w:hint="eastAsia" w:ascii="宋体" w:hAnsi="宋体"/>
                <w:color w:val="000000"/>
                <w:kern w:val="0"/>
                <w:sz w:val="24"/>
                <w:szCs w:val="24"/>
                <w:lang w:val="en-US" w:eastAsia="zh-CN"/>
              </w:rPr>
              <w:t>三</w:t>
            </w:r>
            <w:r>
              <w:rPr>
                <w:rFonts w:hint="eastAsia" w:ascii="宋体" w:hAnsi="宋体"/>
                <w:color w:val="000000"/>
                <w:kern w:val="0"/>
                <w:sz w:val="24"/>
                <w:szCs w:val="24"/>
              </w:rPr>
              <w:t xml:space="preserve">套 </w:t>
            </w:r>
          </w:p>
        </w:tc>
      </w:tr>
      <w:tr w14:paraId="6803505D">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AB8B15B">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三 </w:t>
            </w:r>
          </w:p>
        </w:tc>
        <w:tc>
          <w:tcPr>
            <w:tcW w:w="7972" w:type="dxa"/>
            <w:tcBorders>
              <w:top w:val="single" w:color="000000" w:sz="4" w:space="0"/>
              <w:left w:val="nil"/>
              <w:bottom w:val="single" w:color="000000" w:sz="4" w:space="0"/>
              <w:right w:val="single" w:color="000000" w:sz="4" w:space="0"/>
            </w:tcBorders>
            <w:noWrap w:val="0"/>
            <w:vAlign w:val="center"/>
          </w:tcPr>
          <w:p w14:paraId="29524C14">
            <w:pPr>
              <w:widowControl/>
              <w:jc w:val="left"/>
              <w:textAlignment w:val="center"/>
              <w:rPr>
                <w:rFonts w:ascii="宋体" w:hAnsi="宋体"/>
                <w:color w:val="000000"/>
                <w:sz w:val="24"/>
                <w:szCs w:val="24"/>
              </w:rPr>
            </w:pPr>
            <w:r>
              <w:rPr>
                <w:rFonts w:hint="eastAsia" w:ascii="宋体" w:hAnsi="宋体"/>
                <w:sz w:val="24"/>
                <w:szCs w:val="24"/>
              </w:rPr>
              <w:t>交货及安装期</w:t>
            </w:r>
            <w:r>
              <w:rPr>
                <w:rFonts w:hint="eastAsia" w:ascii="宋体" w:hAnsi="宋体"/>
                <w:color w:val="000000"/>
                <w:kern w:val="0"/>
                <w:sz w:val="24"/>
                <w:szCs w:val="24"/>
              </w:rPr>
              <w:t>：</w:t>
            </w:r>
            <w:r>
              <w:rPr>
                <w:rFonts w:hint="eastAsia" w:ascii="宋体" w:hAnsi="宋体"/>
                <w:sz w:val="24"/>
                <w:szCs w:val="24"/>
              </w:rPr>
              <w:t>自合同签订之日起</w:t>
            </w:r>
            <w:r>
              <w:rPr>
                <w:rFonts w:ascii="宋体" w:hAnsi="宋体"/>
                <w:sz w:val="24"/>
                <w:szCs w:val="24"/>
              </w:rPr>
              <w:t>3</w:t>
            </w:r>
            <w:r>
              <w:rPr>
                <w:rFonts w:hint="eastAsia" w:ascii="宋体" w:hAnsi="宋体"/>
                <w:sz w:val="24"/>
                <w:szCs w:val="24"/>
              </w:rPr>
              <w:t>0日历天内</w:t>
            </w:r>
            <w:r>
              <w:rPr>
                <w:rFonts w:hint="eastAsia" w:ascii="宋体" w:hAnsi="宋体"/>
                <w:color w:val="000000"/>
                <w:kern w:val="0"/>
                <w:sz w:val="24"/>
                <w:szCs w:val="24"/>
              </w:rPr>
              <w:t xml:space="preserve"> </w:t>
            </w:r>
          </w:p>
        </w:tc>
      </w:tr>
      <w:tr w14:paraId="1B24BB13">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9E4D286">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四</w:t>
            </w:r>
          </w:p>
          <w:p w14:paraId="451339CA">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（重要参数）</w:t>
            </w:r>
          </w:p>
        </w:tc>
        <w:tc>
          <w:tcPr>
            <w:tcW w:w="7972" w:type="dxa"/>
            <w:tcBorders>
              <w:top w:val="single" w:color="000000" w:sz="4" w:space="0"/>
              <w:left w:val="nil"/>
              <w:bottom w:val="single" w:color="000000" w:sz="4" w:space="0"/>
              <w:right w:val="single" w:color="000000" w:sz="4" w:space="0"/>
            </w:tcBorders>
            <w:noWrap w:val="0"/>
            <w:vAlign w:val="center"/>
          </w:tcPr>
          <w:p w14:paraId="270B9188">
            <w:pPr>
              <w:widowControl/>
              <w:jc w:val="left"/>
              <w:textAlignment w:val="center"/>
              <w:rPr>
                <w:rFonts w:ascii="宋体" w:hAnsi="宋体"/>
                <w:color w:val="000000"/>
                <w:sz w:val="24"/>
                <w:szCs w:val="24"/>
                <w:u w:val="single"/>
              </w:rPr>
            </w:pPr>
            <w:r>
              <w:rPr>
                <w:rFonts w:hint="eastAsia" w:ascii="宋体" w:hAnsi="宋体"/>
                <w:kern w:val="0"/>
                <w:sz w:val="24"/>
                <w:szCs w:val="24"/>
              </w:rPr>
              <w:t>用途：用于成人心脏、血管（外周、腹部、脑血管）、腹部、产科、妇科、浅表等临床应用；支持临床诊断应用和相关科研。</w:t>
            </w:r>
            <w:r>
              <w:rPr>
                <w:rFonts w:hint="eastAsia" w:ascii="宋体" w:hAnsi="宋体"/>
                <w:b/>
                <w:bCs/>
                <w:sz w:val="24"/>
                <w:szCs w:val="24"/>
              </w:rPr>
              <w:t>要求投标人提供的彩超设备必须为该品牌现有最高端系列型号、最新版本</w:t>
            </w:r>
            <w:r>
              <w:rPr>
                <w:rFonts w:hint="eastAsia" w:ascii="宋体" w:hAnsi="宋体"/>
                <w:b/>
                <w:bCs/>
                <w:sz w:val="24"/>
                <w:szCs w:val="24"/>
                <w:lang w:eastAsia="zh-CN"/>
              </w:rPr>
              <w:t>。</w:t>
            </w:r>
            <w:r>
              <w:rPr>
                <w:rFonts w:hint="eastAsia" w:ascii="宋体" w:hAnsi="宋体"/>
                <w:b/>
                <w:bCs/>
                <w:sz w:val="24"/>
                <w:szCs w:val="24"/>
              </w:rPr>
              <w:t>（</w:t>
            </w:r>
            <w:r>
              <w:rPr>
                <w:rFonts w:hint="eastAsia" w:ascii="宋体" w:hAnsi="宋体"/>
                <w:b/>
                <w:bCs/>
                <w:sz w:val="24"/>
                <w:szCs w:val="24"/>
                <w:lang w:val="en-US" w:eastAsia="zh-CN"/>
              </w:rPr>
              <w:t>如飞利浦EPIQ7、西门子银杉、东软N7000PRO、佳能阿波罗I700、迈瑞Eagus A20T、GE logiq E10s以上机型</w:t>
            </w:r>
            <w:r>
              <w:rPr>
                <w:rFonts w:hint="eastAsia" w:ascii="宋体" w:hAnsi="宋体"/>
                <w:b/>
                <w:bCs/>
                <w:sz w:val="24"/>
                <w:szCs w:val="24"/>
              </w:rPr>
              <w:t>）。</w:t>
            </w:r>
          </w:p>
        </w:tc>
      </w:tr>
      <w:tr w14:paraId="0CCFDE09">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67A0102">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五 </w:t>
            </w:r>
          </w:p>
        </w:tc>
        <w:tc>
          <w:tcPr>
            <w:tcW w:w="7972" w:type="dxa"/>
            <w:tcBorders>
              <w:top w:val="single" w:color="000000" w:sz="4" w:space="0"/>
              <w:left w:val="nil"/>
              <w:bottom w:val="single" w:color="000000" w:sz="4" w:space="0"/>
              <w:right w:val="single" w:color="000000" w:sz="4" w:space="0"/>
            </w:tcBorders>
            <w:noWrap w:val="0"/>
            <w:vAlign w:val="center"/>
          </w:tcPr>
          <w:p w14:paraId="7A0E2431">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主要技术规格及系统概述： </w:t>
            </w:r>
          </w:p>
        </w:tc>
      </w:tr>
      <w:tr w14:paraId="62628FE6">
        <w:tblPrEx>
          <w:tblCellMar>
            <w:top w:w="0" w:type="dxa"/>
            <w:left w:w="108" w:type="dxa"/>
            <w:bottom w:w="0" w:type="dxa"/>
            <w:right w:w="108" w:type="dxa"/>
          </w:tblCellMar>
        </w:tblPrEx>
        <w:trPr>
          <w:trHeight w:val="29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9CAFA15">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5.1</w:t>
            </w:r>
          </w:p>
        </w:tc>
        <w:tc>
          <w:tcPr>
            <w:tcW w:w="7972" w:type="dxa"/>
            <w:tcBorders>
              <w:top w:val="single" w:color="000000" w:sz="4" w:space="0"/>
              <w:left w:val="nil"/>
              <w:bottom w:val="single" w:color="000000" w:sz="4" w:space="0"/>
              <w:right w:val="single" w:color="000000" w:sz="4" w:space="0"/>
            </w:tcBorders>
            <w:noWrap w:val="0"/>
            <w:vAlign w:val="center"/>
          </w:tcPr>
          <w:p w14:paraId="2EBE024C">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主机成像系统： </w:t>
            </w:r>
          </w:p>
        </w:tc>
      </w:tr>
      <w:tr w14:paraId="615DD7D2">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636C503">
            <w:pPr>
              <w:widowControl/>
              <w:jc w:val="center"/>
              <w:textAlignment w:val="center"/>
              <w:rPr>
                <w:rFonts w:ascii="宋体" w:hAnsi="宋体"/>
                <w:color w:val="000000"/>
                <w:sz w:val="24"/>
                <w:szCs w:val="24"/>
              </w:rPr>
            </w:pPr>
            <w:r>
              <w:rPr>
                <w:rFonts w:hint="eastAsia" w:ascii="宋体" w:hAnsi="宋体"/>
                <w:color w:val="000000"/>
                <w:kern w:val="0"/>
                <w:sz w:val="24"/>
                <w:szCs w:val="24"/>
              </w:rPr>
              <w:t>5.1.1</w:t>
            </w:r>
          </w:p>
        </w:tc>
        <w:tc>
          <w:tcPr>
            <w:tcW w:w="7972" w:type="dxa"/>
            <w:tcBorders>
              <w:top w:val="single" w:color="000000" w:sz="4" w:space="0"/>
              <w:left w:val="nil"/>
              <w:bottom w:val="single" w:color="000000" w:sz="4" w:space="0"/>
              <w:right w:val="single" w:color="000000" w:sz="4" w:space="0"/>
            </w:tcBorders>
            <w:noWrap w:val="0"/>
            <w:vAlign w:val="center"/>
          </w:tcPr>
          <w:p w14:paraId="243704B7">
            <w:pPr>
              <w:widowControl/>
              <w:jc w:val="left"/>
              <w:textAlignment w:val="center"/>
              <w:rPr>
                <w:rFonts w:ascii="宋体" w:hAnsi="宋体"/>
                <w:color w:val="000000"/>
                <w:sz w:val="24"/>
                <w:szCs w:val="24"/>
              </w:rPr>
            </w:pPr>
            <w:r>
              <w:rPr>
                <w:rFonts w:hint="eastAsia" w:ascii="宋体" w:hAnsi="宋体"/>
                <w:color w:val="000000"/>
                <w:kern w:val="0"/>
                <w:sz w:val="24"/>
                <w:szCs w:val="24"/>
              </w:rPr>
              <w:t>高分辨率液晶显示器≥2</w:t>
            </w:r>
            <w:r>
              <w:rPr>
                <w:rFonts w:hint="eastAsia" w:ascii="宋体" w:hAnsi="宋体"/>
                <w:color w:val="000000"/>
                <w:kern w:val="0"/>
                <w:sz w:val="24"/>
                <w:szCs w:val="24"/>
                <w:lang w:val="en-US" w:eastAsia="zh-CN"/>
              </w:rPr>
              <w:t>1</w:t>
            </w:r>
            <w:r>
              <w:rPr>
                <w:rFonts w:hint="eastAsia" w:ascii="宋体" w:hAnsi="宋体"/>
                <w:color w:val="000000"/>
                <w:kern w:val="0"/>
                <w:sz w:val="24"/>
                <w:szCs w:val="24"/>
              </w:rPr>
              <w:t xml:space="preserve"> 英寸</w:t>
            </w:r>
          </w:p>
        </w:tc>
      </w:tr>
      <w:tr w14:paraId="677DF2FE">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FB82F8">
            <w:pPr>
              <w:widowControl/>
              <w:jc w:val="center"/>
              <w:textAlignment w:val="center"/>
              <w:rPr>
                <w:rFonts w:ascii="宋体" w:hAnsi="宋体"/>
                <w:color w:val="000000"/>
                <w:sz w:val="24"/>
                <w:szCs w:val="24"/>
              </w:rPr>
            </w:pPr>
            <w:r>
              <w:rPr>
                <w:rFonts w:hint="eastAsia" w:ascii="宋体" w:hAnsi="宋体"/>
                <w:color w:val="000000"/>
                <w:kern w:val="0"/>
                <w:sz w:val="24"/>
                <w:szCs w:val="24"/>
              </w:rPr>
              <w:t>5.1.2</w:t>
            </w:r>
          </w:p>
        </w:tc>
        <w:tc>
          <w:tcPr>
            <w:tcW w:w="7972" w:type="dxa"/>
            <w:tcBorders>
              <w:top w:val="single" w:color="000000" w:sz="4" w:space="0"/>
              <w:left w:val="nil"/>
              <w:bottom w:val="single" w:color="000000" w:sz="4" w:space="0"/>
              <w:right w:val="single" w:color="000000" w:sz="4" w:space="0"/>
            </w:tcBorders>
            <w:noWrap w:val="0"/>
            <w:vAlign w:val="center"/>
          </w:tcPr>
          <w:p w14:paraId="6A6AF928">
            <w:pPr>
              <w:widowControl/>
              <w:jc w:val="left"/>
              <w:textAlignment w:val="center"/>
              <w:rPr>
                <w:rFonts w:ascii="宋体" w:hAnsi="宋体"/>
                <w:color w:val="000000"/>
                <w:sz w:val="24"/>
                <w:szCs w:val="24"/>
              </w:rPr>
            </w:pPr>
            <w:r>
              <w:rPr>
                <w:rFonts w:hint="eastAsia" w:ascii="宋体" w:hAnsi="宋体"/>
                <w:color w:val="000000"/>
                <w:kern w:val="0"/>
                <w:sz w:val="24"/>
                <w:szCs w:val="24"/>
              </w:rPr>
              <w:t>操作面板液晶触摸屏≥12 英寸,可上下左右进行高度调整及旋转。</w:t>
            </w:r>
          </w:p>
        </w:tc>
      </w:tr>
      <w:tr w14:paraId="4592B09A">
        <w:tblPrEx>
          <w:tblCellMar>
            <w:top w:w="0" w:type="dxa"/>
            <w:left w:w="108" w:type="dxa"/>
            <w:bottom w:w="0" w:type="dxa"/>
            <w:right w:w="108" w:type="dxa"/>
          </w:tblCellMar>
        </w:tblPrEx>
        <w:trPr>
          <w:trHeight w:val="3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65977BD">
            <w:pPr>
              <w:widowControl/>
              <w:jc w:val="center"/>
              <w:textAlignment w:val="center"/>
              <w:rPr>
                <w:rFonts w:ascii="宋体" w:hAnsi="宋体"/>
                <w:color w:val="000000"/>
                <w:sz w:val="24"/>
                <w:szCs w:val="24"/>
              </w:rPr>
            </w:pPr>
            <w:r>
              <w:rPr>
                <w:rFonts w:hint="eastAsia" w:ascii="宋体" w:hAnsi="宋体"/>
                <w:color w:val="000000"/>
                <w:kern w:val="0"/>
                <w:sz w:val="24"/>
                <w:szCs w:val="24"/>
              </w:rPr>
              <w:t>5.1.3</w:t>
            </w:r>
          </w:p>
        </w:tc>
        <w:tc>
          <w:tcPr>
            <w:tcW w:w="7972" w:type="dxa"/>
            <w:tcBorders>
              <w:top w:val="single" w:color="000000" w:sz="4" w:space="0"/>
              <w:left w:val="nil"/>
              <w:bottom w:val="single" w:color="000000" w:sz="4" w:space="0"/>
              <w:right w:val="single" w:color="000000" w:sz="4" w:space="0"/>
            </w:tcBorders>
            <w:noWrap w:val="0"/>
            <w:vAlign w:val="center"/>
          </w:tcPr>
          <w:p w14:paraId="36EBF185">
            <w:pPr>
              <w:widowControl/>
              <w:jc w:val="left"/>
              <w:textAlignment w:val="center"/>
              <w:rPr>
                <w:rFonts w:ascii="宋体" w:hAnsi="宋体"/>
                <w:color w:val="000000"/>
                <w:sz w:val="24"/>
                <w:szCs w:val="24"/>
              </w:rPr>
            </w:pPr>
            <w:r>
              <w:rPr>
                <w:rFonts w:hint="eastAsia" w:ascii="宋体" w:hAnsi="宋体"/>
                <w:color w:val="000000"/>
                <w:kern w:val="0"/>
                <w:sz w:val="24"/>
                <w:szCs w:val="24"/>
              </w:rPr>
              <w:t>触摸屏可以与主显示器实时同步显示动态图像</w:t>
            </w:r>
          </w:p>
        </w:tc>
      </w:tr>
      <w:tr w14:paraId="14715212">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9CFAAD4">
            <w:pPr>
              <w:widowControl/>
              <w:jc w:val="center"/>
              <w:textAlignment w:val="center"/>
              <w:rPr>
                <w:rFonts w:ascii="宋体" w:hAnsi="宋体"/>
                <w:color w:val="000000"/>
                <w:sz w:val="24"/>
                <w:szCs w:val="24"/>
              </w:rPr>
            </w:pPr>
            <w:r>
              <w:rPr>
                <w:rFonts w:hint="eastAsia" w:ascii="宋体" w:hAnsi="宋体"/>
                <w:color w:val="000000"/>
                <w:kern w:val="0"/>
                <w:sz w:val="24"/>
                <w:szCs w:val="24"/>
              </w:rPr>
              <w:t>5.1.4</w:t>
            </w:r>
          </w:p>
        </w:tc>
        <w:tc>
          <w:tcPr>
            <w:tcW w:w="7972" w:type="dxa"/>
            <w:tcBorders>
              <w:top w:val="single" w:color="000000" w:sz="4" w:space="0"/>
              <w:left w:val="nil"/>
              <w:bottom w:val="single" w:color="000000" w:sz="4" w:space="0"/>
              <w:right w:val="single" w:color="000000" w:sz="4" w:space="0"/>
            </w:tcBorders>
            <w:noWrap w:val="0"/>
            <w:vAlign w:val="center"/>
          </w:tcPr>
          <w:p w14:paraId="7B8E6932">
            <w:pPr>
              <w:widowControl/>
              <w:jc w:val="left"/>
              <w:textAlignment w:val="center"/>
              <w:rPr>
                <w:rFonts w:ascii="宋体" w:hAnsi="宋体"/>
                <w:color w:val="000000"/>
                <w:sz w:val="24"/>
                <w:szCs w:val="24"/>
              </w:rPr>
            </w:pPr>
            <w:r>
              <w:rPr>
                <w:rFonts w:hint="eastAsia" w:ascii="宋体" w:hAnsi="宋体"/>
                <w:color w:val="000000"/>
                <w:kern w:val="0"/>
                <w:sz w:val="24"/>
                <w:szCs w:val="24"/>
              </w:rPr>
              <w:t>显示器可全屏显示扫查图像，包括二维、彩色、频谱等，并可显示或隐藏屏幕菜单</w:t>
            </w:r>
          </w:p>
        </w:tc>
      </w:tr>
      <w:tr w14:paraId="1C09F0F1">
        <w:tblPrEx>
          <w:tblCellMar>
            <w:top w:w="0" w:type="dxa"/>
            <w:left w:w="108" w:type="dxa"/>
            <w:bottom w:w="0" w:type="dxa"/>
            <w:right w:w="108" w:type="dxa"/>
          </w:tblCellMar>
        </w:tblPrEx>
        <w:trPr>
          <w:trHeight w:val="28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EC6DB3B">
            <w:pPr>
              <w:widowControl/>
              <w:jc w:val="center"/>
              <w:textAlignment w:val="center"/>
              <w:rPr>
                <w:rFonts w:ascii="宋体" w:hAnsi="宋体"/>
                <w:color w:val="000000"/>
                <w:sz w:val="24"/>
                <w:szCs w:val="24"/>
              </w:rPr>
            </w:pPr>
            <w:r>
              <w:rPr>
                <w:rFonts w:hint="eastAsia" w:ascii="宋体" w:hAnsi="宋体"/>
                <w:color w:val="000000"/>
                <w:kern w:val="0"/>
                <w:sz w:val="24"/>
                <w:szCs w:val="24"/>
              </w:rPr>
              <w:t>5.1.5</w:t>
            </w:r>
          </w:p>
        </w:tc>
        <w:tc>
          <w:tcPr>
            <w:tcW w:w="7972" w:type="dxa"/>
            <w:tcBorders>
              <w:top w:val="single" w:color="000000" w:sz="4" w:space="0"/>
              <w:left w:val="nil"/>
              <w:bottom w:val="single" w:color="000000" w:sz="4" w:space="0"/>
              <w:right w:val="single" w:color="000000" w:sz="4" w:space="0"/>
            </w:tcBorders>
            <w:noWrap w:val="0"/>
            <w:vAlign w:val="center"/>
          </w:tcPr>
          <w:p w14:paraId="566C34EC">
            <w:pPr>
              <w:widowControl/>
              <w:jc w:val="left"/>
              <w:textAlignment w:val="center"/>
              <w:rPr>
                <w:rFonts w:ascii="宋体" w:hAnsi="宋体"/>
                <w:color w:val="000000"/>
                <w:sz w:val="24"/>
                <w:szCs w:val="24"/>
              </w:rPr>
            </w:pPr>
            <w:r>
              <w:rPr>
                <w:rFonts w:hint="eastAsia" w:ascii="宋体" w:hAnsi="宋体"/>
                <w:color w:val="000000"/>
                <w:kern w:val="0"/>
                <w:sz w:val="24"/>
                <w:szCs w:val="24"/>
              </w:rPr>
              <w:t>脉冲优化处理技术</w:t>
            </w:r>
          </w:p>
        </w:tc>
      </w:tr>
      <w:tr w14:paraId="4E0427A3">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306350D">
            <w:pPr>
              <w:widowControl/>
              <w:jc w:val="center"/>
              <w:textAlignment w:val="center"/>
              <w:rPr>
                <w:rFonts w:ascii="宋体" w:hAnsi="宋体"/>
                <w:color w:val="000000"/>
                <w:sz w:val="24"/>
                <w:szCs w:val="24"/>
              </w:rPr>
            </w:pPr>
            <w:r>
              <w:rPr>
                <w:rFonts w:hint="eastAsia" w:ascii="宋体" w:hAnsi="宋体"/>
                <w:color w:val="000000"/>
                <w:kern w:val="0"/>
                <w:sz w:val="24"/>
                <w:szCs w:val="24"/>
              </w:rPr>
              <w:t>5.1.6</w:t>
            </w:r>
          </w:p>
        </w:tc>
        <w:tc>
          <w:tcPr>
            <w:tcW w:w="7972" w:type="dxa"/>
            <w:tcBorders>
              <w:top w:val="single" w:color="000000" w:sz="4" w:space="0"/>
              <w:left w:val="nil"/>
              <w:bottom w:val="single" w:color="000000" w:sz="4" w:space="0"/>
              <w:right w:val="single" w:color="000000" w:sz="4" w:space="0"/>
            </w:tcBorders>
            <w:noWrap w:val="0"/>
            <w:vAlign w:val="center"/>
          </w:tcPr>
          <w:p w14:paraId="52CAEF34">
            <w:pPr>
              <w:widowControl/>
              <w:jc w:val="left"/>
              <w:textAlignment w:val="center"/>
              <w:rPr>
                <w:rFonts w:ascii="宋体" w:hAnsi="宋体"/>
                <w:color w:val="000000"/>
                <w:sz w:val="24"/>
                <w:szCs w:val="24"/>
              </w:rPr>
            </w:pPr>
            <w:r>
              <w:rPr>
                <w:rFonts w:hint="eastAsia" w:ascii="宋体" w:hAnsi="宋体"/>
                <w:color w:val="000000"/>
                <w:kern w:val="0"/>
                <w:sz w:val="24"/>
                <w:szCs w:val="24"/>
              </w:rPr>
              <w:t>自适应增益补偿技术</w:t>
            </w:r>
          </w:p>
        </w:tc>
      </w:tr>
      <w:tr w14:paraId="2D5C1BE7">
        <w:tblPrEx>
          <w:tblCellMar>
            <w:top w:w="0" w:type="dxa"/>
            <w:left w:w="108" w:type="dxa"/>
            <w:bottom w:w="0" w:type="dxa"/>
            <w:right w:w="108" w:type="dxa"/>
          </w:tblCellMar>
        </w:tblPrEx>
        <w:trPr>
          <w:trHeight w:val="25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D093008">
            <w:pPr>
              <w:widowControl/>
              <w:jc w:val="center"/>
              <w:textAlignment w:val="center"/>
              <w:rPr>
                <w:rFonts w:ascii="宋体" w:hAnsi="宋体"/>
                <w:color w:val="000000"/>
                <w:sz w:val="24"/>
                <w:szCs w:val="24"/>
              </w:rPr>
            </w:pPr>
            <w:r>
              <w:rPr>
                <w:rFonts w:hint="eastAsia" w:ascii="宋体" w:hAnsi="宋体"/>
                <w:color w:val="000000"/>
                <w:kern w:val="0"/>
                <w:sz w:val="24"/>
                <w:szCs w:val="24"/>
              </w:rPr>
              <w:t>5.1.7</w:t>
            </w:r>
          </w:p>
        </w:tc>
        <w:tc>
          <w:tcPr>
            <w:tcW w:w="7972" w:type="dxa"/>
            <w:tcBorders>
              <w:top w:val="single" w:color="000000" w:sz="4" w:space="0"/>
              <w:left w:val="nil"/>
              <w:bottom w:val="single" w:color="000000" w:sz="4" w:space="0"/>
              <w:right w:val="single" w:color="000000" w:sz="4" w:space="0"/>
            </w:tcBorders>
            <w:noWrap w:val="0"/>
            <w:vAlign w:val="center"/>
          </w:tcPr>
          <w:p w14:paraId="750C2774">
            <w:pPr>
              <w:widowControl/>
              <w:jc w:val="left"/>
              <w:textAlignment w:val="center"/>
              <w:rPr>
                <w:rFonts w:ascii="宋体" w:hAnsi="宋体"/>
                <w:color w:val="000000"/>
                <w:sz w:val="24"/>
                <w:szCs w:val="24"/>
              </w:rPr>
            </w:pPr>
            <w:r>
              <w:rPr>
                <w:rFonts w:hint="eastAsia" w:ascii="宋体" w:hAnsi="宋体"/>
                <w:color w:val="000000"/>
                <w:kern w:val="0"/>
                <w:sz w:val="24"/>
                <w:szCs w:val="24"/>
              </w:rPr>
              <w:t>数字化二维灰阶成像及 M 型显像单元</w:t>
            </w:r>
          </w:p>
        </w:tc>
      </w:tr>
      <w:tr w14:paraId="4540B3C5">
        <w:tblPrEx>
          <w:tblCellMar>
            <w:top w:w="0" w:type="dxa"/>
            <w:left w:w="108" w:type="dxa"/>
            <w:bottom w:w="0" w:type="dxa"/>
            <w:right w:w="108" w:type="dxa"/>
          </w:tblCellMar>
        </w:tblPrEx>
        <w:trPr>
          <w:trHeight w:val="58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5EC9EAC">
            <w:pPr>
              <w:widowControl/>
              <w:jc w:val="center"/>
              <w:textAlignment w:val="center"/>
              <w:rPr>
                <w:rFonts w:ascii="宋体" w:hAnsi="宋体"/>
                <w:color w:val="000000"/>
                <w:sz w:val="24"/>
                <w:szCs w:val="24"/>
              </w:rPr>
            </w:pPr>
            <w:r>
              <w:rPr>
                <w:rFonts w:hint="eastAsia" w:ascii="宋体" w:hAnsi="宋体"/>
                <w:color w:val="000000"/>
                <w:kern w:val="0"/>
                <w:sz w:val="24"/>
                <w:szCs w:val="24"/>
              </w:rPr>
              <w:t>5.1.8</w:t>
            </w:r>
          </w:p>
        </w:tc>
        <w:tc>
          <w:tcPr>
            <w:tcW w:w="7972" w:type="dxa"/>
            <w:tcBorders>
              <w:top w:val="single" w:color="000000" w:sz="4" w:space="0"/>
              <w:left w:val="nil"/>
              <w:bottom w:val="single" w:color="000000" w:sz="4" w:space="0"/>
              <w:right w:val="single" w:color="000000" w:sz="4" w:space="0"/>
            </w:tcBorders>
            <w:noWrap w:val="0"/>
            <w:vAlign w:val="center"/>
          </w:tcPr>
          <w:p w14:paraId="436C3231">
            <w:pPr>
              <w:widowControl/>
              <w:jc w:val="left"/>
              <w:textAlignment w:val="center"/>
              <w:rPr>
                <w:rFonts w:ascii="宋体" w:hAnsi="宋体"/>
                <w:color w:val="000000"/>
                <w:sz w:val="24"/>
                <w:szCs w:val="24"/>
              </w:rPr>
            </w:pPr>
            <w:r>
              <w:rPr>
                <w:rFonts w:hint="eastAsia" w:ascii="宋体" w:hAnsi="宋体"/>
                <w:color w:val="000000"/>
                <w:kern w:val="0"/>
                <w:sz w:val="24"/>
                <w:szCs w:val="24"/>
              </w:rPr>
              <w:t>解剖M 型技术，可 360 度任意旋转M 型取样线角度方便准确的进行测量</w:t>
            </w:r>
          </w:p>
        </w:tc>
      </w:tr>
      <w:tr w14:paraId="27A05914">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5DC808D">
            <w:pPr>
              <w:widowControl/>
              <w:jc w:val="center"/>
              <w:textAlignment w:val="center"/>
              <w:rPr>
                <w:rFonts w:ascii="宋体" w:hAnsi="宋体"/>
                <w:color w:val="000000"/>
                <w:sz w:val="24"/>
                <w:szCs w:val="24"/>
              </w:rPr>
            </w:pPr>
            <w:r>
              <w:rPr>
                <w:rFonts w:hint="eastAsia" w:ascii="宋体" w:hAnsi="宋体"/>
                <w:color w:val="000000"/>
                <w:kern w:val="0"/>
                <w:sz w:val="24"/>
                <w:szCs w:val="24"/>
              </w:rPr>
              <w:t>5.1.9</w:t>
            </w:r>
          </w:p>
        </w:tc>
        <w:tc>
          <w:tcPr>
            <w:tcW w:w="7972" w:type="dxa"/>
            <w:tcBorders>
              <w:top w:val="single" w:color="000000" w:sz="4" w:space="0"/>
              <w:left w:val="nil"/>
              <w:bottom w:val="single" w:color="000000" w:sz="4" w:space="0"/>
              <w:right w:val="single" w:color="000000" w:sz="4" w:space="0"/>
            </w:tcBorders>
            <w:noWrap w:val="0"/>
            <w:vAlign w:val="center"/>
          </w:tcPr>
          <w:p w14:paraId="42313F32">
            <w:pPr>
              <w:widowControl/>
              <w:jc w:val="left"/>
              <w:textAlignment w:val="center"/>
              <w:rPr>
                <w:rFonts w:ascii="宋体" w:hAnsi="宋体"/>
                <w:color w:val="000000"/>
                <w:sz w:val="24"/>
                <w:szCs w:val="24"/>
              </w:rPr>
            </w:pPr>
            <w:r>
              <w:rPr>
                <w:rFonts w:hint="eastAsia" w:ascii="宋体" w:hAnsi="宋体"/>
                <w:color w:val="000000"/>
                <w:kern w:val="0"/>
                <w:sz w:val="24"/>
                <w:szCs w:val="24"/>
              </w:rPr>
              <w:t>脉冲反向谐波成像单元</w:t>
            </w:r>
          </w:p>
        </w:tc>
      </w:tr>
      <w:tr w14:paraId="32E4663F">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F9A1472">
            <w:pPr>
              <w:widowControl/>
              <w:jc w:val="center"/>
              <w:textAlignment w:val="center"/>
              <w:rPr>
                <w:rFonts w:ascii="宋体" w:hAnsi="宋体"/>
                <w:color w:val="000000"/>
                <w:sz w:val="24"/>
                <w:szCs w:val="24"/>
              </w:rPr>
            </w:pPr>
            <w:r>
              <w:rPr>
                <w:rFonts w:hint="eastAsia" w:ascii="宋体" w:hAnsi="宋体"/>
                <w:color w:val="000000"/>
                <w:kern w:val="0"/>
                <w:sz w:val="24"/>
                <w:szCs w:val="24"/>
              </w:rPr>
              <w:t>5.1.10</w:t>
            </w:r>
          </w:p>
        </w:tc>
        <w:tc>
          <w:tcPr>
            <w:tcW w:w="7972" w:type="dxa"/>
            <w:tcBorders>
              <w:top w:val="single" w:color="000000" w:sz="4" w:space="0"/>
              <w:left w:val="nil"/>
              <w:bottom w:val="single" w:color="000000" w:sz="4" w:space="0"/>
              <w:right w:val="single" w:color="000000" w:sz="4" w:space="0"/>
            </w:tcBorders>
            <w:noWrap w:val="0"/>
            <w:vAlign w:val="center"/>
          </w:tcPr>
          <w:p w14:paraId="59898B96">
            <w:pPr>
              <w:widowControl/>
              <w:jc w:val="left"/>
              <w:textAlignment w:val="center"/>
              <w:rPr>
                <w:rFonts w:ascii="宋体" w:hAnsi="宋体"/>
                <w:color w:val="000000"/>
                <w:sz w:val="24"/>
                <w:szCs w:val="24"/>
              </w:rPr>
            </w:pPr>
            <w:r>
              <w:rPr>
                <w:rFonts w:hint="eastAsia" w:ascii="宋体" w:hAnsi="宋体"/>
                <w:color w:val="000000"/>
                <w:kern w:val="0"/>
                <w:sz w:val="24"/>
                <w:szCs w:val="24"/>
              </w:rPr>
              <w:t>彩色多普勒成像技术</w:t>
            </w:r>
          </w:p>
        </w:tc>
      </w:tr>
      <w:tr w14:paraId="2A42E810">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596F7A">
            <w:pPr>
              <w:widowControl/>
              <w:jc w:val="center"/>
              <w:textAlignment w:val="center"/>
              <w:rPr>
                <w:rFonts w:ascii="宋体" w:hAnsi="宋体"/>
                <w:color w:val="000000"/>
                <w:sz w:val="24"/>
                <w:szCs w:val="24"/>
              </w:rPr>
            </w:pPr>
            <w:r>
              <w:rPr>
                <w:rFonts w:hint="eastAsia" w:ascii="宋体" w:hAnsi="宋体"/>
                <w:color w:val="000000"/>
                <w:kern w:val="0"/>
                <w:sz w:val="24"/>
                <w:szCs w:val="24"/>
              </w:rPr>
              <w:t>5.1.11</w:t>
            </w:r>
          </w:p>
        </w:tc>
        <w:tc>
          <w:tcPr>
            <w:tcW w:w="7972" w:type="dxa"/>
            <w:tcBorders>
              <w:top w:val="single" w:color="000000" w:sz="4" w:space="0"/>
              <w:left w:val="nil"/>
              <w:bottom w:val="single" w:color="000000" w:sz="4" w:space="0"/>
              <w:right w:val="single" w:color="000000" w:sz="4" w:space="0"/>
            </w:tcBorders>
            <w:noWrap w:val="0"/>
            <w:vAlign w:val="center"/>
          </w:tcPr>
          <w:p w14:paraId="4A4B5176">
            <w:pPr>
              <w:widowControl/>
              <w:jc w:val="left"/>
              <w:textAlignment w:val="center"/>
              <w:rPr>
                <w:rFonts w:ascii="宋体" w:hAnsi="宋体"/>
                <w:color w:val="000000"/>
                <w:sz w:val="24"/>
                <w:szCs w:val="24"/>
              </w:rPr>
            </w:pPr>
            <w:r>
              <w:rPr>
                <w:rFonts w:hint="eastAsia" w:ascii="宋体" w:hAnsi="宋体"/>
                <w:color w:val="000000"/>
                <w:kern w:val="0"/>
                <w:sz w:val="24"/>
                <w:szCs w:val="24"/>
              </w:rPr>
              <w:t>自适应宽频带彩色多普勒成像技术</w:t>
            </w:r>
          </w:p>
        </w:tc>
      </w:tr>
      <w:tr w14:paraId="4DE4ADD8">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D1E3702">
            <w:pPr>
              <w:widowControl/>
              <w:jc w:val="center"/>
              <w:textAlignment w:val="center"/>
              <w:rPr>
                <w:rFonts w:ascii="宋体" w:hAnsi="宋体"/>
                <w:color w:val="000000"/>
                <w:sz w:val="24"/>
                <w:szCs w:val="24"/>
              </w:rPr>
            </w:pPr>
            <w:r>
              <w:rPr>
                <w:rFonts w:hint="eastAsia" w:ascii="宋体" w:hAnsi="宋体"/>
                <w:color w:val="000000"/>
                <w:kern w:val="0"/>
                <w:sz w:val="24"/>
                <w:szCs w:val="24"/>
              </w:rPr>
              <w:t>5.1.12</w:t>
            </w:r>
          </w:p>
        </w:tc>
        <w:tc>
          <w:tcPr>
            <w:tcW w:w="7972" w:type="dxa"/>
            <w:tcBorders>
              <w:top w:val="single" w:color="000000" w:sz="4" w:space="0"/>
              <w:left w:val="nil"/>
              <w:bottom w:val="single" w:color="000000" w:sz="4" w:space="0"/>
              <w:right w:val="single" w:color="000000" w:sz="4" w:space="0"/>
            </w:tcBorders>
            <w:noWrap w:val="0"/>
            <w:vAlign w:val="center"/>
          </w:tcPr>
          <w:p w14:paraId="49DAFDE3">
            <w:pPr>
              <w:widowControl/>
              <w:jc w:val="left"/>
              <w:textAlignment w:val="center"/>
              <w:rPr>
                <w:rFonts w:ascii="宋体" w:hAnsi="宋体"/>
                <w:color w:val="000000"/>
                <w:sz w:val="24"/>
                <w:szCs w:val="24"/>
              </w:rPr>
            </w:pPr>
            <w:r>
              <w:rPr>
                <w:rFonts w:hint="eastAsia" w:ascii="宋体" w:hAnsi="宋体"/>
                <w:color w:val="000000"/>
                <w:kern w:val="0"/>
                <w:sz w:val="24"/>
                <w:szCs w:val="24"/>
              </w:rPr>
              <w:t>彩色多普勒能量图技术</w:t>
            </w:r>
          </w:p>
        </w:tc>
      </w:tr>
      <w:tr w14:paraId="697154E0">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5A86A7">
            <w:pPr>
              <w:widowControl/>
              <w:jc w:val="center"/>
              <w:textAlignment w:val="center"/>
              <w:rPr>
                <w:rFonts w:ascii="宋体" w:hAnsi="宋体"/>
                <w:color w:val="000000"/>
                <w:sz w:val="24"/>
                <w:szCs w:val="24"/>
              </w:rPr>
            </w:pPr>
            <w:r>
              <w:rPr>
                <w:rFonts w:hint="eastAsia" w:ascii="宋体" w:hAnsi="宋体"/>
                <w:color w:val="000000"/>
                <w:kern w:val="0"/>
                <w:sz w:val="24"/>
                <w:szCs w:val="24"/>
              </w:rPr>
              <w:t>5.1.13</w:t>
            </w:r>
          </w:p>
        </w:tc>
        <w:tc>
          <w:tcPr>
            <w:tcW w:w="7972" w:type="dxa"/>
            <w:tcBorders>
              <w:top w:val="single" w:color="000000" w:sz="4" w:space="0"/>
              <w:left w:val="nil"/>
              <w:bottom w:val="single" w:color="000000" w:sz="4" w:space="0"/>
              <w:right w:val="single" w:color="000000" w:sz="4" w:space="0"/>
            </w:tcBorders>
            <w:noWrap w:val="0"/>
            <w:vAlign w:val="center"/>
          </w:tcPr>
          <w:p w14:paraId="417A28DA">
            <w:pPr>
              <w:widowControl/>
              <w:jc w:val="left"/>
              <w:textAlignment w:val="center"/>
              <w:rPr>
                <w:rFonts w:ascii="宋体" w:hAnsi="宋体"/>
                <w:color w:val="000000"/>
                <w:sz w:val="24"/>
                <w:szCs w:val="24"/>
              </w:rPr>
            </w:pPr>
            <w:r>
              <w:rPr>
                <w:rFonts w:hint="eastAsia" w:ascii="宋体" w:hAnsi="宋体"/>
                <w:color w:val="000000"/>
                <w:kern w:val="0"/>
                <w:sz w:val="24"/>
                <w:szCs w:val="24"/>
              </w:rPr>
              <w:t>方向性能量图技术</w:t>
            </w:r>
          </w:p>
        </w:tc>
      </w:tr>
      <w:tr w14:paraId="5D6C92BB">
        <w:tblPrEx>
          <w:tblCellMar>
            <w:top w:w="0" w:type="dxa"/>
            <w:left w:w="108" w:type="dxa"/>
            <w:bottom w:w="0" w:type="dxa"/>
            <w:right w:w="108" w:type="dxa"/>
          </w:tblCellMar>
        </w:tblPrEx>
        <w:trPr>
          <w:trHeight w:val="3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D77F5F0">
            <w:pPr>
              <w:widowControl/>
              <w:jc w:val="center"/>
              <w:textAlignment w:val="center"/>
              <w:rPr>
                <w:rFonts w:ascii="宋体" w:hAnsi="宋体"/>
                <w:color w:val="000000"/>
                <w:sz w:val="24"/>
                <w:szCs w:val="24"/>
              </w:rPr>
            </w:pPr>
            <w:r>
              <w:rPr>
                <w:rFonts w:hint="eastAsia" w:ascii="宋体" w:hAnsi="宋体"/>
                <w:color w:val="000000"/>
                <w:kern w:val="0"/>
                <w:sz w:val="24"/>
                <w:szCs w:val="24"/>
              </w:rPr>
              <w:t>5.1.14</w:t>
            </w:r>
          </w:p>
        </w:tc>
        <w:tc>
          <w:tcPr>
            <w:tcW w:w="7972" w:type="dxa"/>
            <w:tcBorders>
              <w:top w:val="single" w:color="000000" w:sz="4" w:space="0"/>
              <w:left w:val="nil"/>
              <w:bottom w:val="single" w:color="000000" w:sz="4" w:space="0"/>
              <w:right w:val="single" w:color="000000" w:sz="4" w:space="0"/>
            </w:tcBorders>
            <w:noWrap w:val="0"/>
            <w:vAlign w:val="center"/>
          </w:tcPr>
          <w:p w14:paraId="0B5C5D67">
            <w:pPr>
              <w:widowControl/>
              <w:jc w:val="left"/>
              <w:textAlignment w:val="center"/>
              <w:rPr>
                <w:rFonts w:ascii="宋体" w:hAnsi="宋体"/>
                <w:color w:val="000000"/>
                <w:sz w:val="24"/>
                <w:szCs w:val="24"/>
              </w:rPr>
            </w:pPr>
            <w:r>
              <w:rPr>
                <w:rFonts w:hint="eastAsia" w:ascii="宋体" w:hAnsi="宋体"/>
                <w:color w:val="000000"/>
                <w:kern w:val="0"/>
                <w:sz w:val="24"/>
                <w:szCs w:val="24"/>
              </w:rPr>
              <w:t>数字化频谱多普勒显示和分析单元 (包括 PW 、CW 和 HPRF)</w:t>
            </w:r>
          </w:p>
        </w:tc>
      </w:tr>
      <w:tr w14:paraId="20B8D1E4">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C378392">
            <w:pPr>
              <w:widowControl/>
              <w:jc w:val="center"/>
              <w:textAlignment w:val="center"/>
              <w:rPr>
                <w:rFonts w:ascii="宋体" w:hAnsi="宋体"/>
                <w:color w:val="000000"/>
                <w:sz w:val="24"/>
                <w:szCs w:val="24"/>
              </w:rPr>
            </w:pPr>
            <w:r>
              <w:rPr>
                <w:rFonts w:hint="eastAsia" w:ascii="宋体" w:hAnsi="宋体"/>
                <w:color w:val="000000"/>
                <w:kern w:val="0"/>
                <w:sz w:val="24"/>
                <w:szCs w:val="24"/>
              </w:rPr>
              <w:t>5.1.15</w:t>
            </w:r>
          </w:p>
        </w:tc>
        <w:tc>
          <w:tcPr>
            <w:tcW w:w="7972" w:type="dxa"/>
            <w:tcBorders>
              <w:top w:val="single" w:color="000000" w:sz="4" w:space="0"/>
              <w:left w:val="nil"/>
              <w:bottom w:val="single" w:color="000000" w:sz="4" w:space="0"/>
              <w:right w:val="single" w:color="000000" w:sz="4" w:space="0"/>
            </w:tcBorders>
            <w:noWrap w:val="0"/>
            <w:vAlign w:val="center"/>
          </w:tcPr>
          <w:p w14:paraId="1360B250">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动态范围≥320dB </w:t>
            </w:r>
          </w:p>
        </w:tc>
      </w:tr>
      <w:tr w14:paraId="7BF87BAD">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E6C6650">
            <w:pPr>
              <w:widowControl/>
              <w:jc w:val="center"/>
              <w:textAlignment w:val="center"/>
              <w:rPr>
                <w:rFonts w:ascii="宋体" w:hAnsi="宋体"/>
                <w:color w:val="000000"/>
                <w:sz w:val="24"/>
                <w:szCs w:val="24"/>
              </w:rPr>
            </w:pPr>
            <w:r>
              <w:rPr>
                <w:rFonts w:hint="eastAsia" w:ascii="宋体" w:hAnsi="宋体"/>
                <w:color w:val="000000"/>
                <w:kern w:val="0"/>
                <w:sz w:val="24"/>
                <w:szCs w:val="24"/>
              </w:rPr>
              <w:t>5.1.16</w:t>
            </w:r>
          </w:p>
        </w:tc>
        <w:tc>
          <w:tcPr>
            <w:tcW w:w="7972" w:type="dxa"/>
            <w:tcBorders>
              <w:top w:val="single" w:color="000000" w:sz="4" w:space="0"/>
              <w:left w:val="nil"/>
              <w:bottom w:val="single" w:color="000000" w:sz="4" w:space="0"/>
              <w:right w:val="single" w:color="000000" w:sz="4" w:space="0"/>
            </w:tcBorders>
            <w:noWrap w:val="0"/>
            <w:vAlign w:val="center"/>
          </w:tcPr>
          <w:p w14:paraId="3E46ABC9">
            <w:pPr>
              <w:widowControl/>
              <w:jc w:val="left"/>
              <w:textAlignment w:val="center"/>
              <w:rPr>
                <w:rFonts w:ascii="宋体" w:hAnsi="宋体"/>
                <w:color w:val="000000"/>
                <w:sz w:val="24"/>
                <w:szCs w:val="24"/>
              </w:rPr>
            </w:pPr>
            <w:r>
              <w:rPr>
                <w:rFonts w:hint="eastAsia" w:ascii="宋体" w:hAnsi="宋体"/>
                <w:color w:val="000000"/>
                <w:kern w:val="0"/>
                <w:sz w:val="24"/>
                <w:szCs w:val="24"/>
              </w:rPr>
              <w:t>智能化一键图像优化技术，可自适应调整图像的增益等参数获取最佳图像。</w:t>
            </w:r>
          </w:p>
        </w:tc>
      </w:tr>
      <w:tr w14:paraId="31B60295">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7EFC18">
            <w:pPr>
              <w:widowControl/>
              <w:jc w:val="center"/>
              <w:textAlignment w:val="center"/>
              <w:rPr>
                <w:rFonts w:ascii="宋体" w:hAnsi="宋体"/>
                <w:color w:val="000000"/>
                <w:sz w:val="24"/>
                <w:szCs w:val="24"/>
              </w:rPr>
            </w:pPr>
            <w:r>
              <w:rPr>
                <w:rFonts w:hint="eastAsia" w:ascii="宋体" w:hAnsi="宋体"/>
                <w:color w:val="000000"/>
                <w:kern w:val="0"/>
                <w:sz w:val="24"/>
                <w:szCs w:val="24"/>
              </w:rPr>
              <w:t>5.1.17</w:t>
            </w:r>
          </w:p>
        </w:tc>
        <w:tc>
          <w:tcPr>
            <w:tcW w:w="7972" w:type="dxa"/>
            <w:tcBorders>
              <w:top w:val="single" w:color="000000" w:sz="4" w:space="0"/>
              <w:left w:val="nil"/>
              <w:bottom w:val="single" w:color="000000" w:sz="4" w:space="0"/>
              <w:right w:val="single" w:color="000000" w:sz="4" w:space="0"/>
            </w:tcBorders>
            <w:noWrap w:val="0"/>
            <w:vAlign w:val="center"/>
          </w:tcPr>
          <w:p w14:paraId="0A701BC7">
            <w:pPr>
              <w:widowControl/>
              <w:jc w:val="left"/>
              <w:textAlignment w:val="center"/>
              <w:rPr>
                <w:rFonts w:ascii="宋体" w:hAnsi="宋体"/>
                <w:color w:val="000000"/>
                <w:sz w:val="24"/>
                <w:szCs w:val="24"/>
              </w:rPr>
            </w:pPr>
            <w:r>
              <w:rPr>
                <w:rFonts w:hint="eastAsia" w:ascii="宋体" w:hAnsi="宋体"/>
                <w:color w:val="000000"/>
                <w:kern w:val="0"/>
                <w:sz w:val="24"/>
                <w:szCs w:val="24"/>
              </w:rPr>
              <w:t>空间复合成像技术，同时作用于发射和接收，支持所有凸阵、微凸阵和线阵成像探头。</w:t>
            </w:r>
          </w:p>
        </w:tc>
      </w:tr>
      <w:tr w14:paraId="60F4C02A">
        <w:tblPrEx>
          <w:tblCellMar>
            <w:top w:w="0" w:type="dxa"/>
            <w:left w:w="108" w:type="dxa"/>
            <w:bottom w:w="0" w:type="dxa"/>
            <w:right w:w="108" w:type="dxa"/>
          </w:tblCellMar>
        </w:tblPrEx>
        <w:trPr>
          <w:trHeight w:val="6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157EF3D">
            <w:pPr>
              <w:widowControl/>
              <w:jc w:val="center"/>
              <w:textAlignment w:val="center"/>
              <w:rPr>
                <w:rFonts w:ascii="宋体" w:hAnsi="宋体"/>
                <w:color w:val="000000"/>
                <w:sz w:val="24"/>
                <w:szCs w:val="24"/>
              </w:rPr>
            </w:pPr>
            <w:r>
              <w:rPr>
                <w:rFonts w:hint="eastAsia" w:ascii="宋体" w:hAnsi="宋体"/>
                <w:color w:val="000000"/>
                <w:kern w:val="0"/>
                <w:sz w:val="24"/>
                <w:szCs w:val="24"/>
              </w:rPr>
              <w:t>5.1.18</w:t>
            </w:r>
          </w:p>
        </w:tc>
        <w:tc>
          <w:tcPr>
            <w:tcW w:w="7972" w:type="dxa"/>
            <w:tcBorders>
              <w:top w:val="single" w:color="000000" w:sz="4" w:space="0"/>
              <w:left w:val="nil"/>
              <w:bottom w:val="single" w:color="000000" w:sz="4" w:space="0"/>
              <w:right w:val="single" w:color="000000" w:sz="4" w:space="0"/>
            </w:tcBorders>
            <w:noWrap w:val="0"/>
            <w:vAlign w:val="center"/>
          </w:tcPr>
          <w:p w14:paraId="7A2D682F">
            <w:pPr>
              <w:widowControl/>
              <w:jc w:val="left"/>
              <w:textAlignment w:val="center"/>
              <w:rPr>
                <w:rFonts w:ascii="宋体" w:hAnsi="宋体"/>
                <w:color w:val="000000"/>
                <w:sz w:val="24"/>
                <w:szCs w:val="24"/>
              </w:rPr>
            </w:pPr>
            <w:r>
              <w:rPr>
                <w:rFonts w:hint="eastAsia" w:ascii="宋体" w:hAnsi="宋体"/>
                <w:color w:val="000000"/>
                <w:kern w:val="0"/>
                <w:sz w:val="24"/>
                <w:szCs w:val="24"/>
              </w:rPr>
              <w:t>自适应像素优化技术，改善边界显示，提高分辨率，减少伪像，支持所有成像探头，可分级调节≥5 级。</w:t>
            </w:r>
          </w:p>
        </w:tc>
      </w:tr>
      <w:tr w14:paraId="3E283098">
        <w:tblPrEx>
          <w:tblCellMar>
            <w:top w:w="0" w:type="dxa"/>
            <w:left w:w="108" w:type="dxa"/>
            <w:bottom w:w="0" w:type="dxa"/>
            <w:right w:w="108" w:type="dxa"/>
          </w:tblCellMar>
        </w:tblPrEx>
        <w:trPr>
          <w:trHeight w:val="38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9C44385">
            <w:pPr>
              <w:widowControl/>
              <w:jc w:val="center"/>
              <w:textAlignment w:val="center"/>
              <w:rPr>
                <w:rFonts w:ascii="宋体" w:hAnsi="宋体"/>
                <w:color w:val="000000"/>
                <w:sz w:val="24"/>
                <w:szCs w:val="24"/>
              </w:rPr>
            </w:pPr>
            <w:r>
              <w:rPr>
                <w:rFonts w:hint="eastAsia" w:ascii="宋体" w:hAnsi="宋体"/>
                <w:color w:val="000000"/>
                <w:kern w:val="0"/>
                <w:sz w:val="24"/>
                <w:szCs w:val="24"/>
              </w:rPr>
              <w:t>5.1.19</w:t>
            </w:r>
          </w:p>
        </w:tc>
        <w:tc>
          <w:tcPr>
            <w:tcW w:w="7972" w:type="dxa"/>
            <w:tcBorders>
              <w:top w:val="single" w:color="000000" w:sz="4" w:space="0"/>
              <w:left w:val="nil"/>
              <w:bottom w:val="single" w:color="000000" w:sz="4" w:space="0"/>
              <w:right w:val="single" w:color="000000" w:sz="4" w:space="0"/>
            </w:tcBorders>
            <w:noWrap w:val="0"/>
            <w:vAlign w:val="center"/>
          </w:tcPr>
          <w:p w14:paraId="014CEDBD">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单晶体探头技术: 相控阵、凸阵探头 </w:t>
            </w:r>
          </w:p>
        </w:tc>
      </w:tr>
      <w:tr w14:paraId="798F8338">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2551A3">
            <w:pPr>
              <w:widowControl/>
              <w:jc w:val="center"/>
              <w:textAlignment w:val="center"/>
              <w:rPr>
                <w:rFonts w:ascii="宋体" w:hAnsi="宋体"/>
                <w:color w:val="000000"/>
                <w:sz w:val="24"/>
                <w:szCs w:val="24"/>
              </w:rPr>
            </w:pPr>
            <w:r>
              <w:rPr>
                <w:rFonts w:hint="eastAsia" w:ascii="宋体" w:hAnsi="宋体"/>
                <w:color w:val="000000"/>
                <w:kern w:val="0"/>
                <w:sz w:val="24"/>
                <w:szCs w:val="24"/>
              </w:rPr>
              <w:t>5.1.20</w:t>
            </w:r>
          </w:p>
        </w:tc>
        <w:tc>
          <w:tcPr>
            <w:tcW w:w="7972" w:type="dxa"/>
            <w:tcBorders>
              <w:top w:val="single" w:color="000000" w:sz="4" w:space="0"/>
              <w:left w:val="nil"/>
              <w:bottom w:val="single" w:color="000000" w:sz="4" w:space="0"/>
              <w:right w:val="single" w:color="000000" w:sz="4" w:space="0"/>
            </w:tcBorders>
            <w:noWrap w:val="0"/>
            <w:vAlign w:val="center"/>
          </w:tcPr>
          <w:p w14:paraId="65E64ED9">
            <w:pPr>
              <w:widowControl/>
              <w:jc w:val="left"/>
              <w:textAlignment w:val="center"/>
              <w:rPr>
                <w:rFonts w:ascii="宋体" w:hAnsi="宋体"/>
                <w:color w:val="000000"/>
                <w:sz w:val="24"/>
                <w:szCs w:val="24"/>
              </w:rPr>
            </w:pPr>
            <w:r>
              <w:rPr>
                <w:rFonts w:hint="eastAsia" w:ascii="宋体" w:hAnsi="宋体"/>
                <w:color w:val="000000"/>
                <w:kern w:val="0"/>
                <w:sz w:val="24"/>
                <w:szCs w:val="24"/>
              </w:rPr>
              <w:t>内置 DICOM 3.0 标准输出接口</w:t>
            </w:r>
          </w:p>
        </w:tc>
      </w:tr>
      <w:tr w14:paraId="63E1C258">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DEA23BD">
            <w:pPr>
              <w:widowControl/>
              <w:jc w:val="center"/>
              <w:textAlignment w:val="center"/>
              <w:rPr>
                <w:rFonts w:ascii="宋体" w:hAnsi="宋体"/>
                <w:color w:val="000000"/>
                <w:sz w:val="24"/>
                <w:szCs w:val="24"/>
              </w:rPr>
            </w:pPr>
            <w:r>
              <w:rPr>
                <w:rFonts w:hint="eastAsia" w:ascii="宋体" w:hAnsi="宋体"/>
                <w:color w:val="000000"/>
                <w:kern w:val="0"/>
                <w:sz w:val="24"/>
                <w:szCs w:val="24"/>
              </w:rPr>
              <w:t>5.1.21</w:t>
            </w:r>
          </w:p>
        </w:tc>
        <w:tc>
          <w:tcPr>
            <w:tcW w:w="7972" w:type="dxa"/>
            <w:tcBorders>
              <w:top w:val="single" w:color="000000" w:sz="4" w:space="0"/>
              <w:left w:val="nil"/>
              <w:bottom w:val="single" w:color="000000" w:sz="4" w:space="0"/>
              <w:right w:val="single" w:color="000000" w:sz="4" w:space="0"/>
            </w:tcBorders>
            <w:noWrap w:val="0"/>
            <w:vAlign w:val="center"/>
          </w:tcPr>
          <w:p w14:paraId="796C6F4A">
            <w:pPr>
              <w:widowControl/>
              <w:jc w:val="left"/>
              <w:textAlignment w:val="center"/>
              <w:rPr>
                <w:rFonts w:ascii="宋体" w:hAnsi="宋体"/>
                <w:color w:val="000000"/>
                <w:sz w:val="24"/>
                <w:szCs w:val="24"/>
              </w:rPr>
            </w:pPr>
            <w:r>
              <w:rPr>
                <w:rFonts w:hint="eastAsia" w:ascii="宋体" w:hAnsi="宋体"/>
                <w:color w:val="000000"/>
                <w:kern w:val="0"/>
                <w:sz w:val="24"/>
                <w:szCs w:val="24"/>
              </w:rPr>
              <w:t>内置一体化超声工作站</w:t>
            </w:r>
          </w:p>
        </w:tc>
      </w:tr>
      <w:tr w14:paraId="4014EED0">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189A7B">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w:t>
            </w:r>
          </w:p>
        </w:tc>
        <w:tc>
          <w:tcPr>
            <w:tcW w:w="7972" w:type="dxa"/>
            <w:tcBorders>
              <w:top w:val="single" w:color="000000" w:sz="4" w:space="0"/>
              <w:left w:val="nil"/>
              <w:bottom w:val="single" w:color="000000" w:sz="4" w:space="0"/>
              <w:right w:val="single" w:color="000000" w:sz="4" w:space="0"/>
            </w:tcBorders>
            <w:noWrap w:val="0"/>
            <w:vAlign w:val="center"/>
          </w:tcPr>
          <w:p w14:paraId="4CCA6095">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先进成像技术： </w:t>
            </w:r>
          </w:p>
        </w:tc>
      </w:tr>
      <w:tr w14:paraId="00723898">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19D008B">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5.2.1</w:t>
            </w:r>
          </w:p>
        </w:tc>
        <w:tc>
          <w:tcPr>
            <w:tcW w:w="7972" w:type="dxa"/>
            <w:tcBorders>
              <w:top w:val="single" w:color="000000" w:sz="4" w:space="0"/>
              <w:left w:val="nil"/>
              <w:bottom w:val="single" w:color="000000" w:sz="4" w:space="0"/>
              <w:right w:val="single" w:color="000000" w:sz="4" w:space="0"/>
            </w:tcBorders>
            <w:noWrap w:val="0"/>
            <w:vAlign w:val="center"/>
          </w:tcPr>
          <w:p w14:paraId="5962E843">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造影成像技术 </w:t>
            </w:r>
          </w:p>
        </w:tc>
      </w:tr>
      <w:tr w14:paraId="2495B333">
        <w:tblPrEx>
          <w:tblCellMar>
            <w:top w:w="0" w:type="dxa"/>
            <w:left w:w="108" w:type="dxa"/>
            <w:bottom w:w="0" w:type="dxa"/>
            <w:right w:w="108" w:type="dxa"/>
          </w:tblCellMar>
        </w:tblPrEx>
        <w:trPr>
          <w:trHeight w:val="73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F139177">
            <w:pPr>
              <w:widowControl/>
              <w:jc w:val="center"/>
              <w:textAlignment w:val="center"/>
              <w:rPr>
                <w:rFonts w:ascii="宋体" w:hAnsi="宋体"/>
                <w:color w:val="000000"/>
                <w:sz w:val="24"/>
                <w:szCs w:val="24"/>
              </w:rPr>
            </w:pPr>
            <w:r>
              <w:rPr>
                <w:rFonts w:hint="eastAsia" w:ascii="宋体" w:hAnsi="宋体"/>
                <w:color w:val="000000"/>
                <w:kern w:val="0"/>
                <w:sz w:val="24"/>
                <w:szCs w:val="24"/>
              </w:rPr>
              <w:t>5.2.1.1</w:t>
            </w:r>
          </w:p>
        </w:tc>
        <w:tc>
          <w:tcPr>
            <w:tcW w:w="7972" w:type="dxa"/>
            <w:tcBorders>
              <w:top w:val="single" w:color="000000" w:sz="4" w:space="0"/>
              <w:left w:val="nil"/>
              <w:bottom w:val="single" w:color="000000" w:sz="4" w:space="0"/>
              <w:right w:val="single" w:color="000000" w:sz="4" w:space="0"/>
            </w:tcBorders>
            <w:noWrap w:val="0"/>
            <w:vAlign w:val="center"/>
          </w:tcPr>
          <w:p w14:paraId="64F8E351">
            <w:pPr>
              <w:widowControl/>
              <w:jc w:val="left"/>
              <w:textAlignment w:val="center"/>
              <w:rPr>
                <w:rFonts w:ascii="宋体" w:hAnsi="宋体"/>
                <w:color w:val="000000"/>
                <w:sz w:val="24"/>
                <w:szCs w:val="24"/>
              </w:rPr>
            </w:pPr>
            <w:r>
              <w:rPr>
                <w:rFonts w:hint="eastAsia" w:ascii="宋体" w:hAnsi="宋体"/>
                <w:color w:val="000000"/>
                <w:kern w:val="0"/>
                <w:sz w:val="24"/>
                <w:szCs w:val="24"/>
              </w:rPr>
              <w:t>造影成像功能包含低 MI 实时灌注成像，采用脉冲反相谐波技术、能量调制技术以及多脉冲序列谐波造影技术。</w:t>
            </w:r>
          </w:p>
        </w:tc>
      </w:tr>
      <w:tr w14:paraId="38F7C396">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208EA55">
            <w:pPr>
              <w:widowControl/>
              <w:jc w:val="center"/>
              <w:textAlignment w:val="center"/>
              <w:rPr>
                <w:rFonts w:ascii="宋体" w:hAnsi="宋体"/>
                <w:color w:val="000000"/>
                <w:sz w:val="24"/>
                <w:szCs w:val="24"/>
              </w:rPr>
            </w:pPr>
            <w:r>
              <w:rPr>
                <w:rFonts w:hint="eastAsia" w:ascii="宋体" w:hAnsi="宋体"/>
                <w:color w:val="000000"/>
                <w:kern w:val="0"/>
                <w:sz w:val="24"/>
                <w:szCs w:val="24"/>
              </w:rPr>
              <w:t>5.2.1.2</w:t>
            </w:r>
          </w:p>
        </w:tc>
        <w:tc>
          <w:tcPr>
            <w:tcW w:w="7972" w:type="dxa"/>
            <w:tcBorders>
              <w:top w:val="single" w:color="000000" w:sz="4" w:space="0"/>
              <w:left w:val="nil"/>
              <w:bottom w:val="single" w:color="000000" w:sz="4" w:space="0"/>
              <w:right w:val="single" w:color="000000" w:sz="4" w:space="0"/>
            </w:tcBorders>
            <w:noWrap w:val="0"/>
            <w:vAlign w:val="center"/>
          </w:tcPr>
          <w:p w14:paraId="10992595">
            <w:pPr>
              <w:widowControl/>
              <w:jc w:val="left"/>
              <w:textAlignment w:val="center"/>
              <w:rPr>
                <w:rFonts w:ascii="宋体" w:hAnsi="宋体"/>
                <w:color w:val="000000"/>
                <w:sz w:val="24"/>
                <w:szCs w:val="24"/>
              </w:rPr>
            </w:pPr>
            <w:r>
              <w:rPr>
                <w:rFonts w:hint="eastAsia" w:ascii="宋体" w:hAnsi="宋体"/>
                <w:color w:val="000000"/>
                <w:kern w:val="0"/>
                <w:sz w:val="24"/>
                <w:szCs w:val="24"/>
              </w:rPr>
              <w:t>可与复合成像技术、核磁像素优化技术结合使用。</w:t>
            </w:r>
          </w:p>
        </w:tc>
      </w:tr>
      <w:tr w14:paraId="7F0E4AD7">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8621503">
            <w:pPr>
              <w:widowControl/>
              <w:jc w:val="center"/>
              <w:textAlignment w:val="center"/>
              <w:rPr>
                <w:rFonts w:ascii="宋体" w:hAnsi="宋体"/>
                <w:color w:val="000000"/>
                <w:sz w:val="24"/>
                <w:szCs w:val="24"/>
              </w:rPr>
            </w:pPr>
            <w:r>
              <w:rPr>
                <w:rFonts w:hint="eastAsia" w:ascii="宋体" w:hAnsi="宋体"/>
                <w:color w:val="000000"/>
                <w:kern w:val="0"/>
                <w:sz w:val="24"/>
                <w:szCs w:val="24"/>
              </w:rPr>
              <w:t>5.2.1.3</w:t>
            </w:r>
          </w:p>
        </w:tc>
        <w:tc>
          <w:tcPr>
            <w:tcW w:w="7972" w:type="dxa"/>
            <w:tcBorders>
              <w:top w:val="single" w:color="000000" w:sz="4" w:space="0"/>
              <w:left w:val="nil"/>
              <w:bottom w:val="single" w:color="000000" w:sz="4" w:space="0"/>
              <w:right w:val="single" w:color="000000" w:sz="4" w:space="0"/>
            </w:tcBorders>
            <w:noWrap w:val="0"/>
            <w:vAlign w:val="center"/>
          </w:tcPr>
          <w:p w14:paraId="6158AD49">
            <w:pPr>
              <w:widowControl/>
              <w:jc w:val="left"/>
              <w:textAlignment w:val="center"/>
              <w:rPr>
                <w:rFonts w:ascii="宋体" w:hAnsi="宋体"/>
                <w:color w:val="000000"/>
                <w:sz w:val="24"/>
                <w:szCs w:val="24"/>
              </w:rPr>
            </w:pPr>
            <w:r>
              <w:rPr>
                <w:rFonts w:hint="eastAsia" w:ascii="宋体" w:hAnsi="宋体"/>
                <w:color w:val="000000"/>
                <w:kern w:val="0"/>
                <w:sz w:val="24"/>
                <w:szCs w:val="24"/>
              </w:rPr>
              <w:t>具有实时双幅造影对比成像模式</w:t>
            </w:r>
            <w:r>
              <w:rPr>
                <w:rFonts w:hint="eastAsia" w:ascii="宋体" w:hAnsi="宋体"/>
                <w:color w:val="000000" w:themeColor="text1"/>
                <w:kern w:val="0"/>
                <w:sz w:val="24"/>
                <w:szCs w:val="24"/>
                <w:highlight w:val="none"/>
                <w:lang w:eastAsia="zh-CN"/>
                <w14:textFill>
                  <w14:solidFill>
                    <w14:schemeClr w14:val="tx1"/>
                  </w14:solidFill>
                </w14:textFill>
              </w:rPr>
              <w:t>和血管识别成像模式，用三种不同颜色显示造影剂灌注状态</w:t>
            </w:r>
            <w:r>
              <w:rPr>
                <w:rFonts w:hint="eastAsia" w:ascii="宋体" w:hAnsi="宋体"/>
                <w:color w:val="000000" w:themeColor="text1"/>
                <w:kern w:val="0"/>
                <w:sz w:val="24"/>
                <w:szCs w:val="24"/>
                <w:highlight w:val="none"/>
                <w14:textFill>
                  <w14:solidFill>
                    <w14:schemeClr w14:val="tx1"/>
                  </w14:solidFill>
                </w14:textFill>
              </w:rPr>
              <w:t>。</w:t>
            </w:r>
          </w:p>
        </w:tc>
      </w:tr>
      <w:tr w14:paraId="5E14F830">
        <w:tblPrEx>
          <w:tblCellMar>
            <w:top w:w="0" w:type="dxa"/>
            <w:left w:w="108" w:type="dxa"/>
            <w:bottom w:w="0" w:type="dxa"/>
            <w:right w:w="108" w:type="dxa"/>
          </w:tblCellMar>
        </w:tblPrEx>
        <w:trPr>
          <w:trHeight w:val="4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FA0DA1">
            <w:pPr>
              <w:widowControl/>
              <w:jc w:val="center"/>
              <w:textAlignment w:val="center"/>
              <w:rPr>
                <w:rFonts w:ascii="宋体" w:hAnsi="宋体"/>
                <w:color w:val="000000"/>
                <w:sz w:val="24"/>
                <w:szCs w:val="24"/>
              </w:rPr>
            </w:pPr>
            <w:r>
              <w:rPr>
                <w:rFonts w:hint="eastAsia" w:ascii="宋体" w:hAnsi="宋体"/>
                <w:color w:val="000000"/>
                <w:kern w:val="0"/>
                <w:sz w:val="24"/>
                <w:szCs w:val="24"/>
              </w:rPr>
              <w:t>5.2.1.4</w:t>
            </w:r>
          </w:p>
        </w:tc>
        <w:tc>
          <w:tcPr>
            <w:tcW w:w="7972" w:type="dxa"/>
            <w:tcBorders>
              <w:top w:val="single" w:color="000000" w:sz="4" w:space="0"/>
              <w:left w:val="nil"/>
              <w:bottom w:val="single" w:color="000000" w:sz="4" w:space="0"/>
              <w:right w:val="single" w:color="000000" w:sz="4" w:space="0"/>
            </w:tcBorders>
            <w:noWrap w:val="0"/>
            <w:vAlign w:val="center"/>
          </w:tcPr>
          <w:p w14:paraId="2704A859">
            <w:pPr>
              <w:widowControl/>
              <w:jc w:val="left"/>
              <w:textAlignment w:val="center"/>
              <w:rPr>
                <w:rFonts w:ascii="宋体" w:hAnsi="宋体"/>
                <w:color w:val="000000"/>
                <w:sz w:val="24"/>
                <w:szCs w:val="24"/>
              </w:rPr>
            </w:pPr>
            <w:r>
              <w:rPr>
                <w:rFonts w:hint="eastAsia" w:ascii="宋体" w:hAnsi="宋体"/>
                <w:color w:val="000000"/>
                <w:kern w:val="0"/>
                <w:sz w:val="24"/>
                <w:szCs w:val="24"/>
              </w:rPr>
              <w:t>造影技术支持可满足临床对腹部、妇产、浅表乳腺、血管等需求</w:t>
            </w:r>
          </w:p>
        </w:tc>
      </w:tr>
      <w:tr w14:paraId="3C84BAD3">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1ED2E72">
            <w:pPr>
              <w:widowControl/>
              <w:jc w:val="center"/>
              <w:textAlignment w:val="center"/>
              <w:rPr>
                <w:rFonts w:ascii="宋体" w:hAnsi="宋体"/>
                <w:color w:val="000000"/>
                <w:sz w:val="24"/>
                <w:szCs w:val="24"/>
              </w:rPr>
            </w:pPr>
            <w:r>
              <w:rPr>
                <w:rFonts w:hint="eastAsia" w:ascii="宋体" w:hAnsi="宋体"/>
                <w:color w:val="000000"/>
                <w:kern w:val="0"/>
                <w:sz w:val="24"/>
                <w:szCs w:val="24"/>
              </w:rPr>
              <w:t>5.2.1.5</w:t>
            </w:r>
          </w:p>
        </w:tc>
        <w:tc>
          <w:tcPr>
            <w:tcW w:w="7972" w:type="dxa"/>
            <w:tcBorders>
              <w:top w:val="single" w:color="000000" w:sz="4" w:space="0"/>
              <w:left w:val="nil"/>
              <w:bottom w:val="single" w:color="000000" w:sz="4" w:space="0"/>
              <w:right w:val="single" w:color="000000" w:sz="4" w:space="0"/>
            </w:tcBorders>
            <w:noWrap w:val="0"/>
            <w:vAlign w:val="center"/>
          </w:tcPr>
          <w:p w14:paraId="5B748E01">
            <w:pPr>
              <w:widowControl/>
              <w:jc w:val="left"/>
              <w:textAlignment w:val="center"/>
              <w:rPr>
                <w:rFonts w:ascii="宋体" w:hAnsi="宋体"/>
                <w:color w:val="000000"/>
                <w:sz w:val="24"/>
                <w:szCs w:val="24"/>
              </w:rPr>
            </w:pPr>
            <w:r>
              <w:rPr>
                <w:rFonts w:hint="eastAsia" w:ascii="宋体" w:hAnsi="宋体"/>
                <w:color w:val="000000"/>
                <w:kern w:val="0"/>
                <w:sz w:val="24"/>
                <w:szCs w:val="24"/>
              </w:rPr>
              <w:t>具有造影计时器以及闪烁造影成像技术</w:t>
            </w:r>
          </w:p>
        </w:tc>
      </w:tr>
      <w:tr w14:paraId="39A17DE4">
        <w:tblPrEx>
          <w:tblCellMar>
            <w:top w:w="0" w:type="dxa"/>
            <w:left w:w="108" w:type="dxa"/>
            <w:bottom w:w="0" w:type="dxa"/>
            <w:right w:w="108" w:type="dxa"/>
          </w:tblCellMar>
        </w:tblPrEx>
        <w:trPr>
          <w:trHeight w:val="38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8B28E6">
            <w:pPr>
              <w:widowControl/>
              <w:jc w:val="center"/>
              <w:textAlignment w:val="center"/>
              <w:rPr>
                <w:rFonts w:ascii="宋体" w:hAnsi="宋体"/>
                <w:color w:val="000000"/>
                <w:sz w:val="24"/>
                <w:szCs w:val="24"/>
              </w:rPr>
            </w:pPr>
            <w:r>
              <w:rPr>
                <w:rFonts w:hint="eastAsia" w:ascii="宋体" w:hAnsi="宋体"/>
                <w:color w:val="000000"/>
                <w:kern w:val="0"/>
                <w:sz w:val="24"/>
                <w:szCs w:val="24"/>
              </w:rPr>
              <w:t>5.2.1.6</w:t>
            </w:r>
          </w:p>
        </w:tc>
        <w:tc>
          <w:tcPr>
            <w:tcW w:w="7972" w:type="dxa"/>
            <w:tcBorders>
              <w:top w:val="single" w:color="000000" w:sz="4" w:space="0"/>
              <w:left w:val="nil"/>
              <w:bottom w:val="single" w:color="000000" w:sz="4" w:space="0"/>
              <w:right w:val="single" w:color="000000" w:sz="4" w:space="0"/>
            </w:tcBorders>
            <w:noWrap w:val="0"/>
            <w:vAlign w:val="center"/>
          </w:tcPr>
          <w:p w14:paraId="7AF04C78">
            <w:pPr>
              <w:widowControl/>
              <w:jc w:val="left"/>
              <w:textAlignment w:val="center"/>
              <w:rPr>
                <w:rFonts w:ascii="宋体" w:hAnsi="宋体"/>
                <w:color w:val="000000"/>
                <w:sz w:val="24"/>
                <w:szCs w:val="24"/>
              </w:rPr>
            </w:pPr>
            <w:r>
              <w:rPr>
                <w:rFonts w:hint="eastAsia" w:ascii="宋体" w:hAnsi="宋体"/>
                <w:color w:val="000000"/>
                <w:kern w:val="0"/>
                <w:sz w:val="24"/>
                <w:szCs w:val="24"/>
              </w:rPr>
              <w:t>造影连续采集时间≥180秒</w:t>
            </w:r>
          </w:p>
        </w:tc>
      </w:tr>
      <w:tr w14:paraId="4354AA8F">
        <w:tblPrEx>
          <w:tblCellMar>
            <w:top w:w="0" w:type="dxa"/>
            <w:left w:w="108" w:type="dxa"/>
            <w:bottom w:w="0" w:type="dxa"/>
            <w:right w:w="108" w:type="dxa"/>
          </w:tblCellMar>
        </w:tblPrEx>
        <w:trPr>
          <w:trHeight w:val="44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F07BB9">
            <w:pPr>
              <w:widowControl/>
              <w:jc w:val="center"/>
              <w:textAlignment w:val="center"/>
              <w:rPr>
                <w:rFonts w:ascii="宋体" w:hAnsi="宋体"/>
                <w:color w:val="000000"/>
                <w:sz w:val="24"/>
                <w:szCs w:val="24"/>
              </w:rPr>
            </w:pPr>
            <w:r>
              <w:rPr>
                <w:rFonts w:hint="eastAsia" w:ascii="宋体" w:hAnsi="宋体"/>
                <w:color w:val="000000"/>
                <w:kern w:val="0"/>
                <w:sz w:val="24"/>
                <w:szCs w:val="24"/>
              </w:rPr>
              <w:t>5.2.1.7</w:t>
            </w:r>
          </w:p>
        </w:tc>
        <w:tc>
          <w:tcPr>
            <w:tcW w:w="7972" w:type="dxa"/>
            <w:tcBorders>
              <w:top w:val="single" w:color="000000" w:sz="4" w:space="0"/>
              <w:left w:val="nil"/>
              <w:bottom w:val="single" w:color="000000" w:sz="4" w:space="0"/>
              <w:right w:val="single" w:color="000000" w:sz="4" w:space="0"/>
            </w:tcBorders>
            <w:noWrap w:val="0"/>
            <w:vAlign w:val="center"/>
          </w:tcPr>
          <w:p w14:paraId="09A96D0C">
            <w:pPr>
              <w:widowControl/>
              <w:jc w:val="left"/>
              <w:textAlignment w:val="center"/>
              <w:rPr>
                <w:rFonts w:ascii="宋体" w:hAnsi="宋体"/>
                <w:color w:val="000000"/>
                <w:sz w:val="24"/>
                <w:szCs w:val="24"/>
              </w:rPr>
            </w:pPr>
            <w:r>
              <w:rPr>
                <w:rFonts w:hint="eastAsia" w:ascii="宋体" w:hAnsi="宋体"/>
                <w:color w:val="000000"/>
                <w:kern w:val="0"/>
                <w:sz w:val="24"/>
                <w:szCs w:val="24"/>
              </w:rPr>
              <w:t>在机及离机造影时间强度曲线定量分析</w:t>
            </w:r>
          </w:p>
        </w:tc>
      </w:tr>
      <w:tr w14:paraId="3F9BE54F">
        <w:tblPrEx>
          <w:tblCellMar>
            <w:top w:w="0" w:type="dxa"/>
            <w:left w:w="108" w:type="dxa"/>
            <w:bottom w:w="0" w:type="dxa"/>
            <w:right w:w="108" w:type="dxa"/>
          </w:tblCellMar>
        </w:tblPrEx>
        <w:trPr>
          <w:trHeight w:val="40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16AF44">
            <w:pPr>
              <w:widowControl/>
              <w:jc w:val="center"/>
              <w:textAlignment w:val="center"/>
              <w:rPr>
                <w:rFonts w:ascii="宋体" w:hAnsi="宋体"/>
                <w:b/>
                <w:bCs/>
                <w:sz w:val="24"/>
                <w:szCs w:val="24"/>
              </w:rPr>
            </w:pPr>
            <w:r>
              <w:rPr>
                <w:rFonts w:hint="eastAsia" w:ascii="宋体" w:hAnsi="宋体"/>
                <w:b/>
                <w:bCs/>
                <w:kern w:val="0"/>
                <w:sz w:val="24"/>
                <w:szCs w:val="24"/>
              </w:rPr>
              <w:t>5.2.</w:t>
            </w:r>
            <w:r>
              <w:rPr>
                <w:rFonts w:hint="eastAsia"/>
                <w:b/>
                <w:bCs/>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1041E99E">
            <w:pPr>
              <w:widowControl/>
              <w:jc w:val="left"/>
              <w:textAlignment w:val="center"/>
              <w:rPr>
                <w:rFonts w:ascii="宋体" w:hAnsi="宋体"/>
                <w:b/>
                <w:bCs/>
                <w:sz w:val="24"/>
                <w:szCs w:val="24"/>
              </w:rPr>
            </w:pPr>
            <w:r>
              <w:rPr>
                <w:rFonts w:hint="eastAsia" w:ascii="宋体" w:hAnsi="宋体"/>
                <w:kern w:val="0"/>
                <w:sz w:val="24"/>
                <w:szCs w:val="24"/>
              </w:rPr>
              <w:t>测量放大功能，</w:t>
            </w:r>
            <w:r>
              <w:rPr>
                <w:rFonts w:hint="eastAsia" w:ascii="宋体" w:hAnsi="宋体"/>
                <w:bCs/>
                <w:sz w:val="24"/>
                <w:szCs w:val="24"/>
              </w:rPr>
              <w:t>具备高清放大功能</w:t>
            </w:r>
          </w:p>
        </w:tc>
      </w:tr>
      <w:tr w14:paraId="0A7CC959">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1238CC8">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w:t>
            </w:r>
            <w:r>
              <w:rPr>
                <w:rFonts w:hint="eastAsia"/>
                <w:b/>
                <w:bCs/>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27EEFF6B">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具备智能多普勒血管检查技术 </w:t>
            </w:r>
          </w:p>
        </w:tc>
      </w:tr>
      <w:tr w14:paraId="4AF317F2">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42A1C26">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3</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0C60F3B8">
            <w:pPr>
              <w:widowControl/>
              <w:jc w:val="left"/>
              <w:textAlignment w:val="center"/>
              <w:rPr>
                <w:rFonts w:ascii="宋体" w:hAnsi="宋体"/>
                <w:color w:val="000000"/>
                <w:sz w:val="24"/>
                <w:szCs w:val="24"/>
              </w:rPr>
            </w:pPr>
            <w:r>
              <w:rPr>
                <w:rFonts w:hint="eastAsia" w:ascii="宋体" w:hAnsi="宋体"/>
                <w:color w:val="000000"/>
                <w:kern w:val="0"/>
                <w:sz w:val="24"/>
                <w:szCs w:val="24"/>
              </w:rPr>
              <w:t>单键优化二维、多普勒图像质量</w:t>
            </w:r>
          </w:p>
        </w:tc>
      </w:tr>
      <w:tr w14:paraId="6A8A9330">
        <w:tblPrEx>
          <w:tblCellMar>
            <w:top w:w="0" w:type="dxa"/>
            <w:left w:w="108" w:type="dxa"/>
            <w:bottom w:w="0" w:type="dxa"/>
            <w:right w:w="108" w:type="dxa"/>
          </w:tblCellMar>
        </w:tblPrEx>
        <w:trPr>
          <w:trHeight w:val="45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1F400A">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3</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7EDA3B3B">
            <w:pPr>
              <w:widowControl/>
              <w:jc w:val="left"/>
              <w:textAlignment w:val="center"/>
              <w:rPr>
                <w:rFonts w:ascii="宋体" w:hAnsi="宋体"/>
                <w:color w:val="000000"/>
                <w:sz w:val="24"/>
                <w:szCs w:val="24"/>
              </w:rPr>
            </w:pPr>
            <w:r>
              <w:rPr>
                <w:rFonts w:hint="eastAsia" w:ascii="宋体" w:hAnsi="宋体"/>
                <w:color w:val="000000"/>
                <w:kern w:val="0"/>
                <w:sz w:val="24"/>
                <w:szCs w:val="24"/>
              </w:rPr>
              <w:t>单键自动调整取样框角度、位置、取样门位置、角度等。</w:t>
            </w:r>
          </w:p>
        </w:tc>
      </w:tr>
      <w:tr w14:paraId="718EF49D">
        <w:tblPrEx>
          <w:tblCellMar>
            <w:top w:w="0" w:type="dxa"/>
            <w:left w:w="108" w:type="dxa"/>
            <w:bottom w:w="0" w:type="dxa"/>
            <w:right w:w="108" w:type="dxa"/>
          </w:tblCellMar>
        </w:tblPrEx>
        <w:trPr>
          <w:trHeight w:val="98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242AF57">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3</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4799E7D3">
            <w:pPr>
              <w:widowControl/>
              <w:jc w:val="left"/>
              <w:textAlignment w:val="center"/>
              <w:rPr>
                <w:rFonts w:ascii="宋体" w:hAnsi="宋体"/>
                <w:color w:val="000000"/>
                <w:sz w:val="24"/>
                <w:szCs w:val="24"/>
              </w:rPr>
            </w:pPr>
            <w:r>
              <w:rPr>
                <w:rFonts w:hint="eastAsia" w:ascii="宋体" w:hAnsi="宋体"/>
                <w:color w:val="000000"/>
                <w:kern w:val="0"/>
                <w:sz w:val="24"/>
                <w:szCs w:val="24"/>
              </w:rPr>
              <w:t>具备血流自动追踪技术，实时追踪血管位置，自动调整彩色图像（包括取样框角度、位置等），自动优化频谱测量以保证测量值的准确性。</w:t>
            </w:r>
          </w:p>
        </w:tc>
      </w:tr>
      <w:tr w14:paraId="50CAA9A1">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80FD00E">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7E767401">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脑卒中疾病诊断相关技术 </w:t>
            </w:r>
          </w:p>
        </w:tc>
      </w:tr>
      <w:tr w14:paraId="5C657704">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4263A6F">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p>
        </w:tc>
        <w:tc>
          <w:tcPr>
            <w:tcW w:w="7972" w:type="dxa"/>
            <w:tcBorders>
              <w:top w:val="single" w:color="000000" w:sz="4" w:space="0"/>
              <w:left w:val="nil"/>
              <w:bottom w:val="single" w:color="000000" w:sz="4" w:space="0"/>
              <w:right w:val="single" w:color="000000" w:sz="4" w:space="0"/>
            </w:tcBorders>
            <w:noWrap w:val="0"/>
            <w:vAlign w:val="center"/>
          </w:tcPr>
          <w:p w14:paraId="00832ADC">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血管中内膜自动测量与分析 </w:t>
            </w:r>
          </w:p>
        </w:tc>
      </w:tr>
      <w:tr w14:paraId="5628C07D">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9F97EE4">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2CD1C407">
            <w:pPr>
              <w:widowControl/>
              <w:jc w:val="left"/>
              <w:textAlignment w:val="center"/>
              <w:rPr>
                <w:rFonts w:ascii="宋体" w:hAnsi="宋体"/>
                <w:color w:val="000000"/>
                <w:sz w:val="24"/>
                <w:szCs w:val="24"/>
              </w:rPr>
            </w:pPr>
            <w:r>
              <w:rPr>
                <w:rFonts w:hint="eastAsia" w:ascii="宋体" w:hAnsi="宋体"/>
                <w:color w:val="000000"/>
                <w:kern w:val="0"/>
                <w:sz w:val="24"/>
                <w:szCs w:val="24"/>
              </w:rPr>
              <w:t>要求对感兴趣区域内自动测量，无需手动描计</w:t>
            </w:r>
          </w:p>
        </w:tc>
      </w:tr>
      <w:tr w14:paraId="363526F2">
        <w:tblPrEx>
          <w:tblCellMar>
            <w:top w:w="0" w:type="dxa"/>
            <w:left w:w="108" w:type="dxa"/>
            <w:bottom w:w="0" w:type="dxa"/>
            <w:right w:w="108" w:type="dxa"/>
          </w:tblCellMar>
        </w:tblPrEx>
        <w:trPr>
          <w:trHeight w:val="6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11EE8FC">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0237AEF8">
            <w:pPr>
              <w:widowControl/>
              <w:jc w:val="left"/>
              <w:textAlignment w:val="center"/>
              <w:rPr>
                <w:rFonts w:ascii="宋体" w:hAnsi="宋体"/>
                <w:color w:val="000000"/>
                <w:sz w:val="24"/>
                <w:szCs w:val="24"/>
              </w:rPr>
            </w:pPr>
            <w:r>
              <w:rPr>
                <w:rFonts w:hint="eastAsia" w:ascii="宋体" w:hAnsi="宋体"/>
                <w:color w:val="000000"/>
                <w:kern w:val="0"/>
                <w:sz w:val="24"/>
                <w:szCs w:val="24"/>
              </w:rPr>
              <w:t>计算结果为一段距离内的平均值，提高测量的可靠性和可重复性，并可根据血管内中膜厚度不同进行优化设置</w:t>
            </w:r>
          </w:p>
        </w:tc>
      </w:tr>
      <w:tr w14:paraId="784DA04A">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846F16B">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44EB5532">
            <w:pPr>
              <w:widowControl/>
              <w:jc w:val="left"/>
              <w:textAlignment w:val="center"/>
              <w:rPr>
                <w:rFonts w:ascii="宋体" w:hAnsi="宋体"/>
                <w:color w:val="000000"/>
                <w:sz w:val="24"/>
                <w:szCs w:val="24"/>
              </w:rPr>
            </w:pPr>
            <w:r>
              <w:rPr>
                <w:rFonts w:hint="eastAsia" w:ascii="宋体" w:hAnsi="宋体"/>
                <w:color w:val="000000"/>
                <w:kern w:val="0"/>
                <w:sz w:val="24"/>
                <w:szCs w:val="24"/>
              </w:rPr>
              <w:t>脱机数据可输出</w:t>
            </w:r>
          </w:p>
        </w:tc>
      </w:tr>
      <w:tr w14:paraId="51D64E26">
        <w:tblPrEx>
          <w:tblCellMar>
            <w:top w:w="0" w:type="dxa"/>
            <w:left w:w="108" w:type="dxa"/>
            <w:bottom w:w="0" w:type="dxa"/>
            <w:right w:w="108" w:type="dxa"/>
          </w:tblCellMar>
        </w:tblPrEx>
        <w:trPr>
          <w:trHeight w:val="7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1A826AE">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6</w:t>
            </w:r>
          </w:p>
        </w:tc>
        <w:tc>
          <w:tcPr>
            <w:tcW w:w="7972" w:type="dxa"/>
            <w:tcBorders>
              <w:top w:val="single" w:color="000000" w:sz="4" w:space="0"/>
              <w:left w:val="nil"/>
              <w:bottom w:val="single" w:color="000000" w:sz="4" w:space="0"/>
              <w:right w:val="single" w:color="000000" w:sz="4" w:space="0"/>
            </w:tcBorders>
            <w:noWrap w:val="0"/>
            <w:vAlign w:val="center"/>
          </w:tcPr>
          <w:p w14:paraId="17F9EF0C">
            <w:pPr>
              <w:widowControl/>
              <w:jc w:val="left"/>
              <w:textAlignment w:val="center"/>
              <w:rPr>
                <w:rFonts w:ascii="宋体" w:hAnsi="宋体"/>
                <w:color w:val="000000"/>
                <w:sz w:val="24"/>
                <w:szCs w:val="24"/>
              </w:rPr>
            </w:pPr>
            <w:r>
              <w:rPr>
                <w:rFonts w:hint="eastAsia" w:ascii="宋体" w:hAnsi="宋体"/>
                <w:color w:val="000000"/>
                <w:kern w:val="0"/>
                <w:sz w:val="24"/>
                <w:szCs w:val="24"/>
              </w:rPr>
              <w:t>扩展成像技术：凸阵、线阵探头均具有此功能，且空间复合成像技术及斑点噪声抑制技术支持其扩展区域。</w:t>
            </w:r>
          </w:p>
        </w:tc>
      </w:tr>
      <w:tr w14:paraId="319DDD8B">
        <w:tblPrEx>
          <w:tblCellMar>
            <w:top w:w="0" w:type="dxa"/>
            <w:left w:w="108" w:type="dxa"/>
            <w:bottom w:w="0" w:type="dxa"/>
            <w:right w:w="108" w:type="dxa"/>
          </w:tblCellMar>
        </w:tblPrEx>
        <w:trPr>
          <w:trHeight w:val="3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1A438BB">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7</w:t>
            </w:r>
          </w:p>
        </w:tc>
        <w:tc>
          <w:tcPr>
            <w:tcW w:w="7972" w:type="dxa"/>
            <w:tcBorders>
              <w:top w:val="single" w:color="000000" w:sz="4" w:space="0"/>
              <w:left w:val="nil"/>
              <w:bottom w:val="single" w:color="000000" w:sz="4" w:space="0"/>
              <w:right w:val="single" w:color="000000" w:sz="4" w:space="0"/>
            </w:tcBorders>
            <w:noWrap w:val="0"/>
            <w:vAlign w:val="center"/>
          </w:tcPr>
          <w:p w14:paraId="7EF3FA75">
            <w:pPr>
              <w:widowControl/>
              <w:jc w:val="left"/>
              <w:textAlignment w:val="center"/>
              <w:rPr>
                <w:rFonts w:ascii="宋体" w:hAnsi="宋体"/>
                <w:color w:val="000000"/>
                <w:sz w:val="24"/>
                <w:szCs w:val="24"/>
              </w:rPr>
            </w:pPr>
            <w:r>
              <w:rPr>
                <w:rFonts w:hint="eastAsia" w:ascii="宋体" w:hAnsi="宋体"/>
                <w:color w:val="000000"/>
                <w:kern w:val="0"/>
                <w:sz w:val="24"/>
                <w:szCs w:val="24"/>
              </w:rPr>
              <w:t>组织多普勒技术(TDI/或DTI)，具有彩色，谐波，PW，M 型多种模式。</w:t>
            </w:r>
          </w:p>
        </w:tc>
      </w:tr>
      <w:tr w14:paraId="6E92CAD6">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C4F79E">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8</w:t>
            </w:r>
          </w:p>
        </w:tc>
        <w:tc>
          <w:tcPr>
            <w:tcW w:w="7972" w:type="dxa"/>
            <w:tcBorders>
              <w:top w:val="single" w:color="000000" w:sz="4" w:space="0"/>
              <w:left w:val="nil"/>
              <w:bottom w:val="single" w:color="000000" w:sz="4" w:space="0"/>
              <w:right w:val="single" w:color="000000" w:sz="4" w:space="0"/>
            </w:tcBorders>
            <w:noWrap w:val="0"/>
            <w:vAlign w:val="center"/>
          </w:tcPr>
          <w:p w14:paraId="3CCBF6BD">
            <w:pPr>
              <w:widowControl/>
              <w:jc w:val="left"/>
              <w:textAlignment w:val="center"/>
              <w:rPr>
                <w:rFonts w:ascii="宋体" w:hAnsi="宋体"/>
                <w:color w:val="000000"/>
                <w:sz w:val="24"/>
                <w:szCs w:val="24"/>
              </w:rPr>
            </w:pPr>
            <w:r>
              <w:rPr>
                <w:rFonts w:hint="eastAsia" w:ascii="宋体" w:hAnsi="宋体"/>
                <w:color w:val="000000"/>
                <w:kern w:val="0"/>
                <w:sz w:val="24"/>
                <w:szCs w:val="24"/>
              </w:rPr>
              <w:t>支持负荷超声成像(内置一体化)：具备二维负荷超声。</w:t>
            </w:r>
          </w:p>
        </w:tc>
      </w:tr>
      <w:tr w14:paraId="5FC11A88">
        <w:tblPrEx>
          <w:tblCellMar>
            <w:top w:w="0" w:type="dxa"/>
            <w:left w:w="108" w:type="dxa"/>
            <w:bottom w:w="0" w:type="dxa"/>
            <w:right w:w="108" w:type="dxa"/>
          </w:tblCellMar>
        </w:tblPrEx>
        <w:trPr>
          <w:trHeight w:val="41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A5045E">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9</w:t>
            </w:r>
          </w:p>
        </w:tc>
        <w:tc>
          <w:tcPr>
            <w:tcW w:w="7972" w:type="dxa"/>
            <w:tcBorders>
              <w:top w:val="single" w:color="000000" w:sz="4" w:space="0"/>
              <w:left w:val="nil"/>
              <w:bottom w:val="single" w:color="000000" w:sz="4" w:space="0"/>
              <w:right w:val="single" w:color="000000" w:sz="4" w:space="0"/>
            </w:tcBorders>
            <w:noWrap w:val="0"/>
            <w:vAlign w:val="center"/>
          </w:tcPr>
          <w:p w14:paraId="249A4AB4">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心肌应变定量技术  </w:t>
            </w:r>
          </w:p>
        </w:tc>
      </w:tr>
      <w:tr w14:paraId="5729893A">
        <w:tblPrEx>
          <w:tblCellMar>
            <w:top w:w="0" w:type="dxa"/>
            <w:left w:w="108" w:type="dxa"/>
            <w:bottom w:w="0" w:type="dxa"/>
            <w:right w:w="108" w:type="dxa"/>
          </w:tblCellMar>
        </w:tblPrEx>
        <w:trPr>
          <w:trHeight w:val="32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FC5DD0">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9</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108BD598">
            <w:pPr>
              <w:widowControl/>
              <w:jc w:val="left"/>
              <w:textAlignment w:val="center"/>
              <w:rPr>
                <w:rFonts w:ascii="宋体" w:hAnsi="宋体"/>
                <w:color w:val="000000"/>
                <w:sz w:val="24"/>
                <w:szCs w:val="24"/>
              </w:rPr>
            </w:pPr>
            <w:r>
              <w:rPr>
                <w:rFonts w:hint="eastAsia" w:ascii="宋体" w:hAnsi="宋体"/>
                <w:color w:val="000000"/>
                <w:kern w:val="0"/>
                <w:sz w:val="24"/>
                <w:szCs w:val="24"/>
              </w:rPr>
              <w:t>可显示组织速度、位移等多种参数曲线，并支持曲线测量对比分析</w:t>
            </w:r>
          </w:p>
        </w:tc>
      </w:tr>
      <w:tr w14:paraId="788CFC16">
        <w:tblPrEx>
          <w:tblCellMar>
            <w:top w:w="0" w:type="dxa"/>
            <w:left w:w="108" w:type="dxa"/>
            <w:bottom w:w="0" w:type="dxa"/>
            <w:right w:w="108" w:type="dxa"/>
          </w:tblCellMar>
        </w:tblPrEx>
        <w:trPr>
          <w:trHeight w:val="70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8AD832C">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9</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05217102">
            <w:pPr>
              <w:widowControl/>
              <w:jc w:val="left"/>
              <w:textAlignment w:val="center"/>
              <w:rPr>
                <w:rFonts w:ascii="宋体" w:hAnsi="宋体"/>
                <w:color w:val="000000"/>
                <w:sz w:val="24"/>
                <w:szCs w:val="24"/>
              </w:rPr>
            </w:pPr>
            <w:r>
              <w:rPr>
                <w:rFonts w:hint="eastAsia" w:ascii="宋体" w:hAnsi="宋体"/>
                <w:color w:val="000000"/>
                <w:kern w:val="0"/>
                <w:sz w:val="24"/>
                <w:szCs w:val="24"/>
              </w:rPr>
              <w:t>实时组织多普勒定量技术,可整体或分节段曲线显示，同时可显示≥16条节段曲线，方便同一时相任意节段数据对比分析</w:t>
            </w:r>
          </w:p>
        </w:tc>
      </w:tr>
      <w:tr w14:paraId="59F7A5FB">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272FCE">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10</w:t>
            </w:r>
          </w:p>
        </w:tc>
        <w:tc>
          <w:tcPr>
            <w:tcW w:w="7972" w:type="dxa"/>
            <w:tcBorders>
              <w:top w:val="single" w:color="000000" w:sz="4" w:space="0"/>
              <w:left w:val="nil"/>
              <w:bottom w:val="single" w:color="000000" w:sz="4" w:space="0"/>
              <w:right w:val="single" w:color="000000" w:sz="4" w:space="0"/>
            </w:tcBorders>
            <w:noWrap w:val="0"/>
            <w:vAlign w:val="center"/>
          </w:tcPr>
          <w:p w14:paraId="4274E130">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自动化二维心功能定量技术 </w:t>
            </w:r>
          </w:p>
        </w:tc>
      </w:tr>
      <w:tr w14:paraId="33218BDF">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6FDB29C">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55F77C3B">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心脏自动应变定量技术  </w:t>
            </w:r>
          </w:p>
        </w:tc>
      </w:tr>
      <w:tr w14:paraId="37D70D57">
        <w:tblPrEx>
          <w:tblCellMar>
            <w:top w:w="0" w:type="dxa"/>
            <w:left w:w="108" w:type="dxa"/>
            <w:bottom w:w="0" w:type="dxa"/>
            <w:right w:w="108" w:type="dxa"/>
          </w:tblCellMar>
        </w:tblPrEx>
        <w:trPr>
          <w:trHeight w:val="2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0DCECD">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4D919096">
            <w:pPr>
              <w:spacing w:line="0" w:lineRule="atLeast"/>
              <w:rPr>
                <w:rFonts w:ascii="宋体" w:hAnsi="宋体"/>
                <w:color w:val="000000"/>
                <w:sz w:val="24"/>
                <w:szCs w:val="24"/>
              </w:rPr>
            </w:pPr>
            <w:r>
              <w:rPr>
                <w:rFonts w:hint="eastAsia" w:ascii="宋体" w:hAnsi="宋体" w:eastAsia="宋体" w:cs="宋体"/>
                <w:color w:val="000000"/>
                <w:kern w:val="0"/>
                <w:sz w:val="24"/>
                <w:szCs w:val="24"/>
              </w:rPr>
              <w:t xml:space="preserve">弹性成像技术 </w:t>
            </w:r>
            <w:r>
              <w:rPr>
                <w:rFonts w:hint="eastAsia" w:ascii="宋体" w:hAnsi="宋体" w:eastAsia="宋体" w:cs="宋体"/>
                <w:color w:val="000000"/>
                <w:kern w:val="0"/>
                <w:sz w:val="24"/>
                <w:szCs w:val="24"/>
                <w:lang w:val="en-US" w:eastAsia="zh-CN"/>
              </w:rPr>
              <w:t>,</w:t>
            </w:r>
            <w:r>
              <w:rPr>
                <w:rFonts w:hint="eastAsia" w:ascii="宋体" w:hAnsi="宋体" w:eastAsia="宋体" w:cs="宋体"/>
                <w:sz w:val="24"/>
                <w:szCs w:val="24"/>
              </w:rPr>
              <w:t>具有传播图模式，剪切波传播的等时到达曲线显示，可对剪切波传播速度做定性评估，同时可作为质控指标指导采样区域选择，提高测量分析准确度</w:t>
            </w:r>
          </w:p>
        </w:tc>
      </w:tr>
      <w:tr w14:paraId="31694470">
        <w:tblPrEx>
          <w:tblCellMar>
            <w:top w:w="0" w:type="dxa"/>
            <w:left w:w="108" w:type="dxa"/>
            <w:bottom w:w="0" w:type="dxa"/>
            <w:right w:w="108" w:type="dxa"/>
          </w:tblCellMar>
        </w:tblPrEx>
        <w:trPr>
          <w:trHeight w:val="6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E194F68">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.1</w:t>
            </w:r>
            <w:r>
              <w:rPr>
                <w:rFonts w:hint="eastAsia" w:ascii="宋体" w:hAnsi="宋体"/>
                <w:b/>
                <w:bCs/>
                <w:color w:val="000000"/>
                <w:kern w:val="0"/>
                <w:sz w:val="24"/>
                <w:szCs w:val="24"/>
              </w:rPr>
              <w:t xml:space="preserve"> </w:t>
            </w:r>
          </w:p>
        </w:tc>
        <w:tc>
          <w:tcPr>
            <w:tcW w:w="7972" w:type="dxa"/>
            <w:tcBorders>
              <w:top w:val="single" w:color="000000" w:sz="4" w:space="0"/>
              <w:left w:val="nil"/>
              <w:bottom w:val="single" w:color="000000" w:sz="4" w:space="0"/>
              <w:right w:val="single" w:color="000000" w:sz="4" w:space="0"/>
            </w:tcBorders>
            <w:noWrap w:val="0"/>
            <w:vAlign w:val="center"/>
          </w:tcPr>
          <w:p w14:paraId="77C2A44D">
            <w:pPr>
              <w:widowControl/>
              <w:jc w:val="left"/>
              <w:textAlignment w:val="center"/>
              <w:rPr>
                <w:rFonts w:hint="default" w:ascii="宋体" w:hAnsi="宋体" w:eastAsia="宋体"/>
                <w:color w:val="000000"/>
                <w:sz w:val="24"/>
                <w:szCs w:val="24"/>
                <w:lang w:val="en-US" w:eastAsia="zh-CN"/>
              </w:rPr>
            </w:pPr>
            <w:r>
              <w:rPr>
                <w:rFonts w:hint="eastAsia" w:ascii="宋体" w:hAnsi="宋体"/>
                <w:color w:val="000000"/>
                <w:kern w:val="0"/>
                <w:sz w:val="24"/>
                <w:szCs w:val="24"/>
              </w:rPr>
              <w:t>实时软组织弹性成像技术，无需人工加压，具有灰阶，反转及彩色多普勒多种显像方式</w:t>
            </w:r>
            <w:r>
              <w:rPr>
                <w:rFonts w:hint="eastAsia" w:asciiTheme="majorEastAsia" w:hAnsiTheme="majorEastAsia" w:eastAsiaTheme="majorEastAsia" w:cstheme="majorEastAsia"/>
                <w:b/>
                <w:bCs/>
                <w:color w:val="000000"/>
                <w:kern w:val="0"/>
                <w:sz w:val="24"/>
                <w:szCs w:val="24"/>
              </w:rPr>
              <w:t xml:space="preserve"> </w:t>
            </w:r>
            <w:r>
              <w:rPr>
                <w:rFonts w:hint="eastAsia" w:asciiTheme="majorEastAsia" w:hAnsiTheme="majorEastAsia" w:eastAsiaTheme="majorEastAsia" w:cstheme="majorEastAsia"/>
                <w:b/>
                <w:bCs/>
                <w:color w:val="000000"/>
                <w:kern w:val="0"/>
                <w:sz w:val="24"/>
                <w:szCs w:val="24"/>
                <w:lang w:eastAsia="zh-CN"/>
              </w:rPr>
              <w:t>，</w:t>
            </w:r>
            <w:r>
              <w:rPr>
                <w:rFonts w:hint="eastAsia" w:asciiTheme="majorEastAsia" w:hAnsiTheme="majorEastAsia" w:eastAsiaTheme="majorEastAsia" w:cstheme="majorEastAsia"/>
                <w:sz w:val="24"/>
                <w:szCs w:val="24"/>
              </w:rPr>
              <w:t>支持凸阵、线阵、腔内、腔内容积、双平面腔内等探头</w:t>
            </w:r>
          </w:p>
        </w:tc>
      </w:tr>
      <w:tr w14:paraId="79E50493">
        <w:tblPrEx>
          <w:tblCellMar>
            <w:top w:w="0" w:type="dxa"/>
            <w:left w:w="108" w:type="dxa"/>
            <w:bottom w:w="0" w:type="dxa"/>
            <w:right w:w="108" w:type="dxa"/>
          </w:tblCellMar>
        </w:tblPrEx>
        <w:trPr>
          <w:trHeight w:val="3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9DC2B2A">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.2</w:t>
            </w:r>
            <w:r>
              <w:rPr>
                <w:rFonts w:hint="eastAsia" w:ascii="宋体" w:hAnsi="宋体"/>
                <w:b/>
                <w:bCs/>
                <w:color w:val="000000"/>
                <w:kern w:val="0"/>
                <w:sz w:val="24"/>
                <w:szCs w:val="24"/>
              </w:rPr>
              <w:t xml:space="preserve"> </w:t>
            </w:r>
          </w:p>
        </w:tc>
        <w:tc>
          <w:tcPr>
            <w:tcW w:w="7972" w:type="dxa"/>
            <w:tcBorders>
              <w:top w:val="single" w:color="000000" w:sz="4" w:space="0"/>
              <w:left w:val="nil"/>
              <w:bottom w:val="single" w:color="000000" w:sz="4" w:space="0"/>
              <w:right w:val="single" w:color="000000" w:sz="4" w:space="0"/>
            </w:tcBorders>
            <w:noWrap w:val="0"/>
            <w:vAlign w:val="center"/>
          </w:tcPr>
          <w:p w14:paraId="27DB6CAD">
            <w:pPr>
              <w:widowControl/>
              <w:jc w:val="left"/>
              <w:textAlignment w:val="center"/>
              <w:rPr>
                <w:rFonts w:ascii="宋体" w:hAnsi="宋体"/>
                <w:color w:val="000000"/>
                <w:sz w:val="24"/>
                <w:szCs w:val="24"/>
              </w:rPr>
            </w:pPr>
            <w:r>
              <w:rPr>
                <w:rFonts w:hint="eastAsia" w:ascii="宋体" w:hAnsi="宋体"/>
                <w:color w:val="000000"/>
                <w:kern w:val="0"/>
                <w:sz w:val="24"/>
                <w:szCs w:val="24"/>
              </w:rPr>
              <w:t>具备囊实性结构鉴别弹性成像技术</w:t>
            </w:r>
            <w:r>
              <w:rPr>
                <w:rFonts w:hint="eastAsia" w:ascii="宋体" w:hAnsi="宋体"/>
                <w:b/>
                <w:bCs/>
                <w:color w:val="000000"/>
                <w:kern w:val="0"/>
                <w:sz w:val="24"/>
                <w:szCs w:val="24"/>
              </w:rPr>
              <w:t xml:space="preserve"> </w:t>
            </w:r>
          </w:p>
        </w:tc>
      </w:tr>
      <w:tr w14:paraId="4C18C378">
        <w:tblPrEx>
          <w:tblCellMar>
            <w:top w:w="0" w:type="dxa"/>
            <w:left w:w="108" w:type="dxa"/>
            <w:bottom w:w="0" w:type="dxa"/>
            <w:right w:w="108" w:type="dxa"/>
          </w:tblCellMar>
        </w:tblPrEx>
        <w:trPr>
          <w:trHeight w:val="44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21E0B41">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169360E4">
            <w:pPr>
              <w:widowControl/>
              <w:jc w:val="left"/>
              <w:textAlignment w:val="center"/>
              <w:rPr>
                <w:rFonts w:ascii="宋体" w:hAnsi="宋体"/>
                <w:color w:val="000000"/>
                <w:sz w:val="24"/>
                <w:szCs w:val="24"/>
              </w:rPr>
            </w:pPr>
            <w:r>
              <w:rPr>
                <w:rFonts w:hint="eastAsia" w:ascii="宋体" w:hAnsi="宋体"/>
                <w:color w:val="000000"/>
                <w:kern w:val="0"/>
                <w:sz w:val="24"/>
                <w:szCs w:val="24"/>
              </w:rPr>
              <w:t>具备浅表及腔内弹性成像</w:t>
            </w:r>
            <w:r>
              <w:rPr>
                <w:rFonts w:hint="eastAsia" w:ascii="宋体" w:hAnsi="宋体"/>
                <w:b/>
                <w:bCs/>
                <w:color w:val="000000"/>
                <w:kern w:val="0"/>
                <w:sz w:val="24"/>
                <w:szCs w:val="24"/>
              </w:rPr>
              <w:t xml:space="preserve"> </w:t>
            </w:r>
          </w:p>
        </w:tc>
      </w:tr>
      <w:tr w14:paraId="3D384F17">
        <w:tblPrEx>
          <w:tblCellMar>
            <w:top w:w="0" w:type="dxa"/>
            <w:left w:w="108" w:type="dxa"/>
            <w:bottom w:w="0" w:type="dxa"/>
            <w:right w:w="108" w:type="dxa"/>
          </w:tblCellMar>
        </w:tblPrEx>
        <w:trPr>
          <w:trHeight w:val="68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1B30E10">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3D4A59E0">
            <w:pPr>
              <w:widowControl/>
              <w:jc w:val="left"/>
              <w:textAlignment w:val="center"/>
              <w:rPr>
                <w:rFonts w:ascii="宋体" w:hAnsi="宋体"/>
                <w:color w:val="000000"/>
                <w:sz w:val="24"/>
                <w:szCs w:val="24"/>
              </w:rPr>
            </w:pPr>
            <w:r>
              <w:rPr>
                <w:rFonts w:hint="eastAsia" w:ascii="宋体" w:hAnsi="宋体"/>
                <w:color w:val="000000"/>
                <w:kern w:val="0"/>
                <w:sz w:val="24"/>
                <w:szCs w:val="24"/>
              </w:rPr>
              <w:t>主机内置一体化实时弹性定量分析技术，可对弹性图像进行直径面积对比分析、动态弹性应变分析、动态弹性参数成像。</w:t>
            </w:r>
            <w:r>
              <w:rPr>
                <w:rFonts w:hint="eastAsia" w:ascii="宋体" w:hAnsi="宋体"/>
                <w:b/>
                <w:bCs/>
                <w:color w:val="000000"/>
                <w:kern w:val="0"/>
                <w:sz w:val="24"/>
                <w:szCs w:val="24"/>
              </w:rPr>
              <w:t xml:space="preserve"> </w:t>
            </w:r>
          </w:p>
        </w:tc>
      </w:tr>
      <w:tr w14:paraId="308BF785">
        <w:tblPrEx>
          <w:tblCellMar>
            <w:top w:w="0" w:type="dxa"/>
            <w:left w:w="108" w:type="dxa"/>
            <w:bottom w:w="0" w:type="dxa"/>
            <w:right w:w="108" w:type="dxa"/>
          </w:tblCellMar>
        </w:tblPrEx>
        <w:trPr>
          <w:trHeight w:val="144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9D4987E">
            <w:pPr>
              <w:widowControl/>
              <w:jc w:val="center"/>
              <w:textAlignment w:val="center"/>
              <w:rPr>
                <w:rFonts w:ascii="宋体" w:hAnsi="宋体"/>
                <w:b/>
                <w:bCs/>
                <w:color w:val="000000"/>
                <w:sz w:val="24"/>
                <w:szCs w:val="24"/>
              </w:rPr>
            </w:pPr>
            <w:r>
              <w:rPr>
                <w:rFonts w:hint="eastAsia" w:ascii="宋体" w:hAnsi="宋体"/>
                <w:color w:val="000000"/>
                <w:kern w:val="0"/>
                <w:sz w:val="24"/>
                <w:szCs w:val="24"/>
              </w:rPr>
              <w:t>5.2.1</w:t>
            </w:r>
            <w:r>
              <w:rPr>
                <w:rFonts w:hint="eastAsia"/>
                <w:color w:val="000000"/>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7BD73693">
            <w:pPr>
              <w:widowControl/>
              <w:jc w:val="left"/>
              <w:textAlignment w:val="center"/>
              <w:rPr>
                <w:rFonts w:ascii="宋体" w:hAnsi="宋体"/>
                <w:b/>
                <w:bCs/>
                <w:color w:val="000000"/>
                <w:sz w:val="24"/>
                <w:szCs w:val="24"/>
              </w:rPr>
            </w:pPr>
            <w:r>
              <w:rPr>
                <w:rFonts w:hint="eastAsia" w:ascii="宋体" w:hAnsi="宋体"/>
                <w:color w:val="000000"/>
                <w:kern w:val="0"/>
                <w:sz w:val="24"/>
                <w:szCs w:val="24"/>
              </w:rPr>
              <w:t xml:space="preserve">具有微视血流成像技术 </w:t>
            </w:r>
            <w:r>
              <w:rPr>
                <w:rFonts w:hint="eastAsia" w:ascii="宋体" w:hAnsi="宋体"/>
                <w:b/>
                <w:bCs/>
                <w:color w:val="000000"/>
                <w:kern w:val="0"/>
                <w:sz w:val="24"/>
                <w:szCs w:val="24"/>
              </w:rPr>
              <w:br w:type="textWrapping"/>
            </w:r>
            <w:r>
              <w:rPr>
                <w:rFonts w:hint="eastAsia" w:ascii="宋体" w:hAnsi="宋体"/>
                <w:color w:val="000000"/>
                <w:kern w:val="0"/>
                <w:sz w:val="24"/>
                <w:szCs w:val="24"/>
              </w:rPr>
              <w:t>全新的高分辨率血流成像模式。可捕捉超微细血流及超低速血流信号</w:t>
            </w:r>
            <w:r>
              <w:rPr>
                <w:rFonts w:hint="eastAsia" w:ascii="宋体" w:hAnsi="宋体"/>
                <w:color w:val="000000"/>
                <w:kern w:val="0"/>
                <w:sz w:val="24"/>
                <w:szCs w:val="24"/>
                <w:lang w:eastAsia="zh-CN"/>
              </w:rPr>
              <w:t>，</w:t>
            </w:r>
            <w:r>
              <w:rPr>
                <w:rFonts w:hint="eastAsia" w:ascii="宋体" w:hAnsi="宋体"/>
                <w:color w:val="000000"/>
                <w:kern w:val="0"/>
                <w:sz w:val="24"/>
                <w:szCs w:val="24"/>
              </w:rPr>
              <w:t>支持凸阵、线阵探头，可用于腹部、浅表、肌骨、儿科、血管等多种应用，</w:t>
            </w:r>
            <w:r>
              <w:rPr>
                <w:rFonts w:hint="eastAsia" w:ascii="宋体" w:hAnsi="宋体"/>
                <w:color w:val="000000" w:themeColor="text1"/>
                <w:kern w:val="0"/>
                <w:sz w:val="24"/>
                <w:szCs w:val="24"/>
                <w:highlight w:val="none"/>
                <w:lang w:eastAsia="zh-CN"/>
                <w14:textFill>
                  <w14:solidFill>
                    <w14:schemeClr w14:val="tx1"/>
                  </w14:solidFill>
                </w14:textFill>
              </w:rPr>
              <w:t>支持三维成像模式和具有血管指数定量</w:t>
            </w:r>
            <w:r>
              <w:rPr>
                <w:rFonts w:hint="eastAsia" w:ascii="宋体" w:hAnsi="宋体"/>
                <w:color w:val="000000" w:themeColor="text1"/>
                <w:kern w:val="0"/>
                <w:sz w:val="24"/>
                <w:szCs w:val="24"/>
                <w:lang w:eastAsia="zh-CN"/>
                <w14:textFill>
                  <w14:solidFill>
                    <w14:schemeClr w14:val="tx1"/>
                  </w14:solidFill>
                </w14:textFill>
              </w:rPr>
              <w:t>，</w:t>
            </w:r>
            <w:r>
              <w:rPr>
                <w:rFonts w:hint="eastAsia" w:ascii="宋体" w:hAnsi="宋体"/>
                <w:color w:val="000000"/>
                <w:kern w:val="0"/>
                <w:sz w:val="24"/>
                <w:szCs w:val="24"/>
              </w:rPr>
              <w:t xml:space="preserve">并可进行血流测量，已存储的图像亦可使用增强模式进行观察。 </w:t>
            </w:r>
          </w:p>
        </w:tc>
      </w:tr>
      <w:tr w14:paraId="751B0180">
        <w:tblPrEx>
          <w:tblCellMar>
            <w:top w:w="0" w:type="dxa"/>
            <w:left w:w="108" w:type="dxa"/>
            <w:bottom w:w="0" w:type="dxa"/>
            <w:right w:w="108" w:type="dxa"/>
          </w:tblCellMar>
        </w:tblPrEx>
        <w:trPr>
          <w:trHeight w:val="35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3C6709B">
            <w:pPr>
              <w:widowControl/>
              <w:jc w:val="center"/>
              <w:textAlignment w:val="center"/>
              <w:rPr>
                <w:rFonts w:ascii="宋体" w:hAnsi="宋体"/>
                <w:color w:val="000000"/>
                <w:sz w:val="24"/>
                <w:szCs w:val="24"/>
              </w:rPr>
            </w:pPr>
            <w:r>
              <w:rPr>
                <w:rFonts w:hint="eastAsia" w:ascii="宋体" w:hAnsi="宋体"/>
                <w:color w:val="000000"/>
                <w:kern w:val="0"/>
                <w:sz w:val="24"/>
                <w:szCs w:val="24"/>
              </w:rPr>
              <w:t>5.3</w:t>
            </w:r>
          </w:p>
        </w:tc>
        <w:tc>
          <w:tcPr>
            <w:tcW w:w="7972" w:type="dxa"/>
            <w:tcBorders>
              <w:top w:val="single" w:color="000000" w:sz="4" w:space="0"/>
              <w:left w:val="nil"/>
              <w:bottom w:val="single" w:color="000000" w:sz="4" w:space="0"/>
              <w:right w:val="single" w:color="000000" w:sz="4" w:space="0"/>
            </w:tcBorders>
            <w:noWrap w:val="0"/>
            <w:vAlign w:val="center"/>
          </w:tcPr>
          <w:p w14:paraId="4234A27E">
            <w:pPr>
              <w:widowControl/>
              <w:jc w:val="left"/>
              <w:textAlignment w:val="center"/>
              <w:rPr>
                <w:rFonts w:ascii="宋体" w:hAnsi="宋体"/>
                <w:color w:val="000000"/>
                <w:sz w:val="24"/>
                <w:szCs w:val="24"/>
              </w:rPr>
            </w:pPr>
            <w:r>
              <w:rPr>
                <w:rFonts w:hint="eastAsia" w:ascii="宋体" w:hAnsi="宋体"/>
                <w:color w:val="000000"/>
                <w:kern w:val="0"/>
                <w:sz w:val="24"/>
                <w:szCs w:val="24"/>
              </w:rPr>
              <w:t>测量和分析： ( B 型、M 型、D 型、彩色模式)</w:t>
            </w:r>
          </w:p>
        </w:tc>
      </w:tr>
      <w:tr w14:paraId="4851E0FF">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7C824D">
            <w:pPr>
              <w:widowControl/>
              <w:jc w:val="center"/>
              <w:textAlignment w:val="center"/>
              <w:rPr>
                <w:rFonts w:ascii="宋体" w:hAnsi="宋体"/>
                <w:color w:val="000000"/>
                <w:sz w:val="24"/>
                <w:szCs w:val="24"/>
              </w:rPr>
            </w:pPr>
            <w:r>
              <w:rPr>
                <w:rFonts w:hint="eastAsia" w:ascii="宋体" w:hAnsi="宋体"/>
                <w:color w:val="000000"/>
                <w:kern w:val="0"/>
                <w:sz w:val="24"/>
                <w:szCs w:val="24"/>
              </w:rPr>
              <w:t>5.3.1</w:t>
            </w:r>
          </w:p>
        </w:tc>
        <w:tc>
          <w:tcPr>
            <w:tcW w:w="7972" w:type="dxa"/>
            <w:tcBorders>
              <w:top w:val="single" w:color="000000" w:sz="4" w:space="0"/>
              <w:left w:val="nil"/>
              <w:bottom w:val="single" w:color="000000" w:sz="4" w:space="0"/>
              <w:right w:val="single" w:color="000000" w:sz="4" w:space="0"/>
            </w:tcBorders>
            <w:noWrap w:val="0"/>
            <w:vAlign w:val="center"/>
          </w:tcPr>
          <w:p w14:paraId="572EEA5A">
            <w:pPr>
              <w:widowControl/>
              <w:jc w:val="left"/>
              <w:textAlignment w:val="center"/>
              <w:rPr>
                <w:rFonts w:ascii="宋体" w:hAnsi="宋体"/>
                <w:color w:val="000000"/>
                <w:sz w:val="24"/>
                <w:szCs w:val="24"/>
              </w:rPr>
            </w:pPr>
            <w:r>
              <w:rPr>
                <w:rFonts w:hint="eastAsia" w:ascii="宋体" w:hAnsi="宋体"/>
                <w:color w:val="000000"/>
                <w:kern w:val="0"/>
                <w:sz w:val="24"/>
                <w:szCs w:val="24"/>
              </w:rPr>
              <w:t>一般测量：距离、面积、周长等；</w:t>
            </w:r>
          </w:p>
        </w:tc>
      </w:tr>
      <w:tr w14:paraId="32CE42A2">
        <w:tblPrEx>
          <w:tblCellMar>
            <w:top w:w="0" w:type="dxa"/>
            <w:left w:w="108" w:type="dxa"/>
            <w:bottom w:w="0" w:type="dxa"/>
            <w:right w:w="108" w:type="dxa"/>
          </w:tblCellMar>
        </w:tblPrEx>
        <w:trPr>
          <w:trHeight w:val="67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A03B9BF">
            <w:pPr>
              <w:widowControl/>
              <w:jc w:val="center"/>
              <w:textAlignment w:val="center"/>
              <w:rPr>
                <w:rFonts w:ascii="宋体" w:hAnsi="宋体"/>
                <w:color w:val="000000"/>
                <w:sz w:val="24"/>
                <w:szCs w:val="24"/>
              </w:rPr>
            </w:pPr>
            <w:r>
              <w:rPr>
                <w:rFonts w:hint="eastAsia" w:ascii="宋体" w:hAnsi="宋体"/>
                <w:color w:val="000000"/>
                <w:kern w:val="0"/>
                <w:sz w:val="24"/>
                <w:szCs w:val="24"/>
              </w:rPr>
              <w:t>5.3.2</w:t>
            </w:r>
          </w:p>
        </w:tc>
        <w:tc>
          <w:tcPr>
            <w:tcW w:w="7972" w:type="dxa"/>
            <w:tcBorders>
              <w:top w:val="single" w:color="000000" w:sz="4" w:space="0"/>
              <w:left w:val="nil"/>
              <w:bottom w:val="single" w:color="000000" w:sz="4" w:space="0"/>
              <w:right w:val="single" w:color="000000" w:sz="4" w:space="0"/>
            </w:tcBorders>
            <w:noWrap w:val="0"/>
            <w:vAlign w:val="center"/>
          </w:tcPr>
          <w:p w14:paraId="1C3DDB68">
            <w:pPr>
              <w:widowControl/>
              <w:jc w:val="left"/>
              <w:textAlignment w:val="center"/>
              <w:rPr>
                <w:rFonts w:ascii="宋体" w:hAnsi="宋体"/>
                <w:color w:val="000000"/>
                <w:sz w:val="24"/>
                <w:szCs w:val="24"/>
              </w:rPr>
            </w:pPr>
            <w:r>
              <w:rPr>
                <w:rFonts w:hint="eastAsia" w:ascii="宋体" w:hAnsi="宋体"/>
                <w:color w:val="000000"/>
                <w:kern w:val="0"/>
                <w:sz w:val="24"/>
                <w:szCs w:val="24"/>
              </w:rPr>
              <w:t>产科测量：包括全面的产科径线测量、NT 测量、单/双胎儿孕龄及生长曲线、羊水指数、新生儿髋关节角度等；</w:t>
            </w:r>
          </w:p>
        </w:tc>
      </w:tr>
      <w:tr w14:paraId="5A2096BB">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3EAB21E">
            <w:pPr>
              <w:widowControl/>
              <w:jc w:val="center"/>
              <w:textAlignment w:val="center"/>
              <w:rPr>
                <w:rFonts w:ascii="宋体" w:hAnsi="宋体"/>
                <w:color w:val="000000"/>
                <w:sz w:val="24"/>
                <w:szCs w:val="24"/>
              </w:rPr>
            </w:pPr>
            <w:r>
              <w:rPr>
                <w:rFonts w:hint="eastAsia" w:ascii="宋体" w:hAnsi="宋体"/>
                <w:color w:val="000000"/>
                <w:kern w:val="0"/>
                <w:sz w:val="24"/>
                <w:szCs w:val="24"/>
              </w:rPr>
              <w:t>5.3.3</w:t>
            </w:r>
          </w:p>
        </w:tc>
        <w:tc>
          <w:tcPr>
            <w:tcW w:w="7972" w:type="dxa"/>
            <w:tcBorders>
              <w:top w:val="single" w:color="000000" w:sz="4" w:space="0"/>
              <w:left w:val="nil"/>
              <w:bottom w:val="single" w:color="000000" w:sz="4" w:space="0"/>
              <w:right w:val="single" w:color="000000" w:sz="4" w:space="0"/>
            </w:tcBorders>
            <w:noWrap w:val="0"/>
            <w:vAlign w:val="center"/>
          </w:tcPr>
          <w:p w14:paraId="3FE1575D">
            <w:pPr>
              <w:widowControl/>
              <w:jc w:val="left"/>
              <w:textAlignment w:val="center"/>
              <w:rPr>
                <w:rFonts w:ascii="宋体" w:hAnsi="宋体"/>
                <w:color w:val="000000"/>
                <w:sz w:val="24"/>
                <w:szCs w:val="24"/>
              </w:rPr>
            </w:pPr>
            <w:r>
              <w:rPr>
                <w:rFonts w:hint="eastAsia" w:ascii="宋体" w:hAnsi="宋体"/>
                <w:color w:val="000000"/>
                <w:kern w:val="0"/>
                <w:sz w:val="24"/>
                <w:szCs w:val="24"/>
              </w:rPr>
              <w:t>外周血管测量和计算功能；</w:t>
            </w:r>
          </w:p>
        </w:tc>
      </w:tr>
      <w:tr w14:paraId="026A2E0E">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E6A4154">
            <w:pPr>
              <w:widowControl/>
              <w:jc w:val="center"/>
              <w:textAlignment w:val="center"/>
              <w:rPr>
                <w:rFonts w:ascii="宋体" w:hAnsi="宋体"/>
                <w:color w:val="000000"/>
                <w:sz w:val="24"/>
                <w:szCs w:val="24"/>
              </w:rPr>
            </w:pPr>
            <w:r>
              <w:rPr>
                <w:rFonts w:hint="eastAsia" w:ascii="宋体" w:hAnsi="宋体"/>
                <w:color w:val="000000"/>
                <w:kern w:val="0"/>
                <w:sz w:val="24"/>
                <w:szCs w:val="24"/>
              </w:rPr>
              <w:t>5.3.4</w:t>
            </w:r>
          </w:p>
        </w:tc>
        <w:tc>
          <w:tcPr>
            <w:tcW w:w="7972" w:type="dxa"/>
            <w:tcBorders>
              <w:top w:val="single" w:color="000000" w:sz="4" w:space="0"/>
              <w:left w:val="nil"/>
              <w:bottom w:val="single" w:color="000000" w:sz="4" w:space="0"/>
              <w:right w:val="single" w:color="000000" w:sz="4" w:space="0"/>
            </w:tcBorders>
            <w:noWrap w:val="0"/>
            <w:vAlign w:val="center"/>
          </w:tcPr>
          <w:p w14:paraId="5E2900A1">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多普勒血流测量与分析 (含自动多普勒频谱包络计算);  </w:t>
            </w:r>
          </w:p>
        </w:tc>
      </w:tr>
      <w:tr w14:paraId="3840484B">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AB8DA4E">
            <w:pPr>
              <w:widowControl/>
              <w:jc w:val="center"/>
              <w:textAlignment w:val="center"/>
              <w:rPr>
                <w:rFonts w:ascii="宋体" w:hAnsi="宋体"/>
                <w:color w:val="000000"/>
                <w:sz w:val="24"/>
                <w:szCs w:val="24"/>
              </w:rPr>
            </w:pPr>
            <w:r>
              <w:rPr>
                <w:rFonts w:hint="eastAsia" w:ascii="宋体" w:hAnsi="宋体"/>
                <w:color w:val="000000"/>
                <w:kern w:val="0"/>
                <w:sz w:val="24"/>
                <w:szCs w:val="24"/>
              </w:rPr>
              <w:t>5.3.5</w:t>
            </w:r>
          </w:p>
        </w:tc>
        <w:tc>
          <w:tcPr>
            <w:tcW w:w="7972" w:type="dxa"/>
            <w:tcBorders>
              <w:top w:val="single" w:color="000000" w:sz="4" w:space="0"/>
              <w:left w:val="nil"/>
              <w:bottom w:val="single" w:color="000000" w:sz="4" w:space="0"/>
              <w:right w:val="single" w:color="000000" w:sz="4" w:space="0"/>
            </w:tcBorders>
            <w:noWrap w:val="0"/>
            <w:vAlign w:val="center"/>
          </w:tcPr>
          <w:p w14:paraId="2025773A">
            <w:pPr>
              <w:widowControl/>
              <w:jc w:val="left"/>
              <w:textAlignment w:val="center"/>
              <w:rPr>
                <w:rFonts w:ascii="宋体" w:hAnsi="宋体"/>
                <w:color w:val="000000"/>
                <w:sz w:val="24"/>
                <w:szCs w:val="24"/>
              </w:rPr>
            </w:pPr>
            <w:r>
              <w:rPr>
                <w:rFonts w:hint="eastAsia" w:ascii="宋体" w:hAnsi="宋体"/>
                <w:color w:val="000000"/>
                <w:kern w:val="0"/>
                <w:sz w:val="24"/>
                <w:szCs w:val="24"/>
              </w:rPr>
              <w:t>心脏功能测量；</w:t>
            </w:r>
          </w:p>
        </w:tc>
      </w:tr>
      <w:tr w14:paraId="78E86A11">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930938A">
            <w:pPr>
              <w:widowControl/>
              <w:jc w:val="center"/>
              <w:textAlignment w:val="center"/>
              <w:rPr>
                <w:rFonts w:ascii="宋体" w:hAnsi="宋体"/>
                <w:color w:val="000000"/>
                <w:sz w:val="24"/>
                <w:szCs w:val="24"/>
              </w:rPr>
            </w:pPr>
            <w:r>
              <w:rPr>
                <w:rFonts w:hint="eastAsia" w:ascii="宋体" w:hAnsi="宋体"/>
                <w:color w:val="000000"/>
                <w:kern w:val="0"/>
                <w:sz w:val="24"/>
                <w:szCs w:val="24"/>
              </w:rPr>
              <w:t>5.4</w:t>
            </w:r>
          </w:p>
        </w:tc>
        <w:tc>
          <w:tcPr>
            <w:tcW w:w="7972" w:type="dxa"/>
            <w:tcBorders>
              <w:top w:val="single" w:color="000000" w:sz="4" w:space="0"/>
              <w:left w:val="nil"/>
              <w:bottom w:val="single" w:color="000000" w:sz="4" w:space="0"/>
              <w:right w:val="single" w:color="000000" w:sz="4" w:space="0"/>
            </w:tcBorders>
            <w:noWrap w:val="0"/>
            <w:vAlign w:val="center"/>
          </w:tcPr>
          <w:p w14:paraId="0D006C07">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图像存储 (电影) 回放重显及病案管理单元 </w:t>
            </w:r>
          </w:p>
        </w:tc>
      </w:tr>
      <w:tr w14:paraId="34250E59">
        <w:tblPrEx>
          <w:tblCellMar>
            <w:top w:w="0" w:type="dxa"/>
            <w:left w:w="108" w:type="dxa"/>
            <w:bottom w:w="0" w:type="dxa"/>
            <w:right w:w="108" w:type="dxa"/>
          </w:tblCellMar>
        </w:tblPrEx>
        <w:trPr>
          <w:trHeight w:val="6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F05AB0E">
            <w:pPr>
              <w:widowControl/>
              <w:jc w:val="center"/>
              <w:textAlignment w:val="center"/>
              <w:rPr>
                <w:rFonts w:ascii="宋体" w:hAnsi="宋体"/>
                <w:color w:val="000000"/>
                <w:sz w:val="24"/>
                <w:szCs w:val="24"/>
              </w:rPr>
            </w:pPr>
            <w:r>
              <w:rPr>
                <w:rFonts w:hint="eastAsia" w:ascii="宋体" w:hAnsi="宋体"/>
                <w:color w:val="000000"/>
                <w:kern w:val="0"/>
                <w:sz w:val="24"/>
                <w:szCs w:val="24"/>
              </w:rPr>
              <w:t>5.4.1</w:t>
            </w:r>
          </w:p>
        </w:tc>
        <w:tc>
          <w:tcPr>
            <w:tcW w:w="7972" w:type="dxa"/>
            <w:tcBorders>
              <w:top w:val="single" w:color="000000" w:sz="4" w:space="0"/>
              <w:left w:val="nil"/>
              <w:bottom w:val="single" w:color="000000" w:sz="4" w:space="0"/>
              <w:right w:val="single" w:color="000000" w:sz="4" w:space="0"/>
            </w:tcBorders>
            <w:noWrap w:val="0"/>
            <w:vAlign w:val="center"/>
          </w:tcPr>
          <w:p w14:paraId="08589360">
            <w:pPr>
              <w:widowControl/>
              <w:jc w:val="left"/>
              <w:textAlignment w:val="center"/>
              <w:rPr>
                <w:rFonts w:ascii="宋体" w:hAnsi="宋体"/>
                <w:color w:val="000000"/>
                <w:sz w:val="24"/>
                <w:szCs w:val="24"/>
              </w:rPr>
            </w:pPr>
            <w:r>
              <w:rPr>
                <w:rFonts w:hint="eastAsia" w:ascii="宋体" w:hAnsi="宋体"/>
                <w:color w:val="000000"/>
                <w:kern w:val="0"/>
                <w:sz w:val="24"/>
                <w:szCs w:val="24"/>
              </w:rPr>
              <w:t>数字化捕捉、回放、存储静、动态图像，实时图像传输，实时 JPEG 解压缩，可进行参数编程调节；</w:t>
            </w:r>
          </w:p>
        </w:tc>
      </w:tr>
      <w:tr w14:paraId="56CF54AC">
        <w:tblPrEx>
          <w:tblCellMar>
            <w:top w:w="0" w:type="dxa"/>
            <w:left w:w="108" w:type="dxa"/>
            <w:bottom w:w="0" w:type="dxa"/>
            <w:right w:w="108" w:type="dxa"/>
          </w:tblCellMar>
        </w:tblPrEx>
        <w:trPr>
          <w:trHeight w:val="56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B9F9BD3">
            <w:pPr>
              <w:widowControl/>
              <w:jc w:val="center"/>
              <w:textAlignment w:val="center"/>
              <w:rPr>
                <w:rFonts w:ascii="宋体" w:hAnsi="宋体"/>
                <w:color w:val="000000"/>
                <w:sz w:val="24"/>
                <w:szCs w:val="24"/>
              </w:rPr>
            </w:pPr>
            <w:r>
              <w:rPr>
                <w:rFonts w:hint="eastAsia" w:ascii="宋体" w:hAnsi="宋体"/>
                <w:color w:val="000000"/>
                <w:kern w:val="0"/>
                <w:sz w:val="24"/>
                <w:szCs w:val="24"/>
              </w:rPr>
              <w:t>5.4.2</w:t>
            </w:r>
          </w:p>
        </w:tc>
        <w:tc>
          <w:tcPr>
            <w:tcW w:w="7972" w:type="dxa"/>
            <w:tcBorders>
              <w:top w:val="single" w:color="000000" w:sz="4" w:space="0"/>
              <w:left w:val="nil"/>
              <w:bottom w:val="single" w:color="000000" w:sz="4" w:space="0"/>
              <w:right w:val="single" w:color="000000" w:sz="4" w:space="0"/>
            </w:tcBorders>
            <w:noWrap w:val="0"/>
            <w:vAlign w:val="center"/>
          </w:tcPr>
          <w:p w14:paraId="4620BA90">
            <w:pPr>
              <w:widowControl/>
              <w:jc w:val="left"/>
              <w:textAlignment w:val="center"/>
              <w:rPr>
                <w:rFonts w:ascii="宋体" w:hAnsi="宋体"/>
                <w:color w:val="000000"/>
                <w:sz w:val="24"/>
                <w:szCs w:val="24"/>
              </w:rPr>
            </w:pPr>
            <w:r>
              <w:rPr>
                <w:rFonts w:hint="eastAsia" w:ascii="宋体" w:hAnsi="宋体"/>
                <w:bCs/>
                <w:sz w:val="24"/>
                <w:szCs w:val="24"/>
              </w:rPr>
              <w:t>具备高清放大功能</w:t>
            </w:r>
            <w:r>
              <w:rPr>
                <w:rFonts w:hint="eastAsia" w:ascii="宋体" w:hAnsi="宋体"/>
                <w:kern w:val="0"/>
                <w:sz w:val="24"/>
                <w:szCs w:val="24"/>
              </w:rPr>
              <w:t>硬盘≥</w:t>
            </w:r>
            <w:r>
              <w:rPr>
                <w:rFonts w:hint="eastAsia" w:ascii="宋体" w:hAnsi="宋体"/>
                <w:kern w:val="0"/>
                <w:sz w:val="24"/>
                <w:szCs w:val="24"/>
                <w:lang w:val="en-US" w:eastAsia="zh-CN"/>
              </w:rPr>
              <w:t>1TB</w:t>
            </w:r>
            <w:r>
              <w:rPr>
                <w:rFonts w:hint="eastAsia" w:ascii="宋体" w:hAnsi="宋体"/>
                <w:color w:val="000000"/>
                <w:kern w:val="0"/>
                <w:sz w:val="24"/>
                <w:szCs w:val="24"/>
              </w:rPr>
              <w:t>，DVD／USB 图像存储，电影回放重现单元2000 帧；</w:t>
            </w:r>
          </w:p>
        </w:tc>
      </w:tr>
      <w:tr w14:paraId="18E8AB74">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62B2554">
            <w:pPr>
              <w:widowControl/>
              <w:jc w:val="center"/>
              <w:textAlignment w:val="center"/>
              <w:rPr>
                <w:rFonts w:ascii="宋体" w:hAnsi="宋体"/>
                <w:color w:val="000000"/>
                <w:sz w:val="24"/>
                <w:szCs w:val="24"/>
              </w:rPr>
            </w:pPr>
            <w:r>
              <w:rPr>
                <w:rFonts w:hint="eastAsia" w:ascii="宋体" w:hAnsi="宋体"/>
                <w:color w:val="000000"/>
                <w:kern w:val="0"/>
                <w:sz w:val="24"/>
                <w:szCs w:val="24"/>
              </w:rPr>
              <w:t>5.4.3</w:t>
            </w:r>
          </w:p>
        </w:tc>
        <w:tc>
          <w:tcPr>
            <w:tcW w:w="7972" w:type="dxa"/>
            <w:tcBorders>
              <w:top w:val="single" w:color="000000" w:sz="4" w:space="0"/>
              <w:left w:val="nil"/>
              <w:bottom w:val="single" w:color="000000" w:sz="4" w:space="0"/>
              <w:right w:val="single" w:color="000000" w:sz="4" w:space="0"/>
            </w:tcBorders>
            <w:noWrap w:val="0"/>
            <w:vAlign w:val="center"/>
          </w:tcPr>
          <w:p w14:paraId="4B731642">
            <w:pPr>
              <w:widowControl/>
              <w:jc w:val="left"/>
              <w:textAlignment w:val="center"/>
              <w:rPr>
                <w:rFonts w:ascii="宋体" w:hAnsi="宋体"/>
                <w:color w:val="000000"/>
                <w:sz w:val="24"/>
                <w:szCs w:val="24"/>
              </w:rPr>
            </w:pPr>
            <w:r>
              <w:rPr>
                <w:rFonts w:hint="eastAsia" w:ascii="宋体" w:hAnsi="宋体"/>
                <w:color w:val="000000"/>
                <w:kern w:val="0"/>
                <w:sz w:val="24"/>
                <w:szCs w:val="24"/>
              </w:rPr>
              <w:t>具备主机硬盘图像数据存储；</w:t>
            </w:r>
          </w:p>
        </w:tc>
      </w:tr>
      <w:tr w14:paraId="6C8C6F31">
        <w:tblPrEx>
          <w:tblCellMar>
            <w:top w:w="0" w:type="dxa"/>
            <w:left w:w="108" w:type="dxa"/>
            <w:bottom w:w="0" w:type="dxa"/>
            <w:right w:w="108" w:type="dxa"/>
          </w:tblCellMar>
        </w:tblPrEx>
        <w:trPr>
          <w:trHeight w:val="68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0CC62CD">
            <w:pPr>
              <w:widowControl/>
              <w:jc w:val="center"/>
              <w:textAlignment w:val="center"/>
              <w:rPr>
                <w:rFonts w:ascii="宋体" w:hAnsi="宋体"/>
                <w:color w:val="000000"/>
                <w:sz w:val="24"/>
                <w:szCs w:val="24"/>
              </w:rPr>
            </w:pPr>
            <w:r>
              <w:rPr>
                <w:rFonts w:hint="eastAsia" w:ascii="宋体" w:hAnsi="宋体"/>
                <w:color w:val="000000"/>
                <w:kern w:val="0"/>
                <w:sz w:val="24"/>
                <w:szCs w:val="24"/>
              </w:rPr>
              <w:t>5.4.4</w:t>
            </w:r>
          </w:p>
        </w:tc>
        <w:tc>
          <w:tcPr>
            <w:tcW w:w="7972" w:type="dxa"/>
            <w:tcBorders>
              <w:top w:val="single" w:color="000000" w:sz="4" w:space="0"/>
              <w:left w:val="nil"/>
              <w:bottom w:val="single" w:color="000000" w:sz="4" w:space="0"/>
              <w:right w:val="single" w:color="000000" w:sz="4" w:space="0"/>
            </w:tcBorders>
            <w:noWrap w:val="0"/>
            <w:vAlign w:val="center"/>
          </w:tcPr>
          <w:p w14:paraId="4125ABF8">
            <w:pPr>
              <w:widowControl/>
              <w:jc w:val="left"/>
              <w:textAlignment w:val="center"/>
              <w:rPr>
                <w:rFonts w:ascii="宋体" w:hAnsi="宋体"/>
                <w:color w:val="000000"/>
                <w:sz w:val="24"/>
                <w:szCs w:val="24"/>
              </w:rPr>
            </w:pPr>
            <w:r>
              <w:rPr>
                <w:rFonts w:hint="eastAsia" w:ascii="宋体" w:hAnsi="宋体"/>
                <w:color w:val="000000"/>
                <w:kern w:val="0"/>
                <w:sz w:val="24"/>
                <w:szCs w:val="24"/>
              </w:rPr>
              <w:t>病案管理单元包括病人资料、报告、图像等的存储、修改、检索和打印等；</w:t>
            </w:r>
          </w:p>
        </w:tc>
      </w:tr>
      <w:tr w14:paraId="142A2252">
        <w:tblPrEx>
          <w:tblCellMar>
            <w:top w:w="0" w:type="dxa"/>
            <w:left w:w="108" w:type="dxa"/>
            <w:bottom w:w="0" w:type="dxa"/>
            <w:right w:w="108" w:type="dxa"/>
          </w:tblCellMar>
        </w:tblPrEx>
        <w:trPr>
          <w:trHeight w:val="4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8E021DD">
            <w:pPr>
              <w:widowControl/>
              <w:jc w:val="center"/>
              <w:textAlignment w:val="center"/>
              <w:rPr>
                <w:rFonts w:ascii="宋体" w:hAnsi="宋体"/>
                <w:color w:val="000000"/>
                <w:sz w:val="24"/>
                <w:szCs w:val="24"/>
              </w:rPr>
            </w:pPr>
            <w:r>
              <w:rPr>
                <w:rFonts w:hint="eastAsia" w:ascii="宋体" w:hAnsi="宋体"/>
                <w:color w:val="000000"/>
                <w:kern w:val="0"/>
                <w:sz w:val="24"/>
                <w:szCs w:val="24"/>
              </w:rPr>
              <w:t>5.4.5</w:t>
            </w:r>
          </w:p>
        </w:tc>
        <w:tc>
          <w:tcPr>
            <w:tcW w:w="7972" w:type="dxa"/>
            <w:tcBorders>
              <w:top w:val="single" w:color="000000" w:sz="4" w:space="0"/>
              <w:left w:val="nil"/>
              <w:bottom w:val="single" w:color="000000" w:sz="4" w:space="0"/>
              <w:right w:val="single" w:color="000000" w:sz="4" w:space="0"/>
            </w:tcBorders>
            <w:noWrap w:val="0"/>
            <w:vAlign w:val="center"/>
          </w:tcPr>
          <w:p w14:paraId="7E772913">
            <w:pPr>
              <w:widowControl/>
              <w:jc w:val="left"/>
              <w:textAlignment w:val="center"/>
              <w:rPr>
                <w:rFonts w:ascii="宋体" w:hAnsi="宋体"/>
                <w:color w:val="000000"/>
                <w:sz w:val="24"/>
                <w:szCs w:val="24"/>
              </w:rPr>
            </w:pPr>
            <w:r>
              <w:rPr>
                <w:rFonts w:hint="eastAsia" w:ascii="宋体" w:hAnsi="宋体"/>
                <w:color w:val="000000"/>
                <w:kern w:val="0"/>
                <w:sz w:val="24"/>
                <w:szCs w:val="24"/>
              </w:rPr>
              <w:t>可根据检查要求对工作站参数（存储、压缩、回放）进行编程调节；</w:t>
            </w:r>
          </w:p>
        </w:tc>
      </w:tr>
      <w:tr w14:paraId="750350BB">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B89007C">
            <w:pPr>
              <w:widowControl/>
              <w:jc w:val="center"/>
              <w:textAlignment w:val="center"/>
              <w:rPr>
                <w:rFonts w:ascii="宋体" w:hAnsi="宋体"/>
                <w:color w:val="000000"/>
                <w:sz w:val="24"/>
                <w:szCs w:val="24"/>
              </w:rPr>
            </w:pPr>
            <w:r>
              <w:rPr>
                <w:rFonts w:hint="eastAsia" w:ascii="宋体" w:hAnsi="宋体"/>
                <w:color w:val="000000"/>
                <w:kern w:val="0"/>
                <w:sz w:val="24"/>
                <w:szCs w:val="24"/>
              </w:rPr>
              <w:t>5.5</w:t>
            </w:r>
          </w:p>
        </w:tc>
        <w:tc>
          <w:tcPr>
            <w:tcW w:w="7972" w:type="dxa"/>
            <w:tcBorders>
              <w:top w:val="single" w:color="000000" w:sz="4" w:space="0"/>
              <w:left w:val="nil"/>
              <w:bottom w:val="single" w:color="000000" w:sz="4" w:space="0"/>
              <w:right w:val="single" w:color="000000" w:sz="4" w:space="0"/>
            </w:tcBorders>
            <w:noWrap w:val="0"/>
            <w:vAlign w:val="center"/>
          </w:tcPr>
          <w:p w14:paraId="7AC6FAF4">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输入/输出信号： </w:t>
            </w:r>
          </w:p>
        </w:tc>
      </w:tr>
      <w:tr w14:paraId="77C43E47">
        <w:tblPrEx>
          <w:tblCellMar>
            <w:top w:w="0" w:type="dxa"/>
            <w:left w:w="108" w:type="dxa"/>
            <w:bottom w:w="0" w:type="dxa"/>
            <w:right w:w="108" w:type="dxa"/>
          </w:tblCellMar>
        </w:tblPrEx>
        <w:trPr>
          <w:trHeight w:val="27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53C5B89">
            <w:pPr>
              <w:widowControl/>
              <w:jc w:val="center"/>
              <w:textAlignment w:val="center"/>
              <w:rPr>
                <w:rFonts w:ascii="宋体" w:hAnsi="宋体"/>
                <w:color w:val="000000"/>
                <w:sz w:val="24"/>
                <w:szCs w:val="24"/>
              </w:rPr>
            </w:pPr>
            <w:r>
              <w:rPr>
                <w:rFonts w:hint="eastAsia" w:ascii="宋体" w:hAnsi="宋体"/>
                <w:color w:val="000000"/>
                <w:kern w:val="0"/>
                <w:sz w:val="24"/>
                <w:szCs w:val="24"/>
              </w:rPr>
              <w:t>5.5.1</w:t>
            </w:r>
          </w:p>
        </w:tc>
        <w:tc>
          <w:tcPr>
            <w:tcW w:w="7972" w:type="dxa"/>
            <w:tcBorders>
              <w:top w:val="single" w:color="000000" w:sz="4" w:space="0"/>
              <w:left w:val="nil"/>
              <w:bottom w:val="single" w:color="000000" w:sz="4" w:space="0"/>
              <w:right w:val="single" w:color="000000" w:sz="4" w:space="0"/>
            </w:tcBorders>
            <w:noWrap w:val="0"/>
            <w:vAlign w:val="center"/>
          </w:tcPr>
          <w:p w14:paraId="40540C58">
            <w:pPr>
              <w:widowControl/>
              <w:jc w:val="left"/>
              <w:textAlignment w:val="center"/>
              <w:rPr>
                <w:rFonts w:ascii="宋体" w:hAnsi="宋体"/>
                <w:color w:val="000000"/>
                <w:sz w:val="24"/>
                <w:szCs w:val="24"/>
              </w:rPr>
            </w:pPr>
            <w:r>
              <w:rPr>
                <w:rFonts w:hint="eastAsia" w:ascii="宋体" w:hAnsi="宋体"/>
                <w:color w:val="000000"/>
                <w:kern w:val="0"/>
                <w:sz w:val="24"/>
                <w:szCs w:val="24"/>
              </w:rPr>
              <w:t>输入：DICOM</w:t>
            </w:r>
          </w:p>
        </w:tc>
      </w:tr>
      <w:tr w14:paraId="778A1624">
        <w:tblPrEx>
          <w:tblCellMar>
            <w:top w:w="0" w:type="dxa"/>
            <w:left w:w="108" w:type="dxa"/>
            <w:bottom w:w="0" w:type="dxa"/>
            <w:right w:w="108" w:type="dxa"/>
          </w:tblCellMar>
        </w:tblPrEx>
        <w:trPr>
          <w:trHeight w:val="26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F340119">
            <w:pPr>
              <w:widowControl/>
              <w:jc w:val="center"/>
              <w:textAlignment w:val="center"/>
              <w:rPr>
                <w:rFonts w:ascii="宋体" w:hAnsi="宋体"/>
                <w:color w:val="000000"/>
                <w:sz w:val="24"/>
                <w:szCs w:val="24"/>
              </w:rPr>
            </w:pPr>
            <w:r>
              <w:rPr>
                <w:rFonts w:hint="eastAsia" w:ascii="宋体" w:hAnsi="宋体"/>
                <w:color w:val="000000"/>
                <w:kern w:val="0"/>
                <w:sz w:val="24"/>
                <w:szCs w:val="24"/>
              </w:rPr>
              <w:t>5.5.2</w:t>
            </w:r>
          </w:p>
        </w:tc>
        <w:tc>
          <w:tcPr>
            <w:tcW w:w="7972" w:type="dxa"/>
            <w:tcBorders>
              <w:top w:val="single" w:color="000000" w:sz="4" w:space="0"/>
              <w:left w:val="nil"/>
              <w:bottom w:val="single" w:color="000000" w:sz="4" w:space="0"/>
              <w:right w:val="single" w:color="000000" w:sz="4" w:space="0"/>
            </w:tcBorders>
            <w:noWrap w:val="0"/>
            <w:vAlign w:val="center"/>
          </w:tcPr>
          <w:p w14:paraId="24CA3D8D">
            <w:pPr>
              <w:widowControl/>
              <w:jc w:val="left"/>
              <w:textAlignment w:val="center"/>
              <w:rPr>
                <w:rFonts w:ascii="宋体" w:hAnsi="宋体"/>
                <w:color w:val="000000"/>
                <w:sz w:val="24"/>
                <w:szCs w:val="24"/>
              </w:rPr>
            </w:pPr>
            <w:r>
              <w:rPr>
                <w:rFonts w:hint="eastAsia" w:ascii="宋体" w:hAnsi="宋体"/>
                <w:color w:val="000000"/>
                <w:kern w:val="0"/>
                <w:sz w:val="24"/>
                <w:szCs w:val="24"/>
              </w:rPr>
              <w:t>输出：S-视频、DP 高清数字化输出</w:t>
            </w:r>
          </w:p>
        </w:tc>
      </w:tr>
      <w:tr w14:paraId="1DE1816F">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CAE5048">
            <w:pPr>
              <w:widowControl/>
              <w:jc w:val="center"/>
              <w:textAlignment w:val="center"/>
              <w:rPr>
                <w:rFonts w:ascii="宋体" w:hAnsi="宋体"/>
                <w:color w:val="000000"/>
                <w:sz w:val="24"/>
                <w:szCs w:val="24"/>
              </w:rPr>
            </w:pPr>
            <w:r>
              <w:rPr>
                <w:rFonts w:hint="eastAsia" w:ascii="宋体" w:hAnsi="宋体"/>
                <w:color w:val="000000"/>
                <w:kern w:val="0"/>
                <w:sz w:val="24"/>
                <w:szCs w:val="24"/>
              </w:rPr>
              <w:t>5.6</w:t>
            </w:r>
          </w:p>
        </w:tc>
        <w:tc>
          <w:tcPr>
            <w:tcW w:w="7972" w:type="dxa"/>
            <w:tcBorders>
              <w:top w:val="single" w:color="000000" w:sz="4" w:space="0"/>
              <w:left w:val="nil"/>
              <w:bottom w:val="single" w:color="000000" w:sz="4" w:space="0"/>
              <w:right w:val="single" w:color="000000" w:sz="4" w:space="0"/>
            </w:tcBorders>
            <w:noWrap w:val="0"/>
            <w:vAlign w:val="center"/>
          </w:tcPr>
          <w:p w14:paraId="0A4E2B41">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连通性：医学数字图像和通信 DICOM 3.0 版接口部件 </w:t>
            </w:r>
          </w:p>
        </w:tc>
      </w:tr>
      <w:tr w14:paraId="0D7466AB">
        <w:tblPrEx>
          <w:tblCellMar>
            <w:top w:w="0" w:type="dxa"/>
            <w:left w:w="108" w:type="dxa"/>
            <w:bottom w:w="0" w:type="dxa"/>
            <w:right w:w="108" w:type="dxa"/>
          </w:tblCellMar>
        </w:tblPrEx>
        <w:trPr>
          <w:trHeight w:val="28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DD8BA17">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六 </w:t>
            </w:r>
          </w:p>
        </w:tc>
        <w:tc>
          <w:tcPr>
            <w:tcW w:w="7972" w:type="dxa"/>
            <w:tcBorders>
              <w:top w:val="single" w:color="000000" w:sz="4" w:space="0"/>
              <w:left w:val="nil"/>
              <w:bottom w:val="single" w:color="000000" w:sz="4" w:space="0"/>
              <w:right w:val="single" w:color="000000" w:sz="4" w:space="0"/>
            </w:tcBorders>
            <w:noWrap w:val="0"/>
            <w:vAlign w:val="center"/>
          </w:tcPr>
          <w:p w14:paraId="6AAF6527">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系统技术参数及要求： </w:t>
            </w:r>
          </w:p>
        </w:tc>
      </w:tr>
      <w:tr w14:paraId="278E6043">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D1BF7A2">
            <w:pPr>
              <w:widowControl/>
              <w:jc w:val="center"/>
              <w:textAlignment w:val="center"/>
              <w:rPr>
                <w:rFonts w:ascii="宋体" w:hAnsi="宋体"/>
                <w:color w:val="000000"/>
                <w:sz w:val="24"/>
                <w:szCs w:val="24"/>
              </w:rPr>
            </w:pPr>
            <w:r>
              <w:rPr>
                <w:rFonts w:hint="eastAsia" w:ascii="宋体" w:hAnsi="宋体"/>
                <w:color w:val="000000"/>
                <w:kern w:val="0"/>
                <w:sz w:val="24"/>
                <w:szCs w:val="24"/>
              </w:rPr>
              <w:t>6.1</w:t>
            </w:r>
          </w:p>
        </w:tc>
        <w:tc>
          <w:tcPr>
            <w:tcW w:w="7972" w:type="dxa"/>
            <w:tcBorders>
              <w:top w:val="single" w:color="000000" w:sz="4" w:space="0"/>
              <w:left w:val="nil"/>
              <w:bottom w:val="single" w:color="000000" w:sz="4" w:space="0"/>
              <w:right w:val="single" w:color="000000" w:sz="4" w:space="0"/>
            </w:tcBorders>
            <w:noWrap w:val="0"/>
            <w:vAlign w:val="center"/>
          </w:tcPr>
          <w:p w14:paraId="58E7024A">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系统通用功能： </w:t>
            </w:r>
          </w:p>
        </w:tc>
      </w:tr>
      <w:tr w14:paraId="14D302E6">
        <w:tblPrEx>
          <w:tblCellMar>
            <w:top w:w="0" w:type="dxa"/>
            <w:left w:w="108" w:type="dxa"/>
            <w:bottom w:w="0" w:type="dxa"/>
            <w:right w:w="108" w:type="dxa"/>
          </w:tblCellMar>
        </w:tblPrEx>
        <w:trPr>
          <w:trHeight w:val="4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FE16BAB">
            <w:pPr>
              <w:widowControl/>
              <w:jc w:val="center"/>
              <w:textAlignment w:val="center"/>
              <w:rPr>
                <w:rFonts w:ascii="宋体" w:hAnsi="宋体"/>
                <w:color w:val="000000"/>
                <w:sz w:val="24"/>
                <w:szCs w:val="24"/>
              </w:rPr>
            </w:pPr>
            <w:r>
              <w:rPr>
                <w:rFonts w:hint="eastAsia" w:ascii="宋体" w:hAnsi="宋体"/>
                <w:color w:val="000000"/>
                <w:kern w:val="0"/>
                <w:sz w:val="24"/>
                <w:szCs w:val="24"/>
              </w:rPr>
              <w:t>6.1.1</w:t>
            </w:r>
          </w:p>
        </w:tc>
        <w:tc>
          <w:tcPr>
            <w:tcW w:w="7972" w:type="dxa"/>
            <w:tcBorders>
              <w:top w:val="single" w:color="000000" w:sz="4" w:space="0"/>
              <w:left w:val="nil"/>
              <w:bottom w:val="single" w:color="000000" w:sz="4" w:space="0"/>
              <w:right w:val="single" w:color="000000" w:sz="4" w:space="0"/>
            </w:tcBorders>
            <w:noWrap w:val="0"/>
            <w:vAlign w:val="center"/>
          </w:tcPr>
          <w:p w14:paraId="06081E73">
            <w:pPr>
              <w:widowControl/>
              <w:jc w:val="left"/>
              <w:textAlignment w:val="center"/>
              <w:rPr>
                <w:rFonts w:ascii="宋体" w:hAnsi="宋体"/>
                <w:color w:val="000000"/>
                <w:sz w:val="24"/>
                <w:szCs w:val="24"/>
              </w:rPr>
            </w:pPr>
            <w:r>
              <w:rPr>
                <w:rFonts w:hint="eastAsia" w:ascii="宋体" w:hAnsi="宋体"/>
                <w:color w:val="000000"/>
                <w:kern w:val="0"/>
                <w:sz w:val="24"/>
                <w:szCs w:val="24"/>
              </w:rPr>
              <w:t>成像探头接口选择：≥ 4 个,并全激活可任意互换通用</w:t>
            </w:r>
          </w:p>
        </w:tc>
      </w:tr>
      <w:tr w14:paraId="268324ED">
        <w:tblPrEx>
          <w:tblCellMar>
            <w:top w:w="0" w:type="dxa"/>
            <w:left w:w="108" w:type="dxa"/>
            <w:bottom w:w="0" w:type="dxa"/>
            <w:right w:w="108" w:type="dxa"/>
          </w:tblCellMar>
        </w:tblPrEx>
        <w:trPr>
          <w:trHeight w:val="6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E36B7D">
            <w:pPr>
              <w:widowControl/>
              <w:jc w:val="center"/>
              <w:textAlignment w:val="center"/>
              <w:rPr>
                <w:rFonts w:ascii="宋体" w:hAnsi="宋体"/>
                <w:color w:val="000000"/>
                <w:sz w:val="24"/>
                <w:szCs w:val="24"/>
              </w:rPr>
            </w:pPr>
            <w:r>
              <w:rPr>
                <w:rFonts w:hint="eastAsia" w:ascii="宋体" w:hAnsi="宋体"/>
                <w:color w:val="000000"/>
                <w:kern w:val="0"/>
                <w:sz w:val="24"/>
                <w:szCs w:val="24"/>
              </w:rPr>
              <w:t>6.1.2</w:t>
            </w:r>
          </w:p>
        </w:tc>
        <w:tc>
          <w:tcPr>
            <w:tcW w:w="7972" w:type="dxa"/>
            <w:tcBorders>
              <w:top w:val="single" w:color="000000" w:sz="4" w:space="0"/>
              <w:left w:val="nil"/>
              <w:bottom w:val="single" w:color="000000" w:sz="4" w:space="0"/>
              <w:right w:val="single" w:color="000000" w:sz="4" w:space="0"/>
            </w:tcBorders>
            <w:noWrap w:val="0"/>
            <w:vAlign w:val="center"/>
          </w:tcPr>
          <w:p w14:paraId="20B9D448">
            <w:pPr>
              <w:widowControl/>
              <w:jc w:val="left"/>
              <w:textAlignment w:val="center"/>
              <w:rPr>
                <w:rFonts w:ascii="宋体" w:hAnsi="宋体"/>
                <w:color w:val="000000"/>
                <w:sz w:val="24"/>
                <w:szCs w:val="24"/>
              </w:rPr>
            </w:pPr>
            <w:r>
              <w:rPr>
                <w:rFonts w:hint="eastAsia" w:ascii="宋体" w:hAnsi="宋体"/>
                <w:color w:val="000000"/>
                <w:kern w:val="0"/>
                <w:sz w:val="24"/>
                <w:szCs w:val="24"/>
              </w:rPr>
              <w:t>预设条件:针对不同的检查脏器,预置最佳化图像的检查条件,减少操作时的调节,及常用所需的外部调节及组合调节。</w:t>
            </w:r>
          </w:p>
        </w:tc>
      </w:tr>
      <w:tr w14:paraId="2F004A3C">
        <w:tblPrEx>
          <w:tblCellMar>
            <w:top w:w="0" w:type="dxa"/>
            <w:left w:w="108" w:type="dxa"/>
            <w:bottom w:w="0" w:type="dxa"/>
            <w:right w:w="108" w:type="dxa"/>
          </w:tblCellMar>
        </w:tblPrEx>
        <w:trPr>
          <w:trHeight w:val="27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BCAD915">
            <w:pPr>
              <w:widowControl/>
              <w:jc w:val="center"/>
              <w:textAlignment w:val="center"/>
              <w:rPr>
                <w:rFonts w:ascii="宋体" w:hAnsi="宋体"/>
                <w:color w:val="000000"/>
                <w:sz w:val="24"/>
                <w:szCs w:val="24"/>
              </w:rPr>
            </w:pPr>
            <w:r>
              <w:rPr>
                <w:rFonts w:hint="eastAsia" w:ascii="宋体" w:hAnsi="宋体"/>
                <w:color w:val="000000"/>
                <w:kern w:val="0"/>
                <w:sz w:val="24"/>
                <w:szCs w:val="24"/>
              </w:rPr>
              <w:t>6.2</w:t>
            </w:r>
          </w:p>
        </w:tc>
        <w:tc>
          <w:tcPr>
            <w:tcW w:w="7972" w:type="dxa"/>
            <w:tcBorders>
              <w:top w:val="single" w:color="000000" w:sz="4" w:space="0"/>
              <w:left w:val="nil"/>
              <w:bottom w:val="single" w:color="000000" w:sz="4" w:space="0"/>
              <w:right w:val="single" w:color="000000" w:sz="4" w:space="0"/>
            </w:tcBorders>
            <w:noWrap w:val="0"/>
            <w:vAlign w:val="center"/>
          </w:tcPr>
          <w:p w14:paraId="073E5708">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探头规格 </w:t>
            </w:r>
          </w:p>
        </w:tc>
      </w:tr>
      <w:tr w14:paraId="4AB3B9AF">
        <w:tblPrEx>
          <w:tblCellMar>
            <w:top w:w="0" w:type="dxa"/>
            <w:left w:w="108" w:type="dxa"/>
            <w:bottom w:w="0" w:type="dxa"/>
            <w:right w:w="108" w:type="dxa"/>
          </w:tblCellMar>
        </w:tblPrEx>
        <w:trPr>
          <w:trHeight w:val="34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7DF6D0E">
            <w:pPr>
              <w:widowControl/>
              <w:jc w:val="center"/>
              <w:textAlignment w:val="center"/>
              <w:rPr>
                <w:rFonts w:ascii="宋体" w:hAnsi="宋体"/>
                <w:color w:val="000000"/>
                <w:sz w:val="24"/>
                <w:szCs w:val="24"/>
              </w:rPr>
            </w:pPr>
            <w:r>
              <w:rPr>
                <w:rFonts w:hint="eastAsia" w:ascii="宋体" w:hAnsi="宋体"/>
                <w:color w:val="000000"/>
                <w:kern w:val="0"/>
                <w:sz w:val="24"/>
                <w:szCs w:val="24"/>
              </w:rPr>
              <w:t>6.2.1</w:t>
            </w:r>
          </w:p>
        </w:tc>
        <w:tc>
          <w:tcPr>
            <w:tcW w:w="7972" w:type="dxa"/>
            <w:tcBorders>
              <w:top w:val="single" w:color="000000" w:sz="4" w:space="0"/>
              <w:left w:val="nil"/>
              <w:bottom w:val="single" w:color="000000" w:sz="4" w:space="0"/>
              <w:right w:val="single" w:color="000000" w:sz="4" w:space="0"/>
            </w:tcBorders>
            <w:noWrap w:val="0"/>
            <w:vAlign w:val="center"/>
          </w:tcPr>
          <w:p w14:paraId="4CD2D49F">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频率：超宽频带探头，最高频率≥18MHz, </w:t>
            </w:r>
            <w:r>
              <w:rPr>
                <w:rFonts w:hint="eastAsia" w:ascii="宋体" w:hAnsi="宋体"/>
                <w:color w:val="auto"/>
                <w:kern w:val="0"/>
                <w:sz w:val="24"/>
                <w:szCs w:val="24"/>
                <w:lang w:val="en-US" w:eastAsia="zh-CN"/>
              </w:rPr>
              <w:t>范围</w:t>
            </w:r>
            <w:r>
              <w:rPr>
                <w:rFonts w:hint="eastAsia" w:ascii="宋体" w:hAnsi="宋体"/>
                <w:color w:val="auto"/>
                <w:kern w:val="0"/>
                <w:sz w:val="24"/>
                <w:szCs w:val="24"/>
              </w:rPr>
              <w:t>≥</w:t>
            </w:r>
            <w:r>
              <w:rPr>
                <w:rFonts w:hint="eastAsia" w:ascii="宋体" w:hAnsi="宋体"/>
                <w:color w:val="000000"/>
                <w:kern w:val="0"/>
                <w:sz w:val="24"/>
                <w:szCs w:val="24"/>
              </w:rPr>
              <w:t>1 MHz</w:t>
            </w:r>
            <w:r>
              <w:rPr>
                <w:rFonts w:hint="eastAsia" w:ascii="宋体" w:hAnsi="宋体"/>
                <w:color w:val="000000"/>
                <w:kern w:val="0"/>
                <w:sz w:val="24"/>
                <w:szCs w:val="24"/>
                <w:lang w:val="en-US" w:eastAsia="zh-CN"/>
              </w:rPr>
              <w:t>-</w:t>
            </w:r>
            <w:r>
              <w:rPr>
                <w:rFonts w:hint="eastAsia" w:ascii="宋体" w:hAnsi="宋体"/>
                <w:color w:val="000000"/>
                <w:kern w:val="0"/>
                <w:sz w:val="24"/>
                <w:szCs w:val="24"/>
              </w:rPr>
              <w:t>18 MHz</w:t>
            </w:r>
          </w:p>
        </w:tc>
      </w:tr>
      <w:tr w14:paraId="517D9420">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6950EE1">
            <w:pPr>
              <w:widowControl/>
              <w:jc w:val="center"/>
              <w:textAlignment w:val="center"/>
              <w:rPr>
                <w:rFonts w:ascii="宋体" w:hAnsi="宋体"/>
                <w:color w:val="000000"/>
                <w:sz w:val="24"/>
                <w:szCs w:val="24"/>
              </w:rPr>
            </w:pPr>
            <w:r>
              <w:rPr>
                <w:rFonts w:hint="eastAsia" w:ascii="宋体" w:hAnsi="宋体"/>
                <w:color w:val="000000"/>
                <w:kern w:val="0"/>
                <w:sz w:val="24"/>
                <w:szCs w:val="24"/>
              </w:rPr>
              <w:t>6.2.2</w:t>
            </w:r>
          </w:p>
        </w:tc>
        <w:tc>
          <w:tcPr>
            <w:tcW w:w="7972" w:type="dxa"/>
            <w:tcBorders>
              <w:top w:val="single" w:color="000000" w:sz="4" w:space="0"/>
              <w:left w:val="nil"/>
              <w:bottom w:val="single" w:color="000000" w:sz="4" w:space="0"/>
              <w:right w:val="single" w:color="000000" w:sz="4" w:space="0"/>
            </w:tcBorders>
            <w:noWrap w:val="0"/>
            <w:vAlign w:val="center"/>
          </w:tcPr>
          <w:p w14:paraId="28DDC8B6">
            <w:pPr>
              <w:widowControl/>
              <w:jc w:val="left"/>
              <w:textAlignment w:val="center"/>
              <w:rPr>
                <w:rFonts w:ascii="宋体" w:hAnsi="宋体"/>
                <w:color w:val="000000"/>
                <w:sz w:val="24"/>
                <w:szCs w:val="24"/>
              </w:rPr>
            </w:pPr>
            <w:r>
              <w:rPr>
                <w:rFonts w:hint="eastAsia" w:ascii="宋体" w:hAnsi="宋体"/>
                <w:color w:val="000000"/>
                <w:kern w:val="0"/>
                <w:sz w:val="24"/>
                <w:szCs w:val="24"/>
              </w:rPr>
              <w:t>二维、彩色、多普勒均可独立变频；</w:t>
            </w:r>
          </w:p>
        </w:tc>
      </w:tr>
      <w:tr w14:paraId="165CB965">
        <w:tblPrEx>
          <w:tblCellMar>
            <w:top w:w="0" w:type="dxa"/>
            <w:left w:w="108" w:type="dxa"/>
            <w:bottom w:w="0" w:type="dxa"/>
            <w:right w:w="108" w:type="dxa"/>
          </w:tblCellMar>
        </w:tblPrEx>
        <w:trPr>
          <w:trHeight w:val="43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0458B27">
            <w:pPr>
              <w:widowControl/>
              <w:jc w:val="center"/>
              <w:textAlignment w:val="center"/>
              <w:rPr>
                <w:rFonts w:ascii="宋体" w:hAnsi="宋体"/>
                <w:color w:val="000000"/>
                <w:sz w:val="24"/>
                <w:szCs w:val="24"/>
              </w:rPr>
            </w:pPr>
            <w:r>
              <w:rPr>
                <w:rFonts w:hint="eastAsia" w:ascii="宋体" w:hAnsi="宋体"/>
                <w:color w:val="000000"/>
                <w:kern w:val="0"/>
                <w:sz w:val="24"/>
                <w:szCs w:val="24"/>
              </w:rPr>
              <w:t>6.2.3</w:t>
            </w:r>
          </w:p>
        </w:tc>
        <w:tc>
          <w:tcPr>
            <w:tcW w:w="7972" w:type="dxa"/>
            <w:tcBorders>
              <w:top w:val="single" w:color="000000" w:sz="4" w:space="0"/>
              <w:left w:val="nil"/>
              <w:bottom w:val="single" w:color="000000" w:sz="4" w:space="0"/>
              <w:right w:val="single" w:color="000000" w:sz="4" w:space="0"/>
            </w:tcBorders>
            <w:noWrap w:val="0"/>
            <w:vAlign w:val="center"/>
          </w:tcPr>
          <w:p w14:paraId="0FFE9399">
            <w:pPr>
              <w:widowControl/>
              <w:jc w:val="left"/>
              <w:textAlignment w:val="center"/>
              <w:rPr>
                <w:rFonts w:ascii="宋体" w:hAnsi="宋体"/>
                <w:color w:val="000000"/>
                <w:sz w:val="24"/>
                <w:szCs w:val="24"/>
              </w:rPr>
            </w:pPr>
            <w:r>
              <w:rPr>
                <w:rFonts w:hint="eastAsia" w:ascii="宋体" w:hAnsi="宋体"/>
                <w:color w:val="000000"/>
                <w:kern w:val="0"/>
                <w:sz w:val="24"/>
                <w:szCs w:val="24"/>
              </w:rPr>
              <w:t>探头类型：相控阵、线阵、凸阵 、微凸阵</w:t>
            </w:r>
          </w:p>
        </w:tc>
      </w:tr>
      <w:tr w14:paraId="49F0E7D8">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4890F8F">
            <w:pPr>
              <w:widowControl/>
              <w:jc w:val="center"/>
              <w:textAlignment w:val="center"/>
              <w:rPr>
                <w:rFonts w:ascii="宋体" w:hAnsi="宋体"/>
                <w:color w:val="000000"/>
                <w:sz w:val="24"/>
                <w:szCs w:val="24"/>
              </w:rPr>
            </w:pPr>
            <w:r>
              <w:rPr>
                <w:rFonts w:hint="eastAsia" w:ascii="宋体" w:hAnsi="宋体"/>
                <w:color w:val="000000"/>
                <w:kern w:val="0"/>
                <w:sz w:val="24"/>
                <w:szCs w:val="24"/>
              </w:rPr>
              <w:t>6.2.4</w:t>
            </w:r>
          </w:p>
        </w:tc>
        <w:tc>
          <w:tcPr>
            <w:tcW w:w="7972" w:type="dxa"/>
            <w:tcBorders>
              <w:top w:val="single" w:color="000000" w:sz="4" w:space="0"/>
              <w:left w:val="nil"/>
              <w:bottom w:val="single" w:color="000000" w:sz="4" w:space="0"/>
              <w:right w:val="single" w:color="000000" w:sz="4" w:space="0"/>
            </w:tcBorders>
            <w:noWrap w:val="0"/>
            <w:vAlign w:val="center"/>
          </w:tcPr>
          <w:p w14:paraId="7E0978E6">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探头个数： </w:t>
            </w:r>
            <w:r>
              <w:rPr>
                <w:rFonts w:hint="eastAsia" w:ascii="宋体" w:hAnsi="宋体"/>
                <w:color w:val="000000"/>
                <w:kern w:val="0"/>
                <w:sz w:val="24"/>
                <w:szCs w:val="24"/>
                <w:lang w:val="en-US" w:eastAsia="zh-CN"/>
              </w:rPr>
              <w:t>4</w:t>
            </w:r>
            <w:r>
              <w:rPr>
                <w:rFonts w:hint="eastAsia" w:ascii="宋体" w:hAnsi="宋体"/>
                <w:color w:val="000000"/>
                <w:kern w:val="0"/>
                <w:sz w:val="24"/>
                <w:szCs w:val="24"/>
              </w:rPr>
              <w:t>把</w:t>
            </w:r>
          </w:p>
        </w:tc>
      </w:tr>
      <w:tr w14:paraId="3B7A1CE7">
        <w:tblPrEx>
          <w:tblCellMar>
            <w:top w:w="0" w:type="dxa"/>
            <w:left w:w="108" w:type="dxa"/>
            <w:bottom w:w="0" w:type="dxa"/>
            <w:right w:w="108" w:type="dxa"/>
          </w:tblCellMar>
        </w:tblPrEx>
        <w:trPr>
          <w:trHeight w:val="17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86ED947">
            <w:pPr>
              <w:widowControl/>
              <w:jc w:val="center"/>
              <w:textAlignment w:val="center"/>
              <w:rPr>
                <w:rFonts w:ascii="宋体" w:hAnsi="宋体"/>
                <w:color w:val="000000"/>
                <w:sz w:val="24"/>
                <w:szCs w:val="24"/>
              </w:rPr>
            </w:pPr>
            <w:r>
              <w:rPr>
                <w:rFonts w:hint="eastAsia" w:ascii="宋体" w:hAnsi="宋体"/>
                <w:color w:val="000000"/>
                <w:kern w:val="0"/>
                <w:sz w:val="24"/>
                <w:szCs w:val="24"/>
              </w:rPr>
              <w:t>6.2.5</w:t>
            </w:r>
          </w:p>
        </w:tc>
        <w:tc>
          <w:tcPr>
            <w:tcW w:w="7972" w:type="dxa"/>
            <w:tcBorders>
              <w:top w:val="single" w:color="000000" w:sz="4" w:space="0"/>
              <w:left w:val="nil"/>
              <w:bottom w:val="single" w:color="000000" w:sz="4" w:space="0"/>
              <w:right w:val="single" w:color="000000" w:sz="4" w:space="0"/>
            </w:tcBorders>
            <w:noWrap w:val="0"/>
            <w:vAlign w:val="center"/>
          </w:tcPr>
          <w:p w14:paraId="0BA8C54D">
            <w:pPr>
              <w:widowControl/>
              <w:jc w:val="left"/>
              <w:textAlignment w:val="center"/>
              <w:rPr>
                <w:rFonts w:ascii="宋体" w:hAnsi="宋体"/>
                <w:kern w:val="0"/>
                <w:sz w:val="24"/>
                <w:szCs w:val="24"/>
              </w:rPr>
            </w:pPr>
            <w:r>
              <w:rPr>
                <w:rFonts w:hint="eastAsia" w:ascii="宋体" w:hAnsi="宋体"/>
                <w:kern w:val="0"/>
                <w:sz w:val="24"/>
                <w:szCs w:val="24"/>
              </w:rPr>
              <w:t>单晶体腹部凸阵探头（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kern w:val="0"/>
                <w:sz w:val="24"/>
                <w:szCs w:val="24"/>
              </w:rPr>
              <w:t xml:space="preserve">1.0-5.0MHz） </w:t>
            </w:r>
          </w:p>
          <w:p w14:paraId="12C5BE80">
            <w:pPr>
              <w:widowControl/>
              <w:jc w:val="left"/>
              <w:textAlignment w:val="center"/>
              <w:rPr>
                <w:rFonts w:ascii="宋体" w:hAnsi="宋体"/>
                <w:color w:val="000000"/>
                <w:sz w:val="24"/>
                <w:szCs w:val="24"/>
              </w:rPr>
            </w:pPr>
            <w:r>
              <w:rPr>
                <w:rFonts w:hint="eastAsia" w:ascii="宋体" w:hAnsi="宋体"/>
                <w:kern w:val="0"/>
                <w:sz w:val="24"/>
                <w:szCs w:val="24"/>
                <w:lang w:val="en-US" w:eastAsia="zh-CN"/>
              </w:rPr>
              <w:t>腔内探头（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kern w:val="0"/>
                <w:sz w:val="24"/>
                <w:szCs w:val="24"/>
                <w:lang w:val="en-US" w:eastAsia="zh-CN"/>
              </w:rPr>
              <w:t>3</w:t>
            </w:r>
            <w:r>
              <w:rPr>
                <w:rFonts w:hint="eastAsia" w:ascii="宋体" w:hAnsi="宋体"/>
                <w:kern w:val="0"/>
                <w:sz w:val="24"/>
                <w:szCs w:val="24"/>
              </w:rPr>
              <w:t>.0-</w:t>
            </w:r>
            <w:r>
              <w:rPr>
                <w:rFonts w:hint="eastAsia" w:ascii="宋体" w:hAnsi="宋体"/>
                <w:kern w:val="0"/>
                <w:sz w:val="24"/>
                <w:szCs w:val="24"/>
                <w:lang w:val="en-US" w:eastAsia="zh-CN"/>
              </w:rPr>
              <w:t>10</w:t>
            </w:r>
            <w:r>
              <w:rPr>
                <w:rFonts w:hint="eastAsia" w:ascii="宋体" w:hAnsi="宋体"/>
                <w:kern w:val="0"/>
                <w:sz w:val="24"/>
                <w:szCs w:val="24"/>
              </w:rPr>
              <w:t>.0MHz</w:t>
            </w:r>
            <w:r>
              <w:rPr>
                <w:rFonts w:hint="eastAsia" w:ascii="宋体" w:hAnsi="宋体"/>
                <w:kern w:val="0"/>
                <w:sz w:val="24"/>
                <w:szCs w:val="24"/>
                <w:lang w:val="en-US" w:eastAsia="zh-CN"/>
              </w:rPr>
              <w:t>）</w:t>
            </w:r>
            <w:r>
              <w:rPr>
                <w:rFonts w:hint="eastAsia" w:ascii="宋体" w:hAnsi="宋体"/>
                <w:kern w:val="0"/>
                <w:sz w:val="24"/>
                <w:szCs w:val="24"/>
              </w:rPr>
              <w:br w:type="textWrapping"/>
            </w:r>
            <w:r>
              <w:rPr>
                <w:rFonts w:hint="eastAsia" w:ascii="宋体" w:hAnsi="宋体"/>
                <w:kern w:val="0"/>
                <w:sz w:val="24"/>
                <w:szCs w:val="24"/>
              </w:rPr>
              <w:t>单晶体成人心脏相控阵探头（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kern w:val="0"/>
                <w:sz w:val="24"/>
                <w:szCs w:val="24"/>
              </w:rPr>
              <w:t xml:space="preserve">1.0-5.0MHz） </w:t>
            </w:r>
            <w:r>
              <w:rPr>
                <w:rFonts w:hint="eastAsia" w:ascii="宋体" w:hAnsi="宋体"/>
                <w:kern w:val="0"/>
                <w:sz w:val="24"/>
                <w:szCs w:val="24"/>
              </w:rPr>
              <w:br w:type="textWrapping"/>
            </w:r>
            <w:r>
              <w:rPr>
                <w:rFonts w:hint="eastAsia" w:ascii="宋体" w:hAnsi="宋体"/>
                <w:kern w:val="0"/>
                <w:sz w:val="24"/>
                <w:szCs w:val="24"/>
              </w:rPr>
              <w:t>线阵探头</w:t>
            </w:r>
            <w:r>
              <w:rPr>
                <w:rFonts w:hint="eastAsia" w:ascii="宋体" w:hAnsi="宋体"/>
                <w:color w:val="000000" w:themeColor="text1"/>
                <w:kern w:val="0"/>
                <w:sz w:val="24"/>
                <w:szCs w:val="24"/>
                <w:highlight w:val="none"/>
                <w:lang w:eastAsia="zh-CN"/>
                <w14:textFill>
                  <w14:solidFill>
                    <w14:schemeClr w14:val="tx1"/>
                  </w14:solidFill>
                </w14:textFill>
              </w:rPr>
              <w:t>（</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000000" w:themeColor="text1"/>
                <w:kern w:val="0"/>
                <w:sz w:val="24"/>
                <w:szCs w:val="24"/>
                <w:highlight w:val="none"/>
                <w:lang w:val="en-US" w:eastAsia="zh-CN"/>
                <w14:textFill>
                  <w14:solidFill>
                    <w14:schemeClr w14:val="tx1"/>
                  </w14:solidFill>
                </w14:textFill>
              </w:rPr>
              <w:t>5</w:t>
            </w:r>
            <w:r>
              <w:rPr>
                <w:rFonts w:hint="eastAsia" w:ascii="宋体" w:hAnsi="宋体"/>
                <w:color w:val="000000" w:themeColor="text1"/>
                <w:kern w:val="0"/>
                <w:sz w:val="24"/>
                <w:szCs w:val="24"/>
                <w:highlight w:val="none"/>
                <w14:textFill>
                  <w14:solidFill>
                    <w14:schemeClr w14:val="tx1"/>
                  </w14:solidFill>
                </w14:textFill>
              </w:rPr>
              <w:t>.0-</w:t>
            </w:r>
            <w:r>
              <w:rPr>
                <w:rFonts w:hint="eastAsia" w:ascii="宋体" w:hAnsi="宋体"/>
                <w:color w:val="000000" w:themeColor="text1"/>
                <w:kern w:val="0"/>
                <w:sz w:val="24"/>
                <w:szCs w:val="24"/>
                <w:highlight w:val="none"/>
                <w:lang w:val="en-US" w:eastAsia="zh-CN"/>
                <w14:textFill>
                  <w14:solidFill>
                    <w14:schemeClr w14:val="tx1"/>
                  </w14:solidFill>
                </w14:textFill>
              </w:rPr>
              <w:t>14</w:t>
            </w:r>
            <w:r>
              <w:rPr>
                <w:rFonts w:hint="eastAsia" w:ascii="宋体" w:hAnsi="宋体"/>
                <w:color w:val="000000" w:themeColor="text1"/>
                <w:kern w:val="0"/>
                <w:sz w:val="24"/>
                <w:szCs w:val="24"/>
                <w:highlight w:val="none"/>
                <w14:textFill>
                  <w14:solidFill>
                    <w14:schemeClr w14:val="tx1"/>
                  </w14:solidFill>
                </w14:textFill>
              </w:rPr>
              <w:t>.0MHz</w:t>
            </w:r>
            <w:r>
              <w:rPr>
                <w:rFonts w:hint="eastAsia" w:ascii="宋体" w:hAnsi="宋体"/>
                <w:color w:val="000000" w:themeColor="text1"/>
                <w:kern w:val="0"/>
                <w:sz w:val="24"/>
                <w:szCs w:val="24"/>
                <w:highlight w:val="none"/>
                <w:lang w:eastAsia="zh-CN"/>
                <w14:textFill>
                  <w14:solidFill>
                    <w14:schemeClr w14:val="tx1"/>
                  </w14:solidFill>
                </w14:textFill>
              </w:rPr>
              <w:t>）</w:t>
            </w:r>
          </w:p>
        </w:tc>
      </w:tr>
      <w:tr w14:paraId="61447517">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B1BD92B">
            <w:pPr>
              <w:widowControl/>
              <w:jc w:val="center"/>
              <w:textAlignment w:val="center"/>
              <w:rPr>
                <w:rFonts w:ascii="宋体" w:hAnsi="宋体"/>
                <w:color w:val="000000"/>
                <w:sz w:val="24"/>
                <w:szCs w:val="24"/>
              </w:rPr>
            </w:pPr>
            <w:r>
              <w:rPr>
                <w:rFonts w:hint="eastAsia" w:ascii="宋体" w:hAnsi="宋体"/>
                <w:color w:val="000000"/>
                <w:kern w:val="0"/>
                <w:sz w:val="24"/>
                <w:szCs w:val="24"/>
              </w:rPr>
              <w:t>6.2.6</w:t>
            </w:r>
          </w:p>
        </w:tc>
        <w:tc>
          <w:tcPr>
            <w:tcW w:w="7972" w:type="dxa"/>
            <w:tcBorders>
              <w:top w:val="single" w:color="000000" w:sz="4" w:space="0"/>
              <w:left w:val="nil"/>
              <w:bottom w:val="single" w:color="000000" w:sz="4" w:space="0"/>
              <w:right w:val="single" w:color="000000" w:sz="4" w:space="0"/>
            </w:tcBorders>
            <w:noWrap w:val="0"/>
            <w:vAlign w:val="center"/>
          </w:tcPr>
          <w:p w14:paraId="602F6C3B">
            <w:pPr>
              <w:widowControl/>
              <w:jc w:val="left"/>
              <w:textAlignment w:val="center"/>
              <w:rPr>
                <w:rFonts w:ascii="宋体" w:hAnsi="宋体"/>
                <w:color w:val="000000"/>
                <w:sz w:val="24"/>
                <w:szCs w:val="24"/>
              </w:rPr>
            </w:pPr>
            <w:r>
              <w:rPr>
                <w:rFonts w:hint="eastAsia" w:ascii="宋体" w:hAnsi="宋体"/>
                <w:color w:val="000000"/>
                <w:kern w:val="0"/>
                <w:sz w:val="24"/>
                <w:szCs w:val="24"/>
              </w:rPr>
              <w:t>扫描深度≥</w:t>
            </w:r>
            <w:r>
              <w:rPr>
                <w:rFonts w:hint="eastAsia" w:ascii="宋体" w:hAnsi="宋体"/>
                <w:color w:val="000000" w:themeColor="text1"/>
                <w:kern w:val="0"/>
                <w:sz w:val="24"/>
                <w:szCs w:val="24"/>
                <w:highlight w:val="none"/>
                <w14:textFill>
                  <w14:solidFill>
                    <w14:schemeClr w14:val="tx1"/>
                  </w14:solidFill>
                </w14:textFill>
              </w:rPr>
              <w:t>4</w:t>
            </w:r>
            <w:r>
              <w:rPr>
                <w:rFonts w:hint="eastAsia" w:ascii="宋体" w:hAnsi="宋体"/>
                <w:color w:val="000000" w:themeColor="text1"/>
                <w:kern w:val="0"/>
                <w:sz w:val="24"/>
                <w:szCs w:val="24"/>
                <w:highlight w:val="none"/>
                <w:lang w:val="en-US" w:eastAsia="zh-CN"/>
                <w14:textFill>
                  <w14:solidFill>
                    <w14:schemeClr w14:val="tx1"/>
                  </w14:solidFill>
                </w14:textFill>
              </w:rPr>
              <w:t>8</w:t>
            </w:r>
            <w:r>
              <w:rPr>
                <w:rFonts w:hint="eastAsia" w:ascii="宋体" w:hAnsi="宋体"/>
                <w:color w:val="000000" w:themeColor="text1"/>
                <w:kern w:val="0"/>
                <w:sz w:val="24"/>
                <w:szCs w:val="24"/>
                <w:highlight w:val="none"/>
                <w14:textFill>
                  <w14:solidFill>
                    <w14:schemeClr w14:val="tx1"/>
                  </w14:solidFill>
                </w14:textFill>
              </w:rPr>
              <w:t>cm</w:t>
            </w:r>
          </w:p>
        </w:tc>
      </w:tr>
      <w:tr w14:paraId="6CC0F24F">
        <w:tblPrEx>
          <w:tblCellMar>
            <w:top w:w="0" w:type="dxa"/>
            <w:left w:w="108" w:type="dxa"/>
            <w:bottom w:w="0" w:type="dxa"/>
            <w:right w:w="108" w:type="dxa"/>
          </w:tblCellMar>
        </w:tblPrEx>
        <w:trPr>
          <w:trHeight w:val="7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476E419">
            <w:pPr>
              <w:widowControl/>
              <w:jc w:val="center"/>
              <w:textAlignment w:val="center"/>
              <w:rPr>
                <w:rFonts w:ascii="宋体" w:hAnsi="宋体"/>
                <w:color w:val="000000"/>
                <w:sz w:val="24"/>
                <w:szCs w:val="24"/>
              </w:rPr>
            </w:pPr>
            <w:r>
              <w:rPr>
                <w:rFonts w:hint="eastAsia" w:ascii="宋体" w:hAnsi="宋体"/>
                <w:color w:val="000000"/>
                <w:kern w:val="0"/>
                <w:sz w:val="24"/>
                <w:szCs w:val="24"/>
              </w:rPr>
              <w:t>6.2.7</w:t>
            </w:r>
          </w:p>
        </w:tc>
        <w:tc>
          <w:tcPr>
            <w:tcW w:w="7972" w:type="dxa"/>
            <w:tcBorders>
              <w:top w:val="single" w:color="000000" w:sz="4" w:space="0"/>
              <w:left w:val="nil"/>
              <w:bottom w:val="single" w:color="000000" w:sz="4" w:space="0"/>
              <w:right w:val="single" w:color="000000" w:sz="4" w:space="0"/>
            </w:tcBorders>
            <w:noWrap w:val="0"/>
            <w:vAlign w:val="center"/>
          </w:tcPr>
          <w:p w14:paraId="6601F764">
            <w:pPr>
              <w:widowControl/>
              <w:jc w:val="left"/>
              <w:textAlignment w:val="center"/>
              <w:rPr>
                <w:rFonts w:ascii="宋体" w:hAnsi="宋体"/>
                <w:color w:val="000000"/>
                <w:sz w:val="24"/>
                <w:szCs w:val="24"/>
              </w:rPr>
            </w:pPr>
            <w:r>
              <w:rPr>
                <w:rFonts w:hint="eastAsia" w:ascii="宋体" w:hAnsi="宋体"/>
                <w:color w:val="000000"/>
                <w:kern w:val="0"/>
                <w:sz w:val="24"/>
                <w:szCs w:val="24"/>
              </w:rPr>
              <w:t>B/D 兼用：电子线阵：B/PWD、电子凸阵：B/PWD;电子矩阵：B/PWD 电子相控阵：B/PWD、 B/CWD</w:t>
            </w:r>
          </w:p>
        </w:tc>
      </w:tr>
      <w:tr w14:paraId="1EE666B6">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88229E">
            <w:pPr>
              <w:widowControl/>
              <w:jc w:val="center"/>
              <w:textAlignment w:val="center"/>
              <w:rPr>
                <w:rFonts w:ascii="宋体" w:hAnsi="宋体"/>
                <w:color w:val="000000"/>
                <w:sz w:val="24"/>
                <w:szCs w:val="24"/>
              </w:rPr>
            </w:pPr>
            <w:r>
              <w:rPr>
                <w:rFonts w:hint="eastAsia" w:ascii="宋体" w:hAnsi="宋体"/>
                <w:color w:val="000000"/>
                <w:kern w:val="0"/>
                <w:sz w:val="24"/>
                <w:szCs w:val="24"/>
              </w:rPr>
              <w:t>6.2.8</w:t>
            </w:r>
          </w:p>
        </w:tc>
        <w:tc>
          <w:tcPr>
            <w:tcW w:w="7972" w:type="dxa"/>
            <w:tcBorders>
              <w:top w:val="single" w:color="000000" w:sz="4" w:space="0"/>
              <w:left w:val="nil"/>
              <w:bottom w:val="single" w:color="000000" w:sz="4" w:space="0"/>
              <w:right w:val="single" w:color="000000" w:sz="4" w:space="0"/>
            </w:tcBorders>
            <w:noWrap w:val="0"/>
            <w:vAlign w:val="center"/>
          </w:tcPr>
          <w:p w14:paraId="75388854">
            <w:pPr>
              <w:widowControl/>
              <w:jc w:val="left"/>
              <w:textAlignment w:val="center"/>
              <w:rPr>
                <w:rFonts w:ascii="宋体" w:hAnsi="宋体"/>
                <w:color w:val="000000"/>
                <w:sz w:val="24"/>
                <w:szCs w:val="24"/>
              </w:rPr>
            </w:pPr>
            <w:r>
              <w:rPr>
                <w:rFonts w:hint="eastAsia" w:ascii="宋体" w:hAnsi="宋体"/>
                <w:color w:val="000000"/>
                <w:kern w:val="0"/>
                <w:sz w:val="24"/>
                <w:szCs w:val="24"/>
              </w:rPr>
              <w:t>穿刺导向：探头可选配穿刺导向装置；</w:t>
            </w:r>
          </w:p>
        </w:tc>
      </w:tr>
      <w:tr w14:paraId="2B504543">
        <w:tblPrEx>
          <w:tblCellMar>
            <w:top w:w="0" w:type="dxa"/>
            <w:left w:w="108" w:type="dxa"/>
            <w:bottom w:w="0" w:type="dxa"/>
            <w:right w:w="108" w:type="dxa"/>
          </w:tblCellMar>
        </w:tblPrEx>
        <w:trPr>
          <w:trHeight w:val="43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E1AB9C">
            <w:pPr>
              <w:widowControl/>
              <w:jc w:val="center"/>
              <w:textAlignment w:val="center"/>
              <w:rPr>
                <w:rFonts w:ascii="宋体" w:hAnsi="宋体"/>
                <w:color w:val="000000"/>
                <w:sz w:val="24"/>
                <w:szCs w:val="24"/>
              </w:rPr>
            </w:pPr>
            <w:r>
              <w:rPr>
                <w:rFonts w:hint="eastAsia" w:ascii="宋体" w:hAnsi="宋体"/>
                <w:color w:val="000000"/>
                <w:kern w:val="0"/>
                <w:sz w:val="24"/>
                <w:szCs w:val="24"/>
              </w:rPr>
              <w:t>6.3</w:t>
            </w:r>
          </w:p>
        </w:tc>
        <w:tc>
          <w:tcPr>
            <w:tcW w:w="7972" w:type="dxa"/>
            <w:tcBorders>
              <w:top w:val="single" w:color="000000" w:sz="4" w:space="0"/>
              <w:left w:val="nil"/>
              <w:bottom w:val="single" w:color="000000" w:sz="4" w:space="0"/>
              <w:right w:val="single" w:color="000000" w:sz="4" w:space="0"/>
            </w:tcBorders>
            <w:noWrap w:val="0"/>
            <w:vAlign w:val="center"/>
          </w:tcPr>
          <w:p w14:paraId="74D38B9C">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二维显像主要参数： </w:t>
            </w:r>
          </w:p>
        </w:tc>
      </w:tr>
      <w:tr w14:paraId="5A7602DD">
        <w:tblPrEx>
          <w:tblCellMar>
            <w:top w:w="0" w:type="dxa"/>
            <w:left w:w="108" w:type="dxa"/>
            <w:bottom w:w="0" w:type="dxa"/>
            <w:right w:w="108" w:type="dxa"/>
          </w:tblCellMar>
        </w:tblPrEx>
        <w:trPr>
          <w:trHeight w:val="65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0B269D7">
            <w:pPr>
              <w:widowControl/>
              <w:jc w:val="center"/>
              <w:textAlignment w:val="center"/>
              <w:rPr>
                <w:rFonts w:ascii="宋体" w:hAnsi="宋体"/>
                <w:color w:val="000000"/>
                <w:sz w:val="24"/>
                <w:szCs w:val="24"/>
              </w:rPr>
            </w:pPr>
            <w:r>
              <w:rPr>
                <w:rFonts w:hint="eastAsia" w:ascii="宋体" w:hAnsi="宋体"/>
                <w:color w:val="000000"/>
                <w:kern w:val="0"/>
                <w:sz w:val="24"/>
                <w:szCs w:val="24"/>
              </w:rPr>
              <w:t>6.3.1</w:t>
            </w:r>
          </w:p>
        </w:tc>
        <w:tc>
          <w:tcPr>
            <w:tcW w:w="7972" w:type="dxa"/>
            <w:tcBorders>
              <w:top w:val="single" w:color="000000" w:sz="4" w:space="0"/>
              <w:left w:val="nil"/>
              <w:bottom w:val="single" w:color="000000" w:sz="4" w:space="0"/>
              <w:right w:val="single" w:color="000000" w:sz="4" w:space="0"/>
            </w:tcBorders>
            <w:noWrap w:val="0"/>
            <w:vAlign w:val="center"/>
          </w:tcPr>
          <w:p w14:paraId="3608DF81">
            <w:pPr>
              <w:widowControl/>
              <w:jc w:val="left"/>
              <w:textAlignment w:val="center"/>
              <w:rPr>
                <w:rFonts w:ascii="宋体" w:hAnsi="宋体"/>
                <w:color w:val="000000"/>
                <w:sz w:val="24"/>
                <w:szCs w:val="24"/>
              </w:rPr>
            </w:pPr>
            <w:r>
              <w:rPr>
                <w:rFonts w:hint="eastAsia" w:ascii="宋体" w:hAnsi="宋体"/>
                <w:color w:val="000000"/>
                <w:kern w:val="0"/>
                <w:sz w:val="24"/>
                <w:szCs w:val="24"/>
              </w:rPr>
              <w:t>成像速度：相控阵探头，全视野，18CM 深度时，帧速度≥59 帧/秒 凸阵探头，全视野，18CM 深度时，帧速度≥45 帧/秒</w:t>
            </w:r>
          </w:p>
        </w:tc>
      </w:tr>
      <w:tr w14:paraId="6E57B14B">
        <w:tblPrEx>
          <w:tblCellMar>
            <w:top w:w="0" w:type="dxa"/>
            <w:left w:w="108" w:type="dxa"/>
            <w:bottom w:w="0" w:type="dxa"/>
            <w:right w:w="108" w:type="dxa"/>
          </w:tblCellMar>
        </w:tblPrEx>
        <w:trPr>
          <w:trHeight w:val="37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846C273">
            <w:pPr>
              <w:widowControl/>
              <w:jc w:val="center"/>
              <w:textAlignment w:val="center"/>
              <w:rPr>
                <w:rFonts w:ascii="宋体" w:hAnsi="宋体"/>
                <w:color w:val="000000"/>
                <w:sz w:val="24"/>
                <w:szCs w:val="24"/>
              </w:rPr>
            </w:pPr>
            <w:r>
              <w:rPr>
                <w:rFonts w:hint="eastAsia" w:ascii="宋体" w:hAnsi="宋体"/>
                <w:color w:val="000000"/>
                <w:kern w:val="0"/>
                <w:sz w:val="24"/>
                <w:szCs w:val="24"/>
              </w:rPr>
              <w:t>6.3.2</w:t>
            </w:r>
          </w:p>
        </w:tc>
        <w:tc>
          <w:tcPr>
            <w:tcW w:w="7972" w:type="dxa"/>
            <w:tcBorders>
              <w:top w:val="single" w:color="000000" w:sz="4" w:space="0"/>
              <w:left w:val="nil"/>
              <w:bottom w:val="single" w:color="000000" w:sz="4" w:space="0"/>
              <w:right w:val="single" w:color="000000" w:sz="4" w:space="0"/>
            </w:tcBorders>
            <w:noWrap w:val="0"/>
            <w:vAlign w:val="center"/>
          </w:tcPr>
          <w:p w14:paraId="305B12ED">
            <w:pPr>
              <w:widowControl/>
              <w:jc w:val="left"/>
              <w:textAlignment w:val="center"/>
              <w:rPr>
                <w:rFonts w:ascii="宋体" w:hAnsi="宋体"/>
                <w:color w:val="000000"/>
                <w:sz w:val="24"/>
                <w:szCs w:val="24"/>
              </w:rPr>
            </w:pPr>
            <w:r>
              <w:rPr>
                <w:rFonts w:hint="eastAsia" w:ascii="宋体" w:hAnsi="宋体"/>
                <w:kern w:val="0"/>
                <w:sz w:val="24"/>
                <w:szCs w:val="24"/>
              </w:rPr>
              <w:t>增益调节：TGC 增益补偿≥8 段，B/M 可独立调节；</w:t>
            </w:r>
          </w:p>
        </w:tc>
      </w:tr>
      <w:tr w14:paraId="1B541DA4">
        <w:tblPrEx>
          <w:tblCellMar>
            <w:top w:w="0" w:type="dxa"/>
            <w:left w:w="108" w:type="dxa"/>
            <w:bottom w:w="0" w:type="dxa"/>
            <w:right w:w="108" w:type="dxa"/>
          </w:tblCellMar>
        </w:tblPrEx>
        <w:trPr>
          <w:trHeight w:val="36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3E3411">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6.3.3</w:t>
            </w:r>
          </w:p>
        </w:tc>
        <w:tc>
          <w:tcPr>
            <w:tcW w:w="7972" w:type="dxa"/>
            <w:tcBorders>
              <w:top w:val="single" w:color="000000" w:sz="4" w:space="0"/>
              <w:left w:val="nil"/>
              <w:bottom w:val="single" w:color="000000" w:sz="4" w:space="0"/>
              <w:right w:val="single" w:color="000000" w:sz="4" w:space="0"/>
            </w:tcBorders>
            <w:noWrap w:val="0"/>
            <w:vAlign w:val="center"/>
          </w:tcPr>
          <w:p w14:paraId="7A5BCC30">
            <w:pPr>
              <w:widowControl/>
              <w:jc w:val="left"/>
              <w:textAlignment w:val="center"/>
              <w:rPr>
                <w:rFonts w:ascii="宋体" w:hAnsi="宋体"/>
                <w:color w:val="000000"/>
                <w:sz w:val="24"/>
                <w:szCs w:val="24"/>
              </w:rPr>
            </w:pPr>
            <w:r>
              <w:rPr>
                <w:rFonts w:hint="eastAsia" w:ascii="宋体" w:hAnsi="宋体"/>
                <w:color w:val="000000"/>
                <w:kern w:val="0"/>
                <w:sz w:val="24"/>
                <w:szCs w:val="24"/>
              </w:rPr>
              <w:t>高分辨率放大：放大时增加信息量，提高分辨率及帧率</w:t>
            </w:r>
          </w:p>
        </w:tc>
      </w:tr>
      <w:tr w14:paraId="377F34E8">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D215D80">
            <w:pPr>
              <w:widowControl/>
              <w:jc w:val="center"/>
              <w:textAlignment w:val="center"/>
              <w:rPr>
                <w:rFonts w:ascii="宋体" w:hAnsi="宋体"/>
                <w:color w:val="000000"/>
                <w:sz w:val="24"/>
                <w:szCs w:val="24"/>
              </w:rPr>
            </w:pPr>
            <w:r>
              <w:rPr>
                <w:rFonts w:hint="eastAsia" w:ascii="宋体" w:hAnsi="宋体"/>
                <w:color w:val="000000"/>
                <w:kern w:val="0"/>
                <w:sz w:val="24"/>
                <w:szCs w:val="24"/>
              </w:rPr>
              <w:t>6.3.4</w:t>
            </w:r>
          </w:p>
        </w:tc>
        <w:tc>
          <w:tcPr>
            <w:tcW w:w="7972" w:type="dxa"/>
            <w:tcBorders>
              <w:top w:val="single" w:color="000000" w:sz="4" w:space="0"/>
              <w:left w:val="nil"/>
              <w:bottom w:val="single" w:color="000000" w:sz="4" w:space="0"/>
              <w:right w:val="single" w:color="000000" w:sz="4" w:space="0"/>
            </w:tcBorders>
            <w:noWrap w:val="0"/>
            <w:vAlign w:val="center"/>
          </w:tcPr>
          <w:p w14:paraId="335C2F87">
            <w:pPr>
              <w:widowControl/>
              <w:jc w:val="left"/>
              <w:textAlignment w:val="center"/>
              <w:rPr>
                <w:rFonts w:ascii="宋体" w:hAnsi="宋体"/>
                <w:color w:val="000000"/>
                <w:sz w:val="24"/>
                <w:szCs w:val="24"/>
              </w:rPr>
            </w:pPr>
            <w:r>
              <w:rPr>
                <w:rFonts w:hint="eastAsia" w:ascii="宋体" w:hAnsi="宋体"/>
                <w:color w:val="000000"/>
                <w:kern w:val="0"/>
                <w:sz w:val="24"/>
                <w:szCs w:val="24"/>
              </w:rPr>
              <w:t>声束聚焦：发射及接收全程连续聚焦;</w:t>
            </w:r>
          </w:p>
        </w:tc>
      </w:tr>
      <w:tr w14:paraId="053F2B9A">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E5F8AB0">
            <w:pPr>
              <w:widowControl/>
              <w:jc w:val="center"/>
              <w:textAlignment w:val="center"/>
              <w:rPr>
                <w:rFonts w:ascii="宋体" w:hAnsi="宋体"/>
                <w:color w:val="000000"/>
                <w:sz w:val="24"/>
                <w:szCs w:val="24"/>
              </w:rPr>
            </w:pPr>
            <w:r>
              <w:rPr>
                <w:rFonts w:hint="eastAsia" w:ascii="宋体" w:hAnsi="宋体"/>
                <w:color w:val="000000"/>
                <w:kern w:val="0"/>
                <w:sz w:val="24"/>
                <w:szCs w:val="24"/>
              </w:rPr>
              <w:t>6.3.5</w:t>
            </w:r>
          </w:p>
        </w:tc>
        <w:tc>
          <w:tcPr>
            <w:tcW w:w="7972" w:type="dxa"/>
            <w:tcBorders>
              <w:top w:val="single" w:color="000000" w:sz="4" w:space="0"/>
              <w:left w:val="nil"/>
              <w:bottom w:val="single" w:color="000000" w:sz="4" w:space="0"/>
              <w:right w:val="single" w:color="000000" w:sz="4" w:space="0"/>
            </w:tcBorders>
            <w:noWrap w:val="0"/>
            <w:vAlign w:val="center"/>
          </w:tcPr>
          <w:p w14:paraId="46A4B43D">
            <w:pPr>
              <w:widowControl/>
              <w:jc w:val="left"/>
              <w:textAlignment w:val="center"/>
              <w:rPr>
                <w:rFonts w:ascii="宋体" w:hAnsi="宋体"/>
                <w:color w:val="000000"/>
                <w:sz w:val="24"/>
                <w:szCs w:val="24"/>
              </w:rPr>
            </w:pPr>
            <w:r>
              <w:rPr>
                <w:rFonts w:hint="eastAsia" w:ascii="宋体" w:hAnsi="宋体"/>
                <w:color w:val="000000"/>
                <w:kern w:val="0"/>
                <w:sz w:val="24"/>
                <w:szCs w:val="24"/>
              </w:rPr>
              <w:t>接收方式：独立接收和发射通道数, 多倍信号并行处理；</w:t>
            </w:r>
          </w:p>
        </w:tc>
      </w:tr>
      <w:tr w14:paraId="5D9FDCA6">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37FE3F">
            <w:pPr>
              <w:widowControl/>
              <w:jc w:val="center"/>
              <w:textAlignment w:val="center"/>
              <w:rPr>
                <w:rFonts w:ascii="宋体" w:hAnsi="宋体"/>
                <w:color w:val="000000"/>
                <w:sz w:val="24"/>
                <w:szCs w:val="24"/>
              </w:rPr>
            </w:pPr>
            <w:r>
              <w:rPr>
                <w:rFonts w:hint="eastAsia" w:ascii="宋体" w:hAnsi="宋体"/>
                <w:color w:val="000000"/>
                <w:kern w:val="0"/>
                <w:sz w:val="24"/>
                <w:szCs w:val="24"/>
              </w:rPr>
              <w:t>6.4</w:t>
            </w:r>
          </w:p>
        </w:tc>
        <w:tc>
          <w:tcPr>
            <w:tcW w:w="7972" w:type="dxa"/>
            <w:tcBorders>
              <w:top w:val="single" w:color="000000" w:sz="4" w:space="0"/>
              <w:left w:val="nil"/>
              <w:bottom w:val="single" w:color="000000" w:sz="4" w:space="0"/>
              <w:right w:val="single" w:color="000000" w:sz="4" w:space="0"/>
            </w:tcBorders>
            <w:noWrap w:val="0"/>
            <w:vAlign w:val="center"/>
          </w:tcPr>
          <w:p w14:paraId="366B0560">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频谱多普勒： </w:t>
            </w:r>
          </w:p>
        </w:tc>
      </w:tr>
      <w:tr w14:paraId="7F694AA0">
        <w:tblPrEx>
          <w:tblCellMar>
            <w:top w:w="0" w:type="dxa"/>
            <w:left w:w="108" w:type="dxa"/>
            <w:bottom w:w="0" w:type="dxa"/>
            <w:right w:w="108" w:type="dxa"/>
          </w:tblCellMar>
        </w:tblPrEx>
        <w:trPr>
          <w:trHeight w:val="6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48466FB">
            <w:pPr>
              <w:widowControl/>
              <w:jc w:val="center"/>
              <w:textAlignment w:val="center"/>
              <w:rPr>
                <w:rFonts w:ascii="宋体" w:hAnsi="宋体"/>
                <w:color w:val="000000"/>
                <w:sz w:val="24"/>
                <w:szCs w:val="24"/>
              </w:rPr>
            </w:pPr>
            <w:r>
              <w:rPr>
                <w:rFonts w:hint="eastAsia" w:ascii="宋体" w:hAnsi="宋体"/>
                <w:color w:val="000000"/>
                <w:kern w:val="0"/>
                <w:sz w:val="24"/>
                <w:szCs w:val="24"/>
              </w:rPr>
              <w:t>6.4.1</w:t>
            </w:r>
          </w:p>
        </w:tc>
        <w:tc>
          <w:tcPr>
            <w:tcW w:w="7972" w:type="dxa"/>
            <w:tcBorders>
              <w:top w:val="single" w:color="000000" w:sz="4" w:space="0"/>
              <w:left w:val="nil"/>
              <w:bottom w:val="single" w:color="000000" w:sz="4" w:space="0"/>
              <w:right w:val="single" w:color="000000" w:sz="4" w:space="0"/>
            </w:tcBorders>
            <w:noWrap w:val="0"/>
            <w:vAlign w:val="center"/>
          </w:tcPr>
          <w:p w14:paraId="65AC66B1">
            <w:pPr>
              <w:widowControl/>
              <w:jc w:val="left"/>
              <w:textAlignment w:val="center"/>
              <w:rPr>
                <w:rFonts w:ascii="宋体" w:hAnsi="宋体"/>
                <w:color w:val="000000"/>
                <w:sz w:val="24"/>
                <w:szCs w:val="24"/>
              </w:rPr>
            </w:pPr>
            <w:r>
              <w:rPr>
                <w:rFonts w:hint="eastAsia" w:ascii="宋体" w:hAnsi="宋体"/>
                <w:color w:val="000000"/>
                <w:kern w:val="0"/>
                <w:sz w:val="24"/>
                <w:szCs w:val="24"/>
              </w:rPr>
              <w:t>显示模式：脉冲多普勒 (PWD)、高脉冲重复频率 (HPRF)、连续波多普勒（CW）；</w:t>
            </w:r>
          </w:p>
        </w:tc>
      </w:tr>
      <w:tr w14:paraId="4DB66DF6">
        <w:tblPrEx>
          <w:tblCellMar>
            <w:top w:w="0" w:type="dxa"/>
            <w:left w:w="108" w:type="dxa"/>
            <w:bottom w:w="0" w:type="dxa"/>
            <w:right w:w="108" w:type="dxa"/>
          </w:tblCellMar>
        </w:tblPrEx>
        <w:trPr>
          <w:trHeight w:val="65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7709D4F">
            <w:pPr>
              <w:widowControl/>
              <w:jc w:val="center"/>
              <w:textAlignment w:val="center"/>
              <w:rPr>
                <w:rFonts w:ascii="宋体" w:hAnsi="宋体"/>
                <w:color w:val="000000"/>
                <w:sz w:val="24"/>
                <w:szCs w:val="24"/>
              </w:rPr>
            </w:pPr>
            <w:r>
              <w:rPr>
                <w:rFonts w:hint="eastAsia" w:ascii="宋体" w:hAnsi="宋体"/>
                <w:color w:val="000000"/>
                <w:kern w:val="0"/>
                <w:sz w:val="24"/>
                <w:szCs w:val="24"/>
              </w:rPr>
              <w:t>6.4.2</w:t>
            </w:r>
          </w:p>
        </w:tc>
        <w:tc>
          <w:tcPr>
            <w:tcW w:w="7972" w:type="dxa"/>
            <w:tcBorders>
              <w:top w:val="single" w:color="000000" w:sz="4" w:space="0"/>
              <w:left w:val="nil"/>
              <w:bottom w:val="single" w:color="000000" w:sz="4" w:space="0"/>
              <w:right w:val="single" w:color="000000" w:sz="4" w:space="0"/>
            </w:tcBorders>
            <w:noWrap w:val="0"/>
            <w:vAlign w:val="center"/>
          </w:tcPr>
          <w:p w14:paraId="31F5CDEA">
            <w:pPr>
              <w:widowControl/>
              <w:jc w:val="left"/>
              <w:textAlignment w:val="center"/>
              <w:rPr>
                <w:rFonts w:ascii="宋体" w:hAnsi="宋体"/>
                <w:color w:val="000000"/>
                <w:sz w:val="24"/>
                <w:szCs w:val="24"/>
              </w:rPr>
            </w:pPr>
            <w:r>
              <w:rPr>
                <w:rFonts w:hint="eastAsia" w:ascii="宋体" w:hAnsi="宋体"/>
                <w:color w:val="000000"/>
                <w:kern w:val="0"/>
                <w:sz w:val="24"/>
                <w:szCs w:val="24"/>
              </w:rPr>
              <w:t>显示方式：B/D、M/D、D、B/CDV、B/CPA、B/CDV/PW；</w:t>
            </w:r>
            <w:r>
              <w:rPr>
                <w:rFonts w:hint="eastAsia" w:ascii="宋体" w:hAnsi="宋体"/>
                <w:color w:val="000000"/>
                <w:kern w:val="0"/>
                <w:sz w:val="24"/>
                <w:szCs w:val="24"/>
              </w:rPr>
              <w:br w:type="textWrapping"/>
            </w:r>
            <w:r>
              <w:rPr>
                <w:rFonts w:hint="eastAsia" w:ascii="宋体" w:hAnsi="宋体"/>
                <w:color w:val="000000"/>
                <w:kern w:val="0"/>
                <w:sz w:val="24"/>
                <w:szCs w:val="24"/>
              </w:rPr>
              <w:t>B/CPA/PW；B/CDV/CW；</w:t>
            </w:r>
          </w:p>
        </w:tc>
      </w:tr>
      <w:tr w14:paraId="7E0CB013">
        <w:tblPrEx>
          <w:tblCellMar>
            <w:top w:w="0" w:type="dxa"/>
            <w:left w:w="108" w:type="dxa"/>
            <w:bottom w:w="0" w:type="dxa"/>
            <w:right w:w="108" w:type="dxa"/>
          </w:tblCellMar>
        </w:tblPrEx>
        <w:trPr>
          <w:trHeight w:val="93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9E95D3">
            <w:pPr>
              <w:widowControl/>
              <w:jc w:val="center"/>
              <w:textAlignment w:val="center"/>
              <w:rPr>
                <w:rFonts w:ascii="宋体" w:hAnsi="宋体"/>
                <w:color w:val="000000"/>
                <w:sz w:val="24"/>
                <w:szCs w:val="24"/>
              </w:rPr>
            </w:pPr>
            <w:r>
              <w:rPr>
                <w:rFonts w:hint="eastAsia" w:ascii="宋体" w:hAnsi="宋体"/>
                <w:color w:val="000000"/>
                <w:kern w:val="0"/>
                <w:sz w:val="24"/>
                <w:szCs w:val="24"/>
              </w:rPr>
              <w:t>6.4.3</w:t>
            </w:r>
          </w:p>
        </w:tc>
        <w:tc>
          <w:tcPr>
            <w:tcW w:w="7972" w:type="dxa"/>
            <w:tcBorders>
              <w:top w:val="single" w:color="000000" w:sz="4" w:space="0"/>
              <w:left w:val="nil"/>
              <w:bottom w:val="single" w:color="000000" w:sz="4" w:space="0"/>
              <w:right w:val="single" w:color="000000" w:sz="4" w:space="0"/>
            </w:tcBorders>
            <w:noWrap w:val="0"/>
            <w:vAlign w:val="center"/>
          </w:tcPr>
          <w:p w14:paraId="493C0ACA">
            <w:pPr>
              <w:widowControl/>
              <w:jc w:val="left"/>
              <w:textAlignment w:val="center"/>
              <w:rPr>
                <w:rFonts w:ascii="宋体" w:hAnsi="宋体"/>
                <w:color w:val="000000"/>
                <w:sz w:val="24"/>
                <w:szCs w:val="24"/>
              </w:rPr>
            </w:pPr>
            <w:r>
              <w:rPr>
                <w:rFonts w:hint="eastAsia" w:ascii="宋体" w:hAnsi="宋体"/>
                <w:color w:val="000000"/>
                <w:kern w:val="0"/>
                <w:sz w:val="24"/>
                <w:szCs w:val="24"/>
              </w:rPr>
              <w:t>最大测量速度：</w:t>
            </w:r>
            <w:r>
              <w:rPr>
                <w:rFonts w:hint="eastAsia" w:ascii="宋体" w:hAnsi="宋体"/>
                <w:color w:val="000000"/>
                <w:kern w:val="0"/>
                <w:sz w:val="24"/>
                <w:szCs w:val="24"/>
              </w:rPr>
              <w:br w:type="textWrapping"/>
            </w:r>
            <w:r>
              <w:rPr>
                <w:rFonts w:hint="eastAsia" w:ascii="宋体" w:hAnsi="宋体"/>
                <w:color w:val="000000"/>
                <w:kern w:val="0"/>
                <w:sz w:val="24"/>
                <w:szCs w:val="24"/>
              </w:rPr>
              <w:t>PWD 正或反向血流速度：≥ 10.0 m/s（0 度夹角）；</w:t>
            </w:r>
            <w:r>
              <w:rPr>
                <w:rFonts w:hint="eastAsia" w:ascii="宋体" w:hAnsi="宋体"/>
                <w:color w:val="000000"/>
                <w:kern w:val="0"/>
                <w:sz w:val="24"/>
                <w:szCs w:val="24"/>
              </w:rPr>
              <w:br w:type="textWrapping"/>
            </w:r>
            <w:r>
              <w:rPr>
                <w:rFonts w:hint="eastAsia" w:ascii="宋体" w:hAnsi="宋体"/>
                <w:color w:val="000000"/>
                <w:kern w:val="0"/>
                <w:sz w:val="24"/>
                <w:szCs w:val="24"/>
              </w:rPr>
              <w:t>CWD:血流速度≥28.0m/s</w:t>
            </w:r>
          </w:p>
        </w:tc>
      </w:tr>
      <w:tr w14:paraId="1C9A2293">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D3CCE24">
            <w:pPr>
              <w:widowControl/>
              <w:jc w:val="center"/>
              <w:textAlignment w:val="center"/>
              <w:rPr>
                <w:rFonts w:ascii="宋体" w:hAnsi="宋体"/>
                <w:color w:val="000000"/>
                <w:sz w:val="24"/>
                <w:szCs w:val="24"/>
              </w:rPr>
            </w:pPr>
            <w:r>
              <w:rPr>
                <w:rFonts w:hint="eastAsia" w:ascii="宋体" w:hAnsi="宋体"/>
                <w:color w:val="000000"/>
                <w:kern w:val="0"/>
                <w:sz w:val="24"/>
                <w:szCs w:val="24"/>
              </w:rPr>
              <w:t>6.4.4</w:t>
            </w:r>
          </w:p>
        </w:tc>
        <w:tc>
          <w:tcPr>
            <w:tcW w:w="7972" w:type="dxa"/>
            <w:tcBorders>
              <w:top w:val="single" w:color="000000" w:sz="4" w:space="0"/>
              <w:left w:val="nil"/>
              <w:bottom w:val="single" w:color="000000" w:sz="4" w:space="0"/>
              <w:right w:val="single" w:color="000000" w:sz="4" w:space="0"/>
            </w:tcBorders>
            <w:noWrap w:val="0"/>
            <w:vAlign w:val="center"/>
          </w:tcPr>
          <w:p w14:paraId="0407119A">
            <w:pPr>
              <w:widowControl/>
              <w:jc w:val="left"/>
              <w:textAlignment w:val="center"/>
              <w:rPr>
                <w:rFonts w:ascii="宋体" w:hAnsi="宋体"/>
                <w:color w:val="000000"/>
                <w:sz w:val="24"/>
                <w:szCs w:val="24"/>
              </w:rPr>
            </w:pPr>
            <w:r>
              <w:rPr>
                <w:rFonts w:hint="eastAsia" w:ascii="宋体" w:hAnsi="宋体"/>
                <w:color w:val="000000"/>
                <w:kern w:val="0"/>
                <w:sz w:val="24"/>
                <w:szCs w:val="24"/>
              </w:rPr>
              <w:t>最低测量速度：≤ 1.0mm/s (非噪音信号)；</w:t>
            </w:r>
          </w:p>
        </w:tc>
      </w:tr>
      <w:tr w14:paraId="61D91A1A">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CD32A2D">
            <w:pPr>
              <w:widowControl/>
              <w:jc w:val="center"/>
              <w:textAlignment w:val="center"/>
              <w:rPr>
                <w:rFonts w:ascii="宋体" w:hAnsi="宋体"/>
                <w:color w:val="000000"/>
                <w:sz w:val="24"/>
                <w:szCs w:val="24"/>
              </w:rPr>
            </w:pPr>
            <w:r>
              <w:rPr>
                <w:rFonts w:hint="eastAsia" w:ascii="宋体" w:hAnsi="宋体"/>
                <w:color w:val="000000"/>
                <w:kern w:val="0"/>
                <w:sz w:val="24"/>
                <w:szCs w:val="24"/>
              </w:rPr>
              <w:t>6.4.5</w:t>
            </w:r>
          </w:p>
        </w:tc>
        <w:tc>
          <w:tcPr>
            <w:tcW w:w="7972" w:type="dxa"/>
            <w:tcBorders>
              <w:top w:val="single" w:color="000000" w:sz="4" w:space="0"/>
              <w:left w:val="nil"/>
              <w:bottom w:val="single" w:color="000000" w:sz="4" w:space="0"/>
              <w:right w:val="single" w:color="000000" w:sz="4" w:space="0"/>
            </w:tcBorders>
            <w:noWrap w:val="0"/>
            <w:vAlign w:val="center"/>
          </w:tcPr>
          <w:p w14:paraId="1E50A13D">
            <w:pPr>
              <w:widowControl/>
              <w:jc w:val="left"/>
              <w:textAlignment w:val="center"/>
              <w:rPr>
                <w:rFonts w:ascii="宋体" w:hAnsi="宋体"/>
                <w:color w:val="000000"/>
                <w:sz w:val="24"/>
                <w:szCs w:val="24"/>
              </w:rPr>
            </w:pPr>
            <w:r>
              <w:rPr>
                <w:rFonts w:hint="eastAsia" w:ascii="宋体" w:hAnsi="宋体"/>
                <w:color w:val="000000"/>
                <w:kern w:val="0"/>
                <w:sz w:val="24"/>
                <w:szCs w:val="24"/>
              </w:rPr>
              <w:t>滤波器：高通滤波或低通滤波两种，分级选择；</w:t>
            </w:r>
          </w:p>
        </w:tc>
      </w:tr>
      <w:tr w14:paraId="4CFA2720">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7EFBD52">
            <w:pPr>
              <w:widowControl/>
              <w:jc w:val="center"/>
              <w:textAlignment w:val="center"/>
              <w:rPr>
                <w:rFonts w:ascii="宋体" w:hAnsi="宋体"/>
                <w:color w:val="000000"/>
                <w:sz w:val="24"/>
                <w:szCs w:val="24"/>
              </w:rPr>
            </w:pPr>
            <w:r>
              <w:rPr>
                <w:rFonts w:hint="eastAsia" w:ascii="宋体" w:hAnsi="宋体"/>
                <w:color w:val="000000"/>
                <w:kern w:val="0"/>
                <w:sz w:val="24"/>
                <w:szCs w:val="24"/>
              </w:rPr>
              <w:t>6.4.6</w:t>
            </w:r>
          </w:p>
        </w:tc>
        <w:tc>
          <w:tcPr>
            <w:tcW w:w="7972" w:type="dxa"/>
            <w:tcBorders>
              <w:top w:val="single" w:color="000000" w:sz="4" w:space="0"/>
              <w:left w:val="nil"/>
              <w:bottom w:val="single" w:color="000000" w:sz="4" w:space="0"/>
              <w:right w:val="single" w:color="000000" w:sz="4" w:space="0"/>
            </w:tcBorders>
            <w:noWrap w:val="0"/>
            <w:vAlign w:val="center"/>
          </w:tcPr>
          <w:p w14:paraId="084B11E2">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取样宽度及位置范围:宽度 </w:t>
            </w:r>
            <w:r>
              <w:rPr>
                <w:rFonts w:hint="eastAsia" w:ascii="宋体" w:hAnsi="宋体"/>
                <w:color w:val="000000" w:themeColor="text1"/>
                <w:kern w:val="0"/>
                <w:sz w:val="24"/>
                <w:szCs w:val="24"/>
                <w:highlight w:val="none"/>
                <w14:textFill>
                  <w14:solidFill>
                    <w14:schemeClr w14:val="tx1"/>
                  </w14:solidFill>
                </w14:textFill>
              </w:rPr>
              <w:t>0.</w:t>
            </w:r>
            <w:r>
              <w:rPr>
                <w:rFonts w:hint="eastAsia" w:ascii="宋体" w:hAnsi="宋体"/>
                <w:color w:val="000000" w:themeColor="text1"/>
                <w:kern w:val="0"/>
                <w:sz w:val="24"/>
                <w:szCs w:val="24"/>
                <w:highlight w:val="none"/>
                <w:lang w:val="en-US" w:eastAsia="zh-CN"/>
                <w14:textFill>
                  <w14:solidFill>
                    <w14:schemeClr w14:val="tx1"/>
                  </w14:solidFill>
                </w14:textFill>
              </w:rPr>
              <w:t>3</w:t>
            </w:r>
            <w:r>
              <w:rPr>
                <w:rFonts w:hint="eastAsia" w:ascii="宋体" w:hAnsi="宋体"/>
                <w:color w:val="000000" w:themeColor="text1"/>
                <w:kern w:val="0"/>
                <w:sz w:val="24"/>
                <w:szCs w:val="24"/>
                <w:highlight w:val="none"/>
                <w14:textFill>
                  <w14:solidFill>
                    <w14:schemeClr w14:val="tx1"/>
                  </w14:solidFill>
                </w14:textFill>
              </w:rPr>
              <w:t>-20mm</w:t>
            </w:r>
            <w:r>
              <w:rPr>
                <w:rFonts w:hint="eastAsia" w:ascii="宋体" w:hAnsi="宋体"/>
                <w:color w:val="000000" w:themeColor="text1"/>
                <w:kern w:val="0"/>
                <w:sz w:val="24"/>
                <w:szCs w:val="24"/>
                <w14:textFill>
                  <w14:solidFill>
                    <w14:schemeClr w14:val="tx1"/>
                  </w14:solidFill>
                </w14:textFill>
              </w:rPr>
              <w:t xml:space="preserve">; </w:t>
            </w:r>
            <w:r>
              <w:rPr>
                <w:rFonts w:hint="eastAsia" w:ascii="宋体" w:hAnsi="宋体"/>
                <w:color w:val="000000"/>
                <w:kern w:val="0"/>
                <w:sz w:val="24"/>
                <w:szCs w:val="24"/>
              </w:rPr>
              <w:t>分级可调</w:t>
            </w:r>
          </w:p>
        </w:tc>
      </w:tr>
      <w:tr w14:paraId="63EAAA8E">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1C0E5EA">
            <w:pPr>
              <w:widowControl/>
              <w:jc w:val="center"/>
              <w:textAlignment w:val="center"/>
              <w:rPr>
                <w:rFonts w:ascii="宋体" w:hAnsi="宋体"/>
                <w:color w:val="000000"/>
                <w:sz w:val="24"/>
                <w:szCs w:val="24"/>
              </w:rPr>
            </w:pPr>
            <w:r>
              <w:rPr>
                <w:rFonts w:hint="eastAsia" w:ascii="宋体" w:hAnsi="宋体"/>
                <w:color w:val="000000"/>
                <w:kern w:val="0"/>
                <w:sz w:val="24"/>
                <w:szCs w:val="24"/>
              </w:rPr>
              <w:t>6.4.7</w:t>
            </w:r>
          </w:p>
        </w:tc>
        <w:tc>
          <w:tcPr>
            <w:tcW w:w="7972" w:type="dxa"/>
            <w:tcBorders>
              <w:top w:val="single" w:color="000000" w:sz="4" w:space="0"/>
              <w:left w:val="nil"/>
              <w:bottom w:val="single" w:color="000000" w:sz="4" w:space="0"/>
              <w:right w:val="single" w:color="000000" w:sz="4" w:space="0"/>
            </w:tcBorders>
            <w:noWrap w:val="0"/>
            <w:vAlign w:val="center"/>
          </w:tcPr>
          <w:p w14:paraId="766FE340">
            <w:pPr>
              <w:widowControl/>
              <w:jc w:val="left"/>
              <w:textAlignment w:val="center"/>
              <w:rPr>
                <w:rFonts w:ascii="宋体" w:hAnsi="宋体"/>
                <w:color w:val="000000"/>
                <w:sz w:val="24"/>
                <w:szCs w:val="24"/>
              </w:rPr>
            </w:pPr>
            <w:r>
              <w:rPr>
                <w:rFonts w:hint="eastAsia" w:ascii="宋体" w:hAnsi="宋体"/>
                <w:color w:val="000000"/>
                <w:kern w:val="0"/>
                <w:sz w:val="24"/>
                <w:szCs w:val="24"/>
              </w:rPr>
              <w:t>显示控制：反转显示 (上/下)、零移位、B-刷新、D 扩展、B/D 扩展局放及移位</w:t>
            </w:r>
          </w:p>
        </w:tc>
      </w:tr>
      <w:tr w14:paraId="60343373">
        <w:tblPrEx>
          <w:tblCellMar>
            <w:top w:w="0" w:type="dxa"/>
            <w:left w:w="108" w:type="dxa"/>
            <w:bottom w:w="0" w:type="dxa"/>
            <w:right w:w="108" w:type="dxa"/>
          </w:tblCellMar>
        </w:tblPrEx>
        <w:trPr>
          <w:trHeight w:val="47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7082E51">
            <w:pPr>
              <w:widowControl/>
              <w:jc w:val="center"/>
              <w:textAlignment w:val="center"/>
              <w:rPr>
                <w:rFonts w:ascii="宋体" w:hAnsi="宋体"/>
                <w:color w:val="000000"/>
                <w:sz w:val="24"/>
                <w:szCs w:val="24"/>
              </w:rPr>
            </w:pPr>
            <w:r>
              <w:rPr>
                <w:rFonts w:hint="eastAsia" w:ascii="宋体" w:hAnsi="宋体"/>
                <w:color w:val="000000"/>
                <w:kern w:val="0"/>
                <w:sz w:val="24"/>
                <w:szCs w:val="24"/>
              </w:rPr>
              <w:t>6.4.8</w:t>
            </w:r>
          </w:p>
        </w:tc>
        <w:tc>
          <w:tcPr>
            <w:tcW w:w="7972" w:type="dxa"/>
            <w:tcBorders>
              <w:top w:val="single" w:color="000000" w:sz="4" w:space="0"/>
              <w:left w:val="nil"/>
              <w:bottom w:val="single" w:color="000000" w:sz="4" w:space="0"/>
              <w:right w:val="single" w:color="000000" w:sz="4" w:space="0"/>
            </w:tcBorders>
            <w:noWrap w:val="0"/>
            <w:vAlign w:val="center"/>
          </w:tcPr>
          <w:p w14:paraId="2D9716EA">
            <w:pPr>
              <w:widowControl/>
              <w:jc w:val="left"/>
              <w:textAlignment w:val="center"/>
              <w:rPr>
                <w:rFonts w:ascii="宋体" w:hAnsi="宋体"/>
                <w:color w:val="000000"/>
                <w:sz w:val="24"/>
                <w:szCs w:val="24"/>
              </w:rPr>
            </w:pPr>
            <w:r>
              <w:rPr>
                <w:rFonts w:hint="eastAsia" w:ascii="宋体" w:hAnsi="宋体"/>
                <w:color w:val="000000"/>
                <w:kern w:val="0"/>
                <w:sz w:val="24"/>
                <w:szCs w:val="24"/>
              </w:rPr>
              <w:t>实时自动包络频谱并完成频谱测量计算</w:t>
            </w:r>
          </w:p>
        </w:tc>
      </w:tr>
      <w:tr w14:paraId="07F22F64">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CA5D1C7">
            <w:pPr>
              <w:widowControl/>
              <w:jc w:val="center"/>
              <w:textAlignment w:val="center"/>
              <w:rPr>
                <w:rFonts w:ascii="宋体" w:hAnsi="宋体"/>
                <w:color w:val="000000"/>
                <w:sz w:val="24"/>
                <w:szCs w:val="24"/>
              </w:rPr>
            </w:pPr>
            <w:r>
              <w:rPr>
                <w:rFonts w:hint="eastAsia" w:ascii="宋体" w:hAnsi="宋体"/>
                <w:color w:val="000000"/>
                <w:kern w:val="0"/>
                <w:sz w:val="24"/>
                <w:szCs w:val="24"/>
              </w:rPr>
              <w:t>6.5</w:t>
            </w:r>
          </w:p>
        </w:tc>
        <w:tc>
          <w:tcPr>
            <w:tcW w:w="7972" w:type="dxa"/>
            <w:tcBorders>
              <w:top w:val="single" w:color="000000" w:sz="4" w:space="0"/>
              <w:left w:val="nil"/>
              <w:bottom w:val="single" w:color="000000" w:sz="4" w:space="0"/>
              <w:right w:val="single" w:color="000000" w:sz="4" w:space="0"/>
            </w:tcBorders>
            <w:noWrap w:val="0"/>
            <w:vAlign w:val="center"/>
          </w:tcPr>
          <w:p w14:paraId="2F84CC07">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彩色多普勒： </w:t>
            </w:r>
          </w:p>
        </w:tc>
      </w:tr>
      <w:tr w14:paraId="52E51982">
        <w:tblPrEx>
          <w:tblCellMar>
            <w:top w:w="0" w:type="dxa"/>
            <w:left w:w="108" w:type="dxa"/>
            <w:bottom w:w="0" w:type="dxa"/>
            <w:right w:w="108" w:type="dxa"/>
          </w:tblCellMar>
        </w:tblPrEx>
        <w:trPr>
          <w:trHeight w:val="4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8F3504">
            <w:pPr>
              <w:widowControl/>
              <w:jc w:val="center"/>
              <w:textAlignment w:val="center"/>
              <w:rPr>
                <w:rFonts w:ascii="宋体" w:hAnsi="宋体"/>
                <w:color w:val="000000"/>
                <w:sz w:val="24"/>
                <w:szCs w:val="24"/>
              </w:rPr>
            </w:pPr>
            <w:r>
              <w:rPr>
                <w:rFonts w:hint="eastAsia" w:ascii="宋体" w:hAnsi="宋体"/>
                <w:color w:val="000000"/>
                <w:kern w:val="0"/>
                <w:sz w:val="24"/>
                <w:szCs w:val="24"/>
              </w:rPr>
              <w:t>6.5.1</w:t>
            </w:r>
          </w:p>
        </w:tc>
        <w:tc>
          <w:tcPr>
            <w:tcW w:w="7972" w:type="dxa"/>
            <w:tcBorders>
              <w:top w:val="single" w:color="000000" w:sz="4" w:space="0"/>
              <w:left w:val="nil"/>
              <w:bottom w:val="single" w:color="000000" w:sz="4" w:space="0"/>
              <w:right w:val="single" w:color="000000" w:sz="4" w:space="0"/>
            </w:tcBorders>
            <w:noWrap w:val="0"/>
            <w:vAlign w:val="center"/>
          </w:tcPr>
          <w:p w14:paraId="40472933">
            <w:pPr>
              <w:widowControl/>
              <w:jc w:val="left"/>
              <w:textAlignment w:val="center"/>
              <w:rPr>
                <w:rFonts w:ascii="宋体" w:hAnsi="宋体"/>
                <w:color w:val="000000"/>
                <w:sz w:val="24"/>
                <w:szCs w:val="24"/>
              </w:rPr>
            </w:pPr>
            <w:r>
              <w:rPr>
                <w:rFonts w:hint="eastAsia" w:ascii="宋体" w:hAnsi="宋体"/>
                <w:color w:val="000000"/>
                <w:kern w:val="0"/>
                <w:sz w:val="24"/>
                <w:szCs w:val="24"/>
              </w:rPr>
              <w:t>显示方式：速度图 (CDV)、能量图 (CPA)、方向性能量图（DCPA）</w:t>
            </w:r>
          </w:p>
        </w:tc>
      </w:tr>
      <w:tr w14:paraId="64A72312">
        <w:tblPrEx>
          <w:tblCellMar>
            <w:top w:w="0" w:type="dxa"/>
            <w:left w:w="108" w:type="dxa"/>
            <w:bottom w:w="0" w:type="dxa"/>
            <w:right w:w="108" w:type="dxa"/>
          </w:tblCellMar>
        </w:tblPrEx>
        <w:trPr>
          <w:trHeight w:val="4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4D5576A">
            <w:pPr>
              <w:widowControl/>
              <w:jc w:val="center"/>
              <w:textAlignment w:val="center"/>
              <w:rPr>
                <w:rFonts w:ascii="宋体" w:hAnsi="宋体"/>
                <w:color w:val="000000"/>
                <w:sz w:val="24"/>
                <w:szCs w:val="24"/>
              </w:rPr>
            </w:pPr>
            <w:r>
              <w:rPr>
                <w:rFonts w:hint="eastAsia" w:ascii="宋体" w:hAnsi="宋体"/>
                <w:color w:val="000000"/>
                <w:kern w:val="0"/>
                <w:sz w:val="24"/>
                <w:szCs w:val="24"/>
              </w:rPr>
              <w:t>6.5.2</w:t>
            </w:r>
          </w:p>
        </w:tc>
        <w:tc>
          <w:tcPr>
            <w:tcW w:w="7972" w:type="dxa"/>
            <w:tcBorders>
              <w:top w:val="single" w:color="000000" w:sz="4" w:space="0"/>
              <w:left w:val="nil"/>
              <w:bottom w:val="single" w:color="000000" w:sz="4" w:space="0"/>
              <w:right w:val="single" w:color="000000" w:sz="4" w:space="0"/>
            </w:tcBorders>
            <w:noWrap w:val="0"/>
            <w:vAlign w:val="center"/>
          </w:tcPr>
          <w:p w14:paraId="157483CD">
            <w:pPr>
              <w:widowControl/>
              <w:jc w:val="left"/>
              <w:textAlignment w:val="center"/>
              <w:rPr>
                <w:rFonts w:ascii="宋体" w:hAnsi="宋体"/>
                <w:color w:val="000000"/>
                <w:sz w:val="24"/>
                <w:szCs w:val="24"/>
              </w:rPr>
            </w:pPr>
            <w:r>
              <w:rPr>
                <w:rFonts w:hint="eastAsia" w:ascii="宋体" w:hAnsi="宋体"/>
                <w:color w:val="000000"/>
                <w:kern w:val="0"/>
                <w:sz w:val="24"/>
                <w:szCs w:val="24"/>
              </w:rPr>
              <w:t>彩色增强功能:彩色多普勒能量图(CDE/CPI);组织多普勒(TDI)</w:t>
            </w:r>
          </w:p>
        </w:tc>
      </w:tr>
      <w:tr w14:paraId="02CAEDF7">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8AEA1A">
            <w:pPr>
              <w:widowControl/>
              <w:jc w:val="center"/>
              <w:textAlignment w:val="center"/>
              <w:rPr>
                <w:rFonts w:ascii="宋体" w:hAnsi="宋体"/>
                <w:color w:val="000000"/>
                <w:sz w:val="24"/>
                <w:szCs w:val="24"/>
              </w:rPr>
            </w:pPr>
            <w:r>
              <w:rPr>
                <w:rFonts w:hint="eastAsia" w:ascii="宋体" w:hAnsi="宋体"/>
                <w:color w:val="000000"/>
                <w:kern w:val="0"/>
                <w:sz w:val="24"/>
                <w:szCs w:val="24"/>
              </w:rPr>
              <w:t>6.5.3</w:t>
            </w:r>
          </w:p>
        </w:tc>
        <w:tc>
          <w:tcPr>
            <w:tcW w:w="7972" w:type="dxa"/>
            <w:tcBorders>
              <w:top w:val="single" w:color="000000" w:sz="4" w:space="0"/>
              <w:left w:val="nil"/>
              <w:bottom w:val="single" w:color="000000" w:sz="4" w:space="0"/>
              <w:right w:val="single" w:color="000000" w:sz="4" w:space="0"/>
            </w:tcBorders>
            <w:noWrap w:val="0"/>
            <w:vAlign w:val="center"/>
          </w:tcPr>
          <w:p w14:paraId="760CCE88">
            <w:pPr>
              <w:widowControl/>
              <w:jc w:val="left"/>
              <w:textAlignment w:val="center"/>
              <w:rPr>
                <w:rFonts w:ascii="宋体" w:hAnsi="宋体"/>
                <w:color w:val="000000"/>
                <w:sz w:val="24"/>
                <w:szCs w:val="24"/>
              </w:rPr>
            </w:pPr>
            <w:r>
              <w:rPr>
                <w:rFonts w:hint="eastAsia" w:ascii="宋体" w:hAnsi="宋体"/>
                <w:color w:val="000000"/>
                <w:kern w:val="0"/>
                <w:sz w:val="24"/>
                <w:szCs w:val="24"/>
              </w:rPr>
              <w:t>具有双同步 / 三同步显示(B/D/CDV)</w:t>
            </w:r>
          </w:p>
        </w:tc>
      </w:tr>
      <w:tr w14:paraId="36C270DE">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D997826">
            <w:pPr>
              <w:widowControl/>
              <w:jc w:val="center"/>
              <w:textAlignment w:val="center"/>
              <w:rPr>
                <w:rFonts w:ascii="宋体" w:hAnsi="宋体"/>
                <w:color w:val="000000"/>
                <w:sz w:val="24"/>
                <w:szCs w:val="24"/>
              </w:rPr>
            </w:pPr>
            <w:r>
              <w:rPr>
                <w:rFonts w:hint="eastAsia" w:ascii="宋体" w:hAnsi="宋体"/>
                <w:color w:val="000000"/>
                <w:kern w:val="0"/>
                <w:sz w:val="24"/>
                <w:szCs w:val="24"/>
              </w:rPr>
              <w:t>6.5.4</w:t>
            </w:r>
          </w:p>
        </w:tc>
        <w:tc>
          <w:tcPr>
            <w:tcW w:w="7972" w:type="dxa"/>
            <w:tcBorders>
              <w:top w:val="single" w:color="000000" w:sz="4" w:space="0"/>
              <w:left w:val="nil"/>
              <w:bottom w:val="single" w:color="000000" w:sz="4" w:space="0"/>
              <w:right w:val="single" w:color="000000" w:sz="4" w:space="0"/>
            </w:tcBorders>
            <w:noWrap w:val="0"/>
            <w:vAlign w:val="center"/>
          </w:tcPr>
          <w:p w14:paraId="3D2773A7">
            <w:pPr>
              <w:widowControl/>
              <w:jc w:val="left"/>
              <w:textAlignment w:val="center"/>
              <w:rPr>
                <w:rFonts w:ascii="宋体" w:hAnsi="宋体"/>
                <w:color w:val="000000"/>
                <w:sz w:val="24"/>
                <w:szCs w:val="24"/>
              </w:rPr>
            </w:pPr>
            <w:r>
              <w:rPr>
                <w:rFonts w:hint="eastAsia" w:ascii="宋体" w:hAnsi="宋体"/>
                <w:color w:val="000000"/>
                <w:kern w:val="0"/>
                <w:sz w:val="24"/>
                <w:szCs w:val="24"/>
              </w:rPr>
              <w:t>彩色显示速度：最低平均血流显示速度≤5mm/s（非噪声信号）</w:t>
            </w:r>
          </w:p>
        </w:tc>
      </w:tr>
      <w:tr w14:paraId="7253A69A">
        <w:tblPrEx>
          <w:tblCellMar>
            <w:top w:w="0" w:type="dxa"/>
            <w:left w:w="108" w:type="dxa"/>
            <w:bottom w:w="0" w:type="dxa"/>
            <w:right w:w="108" w:type="dxa"/>
          </w:tblCellMar>
        </w:tblPrEx>
        <w:trPr>
          <w:trHeight w:val="30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632D230">
            <w:pPr>
              <w:widowControl/>
              <w:jc w:val="center"/>
              <w:textAlignment w:val="center"/>
              <w:rPr>
                <w:rFonts w:ascii="宋体" w:hAnsi="宋体"/>
                <w:color w:val="000000"/>
                <w:sz w:val="24"/>
                <w:szCs w:val="24"/>
              </w:rPr>
            </w:pPr>
            <w:r>
              <w:rPr>
                <w:rFonts w:hint="eastAsia" w:ascii="宋体" w:hAnsi="宋体"/>
                <w:color w:val="000000"/>
                <w:kern w:val="0"/>
                <w:sz w:val="24"/>
                <w:szCs w:val="24"/>
              </w:rPr>
              <w:t>6.5.5</w:t>
            </w:r>
          </w:p>
        </w:tc>
        <w:tc>
          <w:tcPr>
            <w:tcW w:w="7972" w:type="dxa"/>
            <w:tcBorders>
              <w:top w:val="single" w:color="000000" w:sz="4" w:space="0"/>
              <w:left w:val="nil"/>
              <w:bottom w:val="single" w:color="000000" w:sz="4" w:space="0"/>
              <w:right w:val="single" w:color="000000" w:sz="4" w:space="0"/>
            </w:tcBorders>
            <w:noWrap w:val="0"/>
            <w:vAlign w:val="center"/>
          </w:tcPr>
          <w:p w14:paraId="75DC8DDB">
            <w:pPr>
              <w:widowControl/>
              <w:jc w:val="left"/>
              <w:textAlignment w:val="center"/>
              <w:rPr>
                <w:rFonts w:ascii="宋体" w:hAnsi="宋体"/>
                <w:color w:val="000000"/>
                <w:sz w:val="24"/>
                <w:szCs w:val="24"/>
              </w:rPr>
            </w:pPr>
            <w:r>
              <w:rPr>
                <w:rFonts w:hint="eastAsia" w:ascii="宋体" w:hAnsi="宋体"/>
                <w:color w:val="000000"/>
                <w:kern w:val="0"/>
                <w:sz w:val="24"/>
                <w:szCs w:val="24"/>
              </w:rPr>
              <w:t>显示控制：零位移动、黑白与彩色比较、彩色对比</w:t>
            </w:r>
          </w:p>
        </w:tc>
      </w:tr>
      <w:tr w14:paraId="0AEDC31C">
        <w:tblPrEx>
          <w:tblCellMar>
            <w:top w:w="0" w:type="dxa"/>
            <w:left w:w="108" w:type="dxa"/>
            <w:bottom w:w="0" w:type="dxa"/>
            <w:right w:w="108" w:type="dxa"/>
          </w:tblCellMar>
        </w:tblPrEx>
        <w:trPr>
          <w:trHeight w:val="45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804057E">
            <w:pPr>
              <w:widowControl/>
              <w:jc w:val="center"/>
              <w:textAlignment w:val="center"/>
              <w:rPr>
                <w:rFonts w:ascii="宋体" w:hAnsi="宋体"/>
                <w:color w:val="000000"/>
                <w:sz w:val="24"/>
                <w:szCs w:val="24"/>
              </w:rPr>
            </w:pPr>
            <w:r>
              <w:rPr>
                <w:rFonts w:hint="eastAsia" w:ascii="宋体" w:hAnsi="宋体"/>
                <w:color w:val="000000"/>
                <w:kern w:val="0"/>
                <w:sz w:val="24"/>
                <w:szCs w:val="24"/>
              </w:rPr>
              <w:t>6.5.6</w:t>
            </w:r>
          </w:p>
        </w:tc>
        <w:tc>
          <w:tcPr>
            <w:tcW w:w="7972" w:type="dxa"/>
            <w:tcBorders>
              <w:top w:val="single" w:color="000000" w:sz="4" w:space="0"/>
              <w:left w:val="nil"/>
              <w:bottom w:val="single" w:color="000000" w:sz="4" w:space="0"/>
              <w:right w:val="single" w:color="000000" w:sz="4" w:space="0"/>
            </w:tcBorders>
            <w:noWrap w:val="0"/>
            <w:vAlign w:val="center"/>
          </w:tcPr>
          <w:p w14:paraId="2E0D6A9C">
            <w:pPr>
              <w:widowControl/>
              <w:jc w:val="left"/>
              <w:textAlignment w:val="center"/>
              <w:rPr>
                <w:rFonts w:ascii="宋体" w:hAnsi="宋体"/>
                <w:color w:val="000000"/>
                <w:sz w:val="24"/>
                <w:szCs w:val="24"/>
              </w:rPr>
            </w:pPr>
            <w:r>
              <w:rPr>
                <w:rFonts w:hint="eastAsia" w:ascii="宋体" w:hAnsi="宋体"/>
                <w:color w:val="000000"/>
                <w:kern w:val="0"/>
                <w:sz w:val="24"/>
                <w:szCs w:val="24"/>
              </w:rPr>
              <w:t>显示位置调整：线阵扫描感兴趣的图像范围：</w:t>
            </w:r>
            <w:r>
              <w:rPr>
                <w:rFonts w:hint="eastAsia" w:ascii="宋体" w:hAnsi="宋体"/>
                <w:color w:val="000000" w:themeColor="text1"/>
                <w:kern w:val="0"/>
                <w:sz w:val="24"/>
                <w:szCs w:val="24"/>
                <w:highlight w:val="none"/>
                <w14:textFill>
                  <w14:solidFill>
                    <w14:schemeClr w14:val="tx1"/>
                  </w14:solidFill>
                </w14:textFill>
              </w:rPr>
              <w:t>-</w:t>
            </w:r>
            <w:r>
              <w:rPr>
                <w:rFonts w:hint="eastAsia" w:ascii="宋体" w:hAnsi="宋体"/>
                <w:color w:val="000000" w:themeColor="text1"/>
                <w:kern w:val="0"/>
                <w:sz w:val="24"/>
                <w:szCs w:val="24"/>
                <w:highlight w:val="none"/>
                <w:lang w:val="en-US" w:eastAsia="zh-CN"/>
                <w14:textFill>
                  <w14:solidFill>
                    <w14:schemeClr w14:val="tx1"/>
                  </w14:solidFill>
                </w14:textFill>
              </w:rPr>
              <w:t>30</w:t>
            </w:r>
            <w:r>
              <w:rPr>
                <w:rFonts w:hint="eastAsia" w:ascii="宋体" w:hAnsi="宋体"/>
                <w:color w:val="000000" w:themeColor="text1"/>
                <w:kern w:val="0"/>
                <w:sz w:val="24"/>
                <w:szCs w:val="24"/>
                <w:highlight w:val="none"/>
                <w14:textFill>
                  <w14:solidFill>
                    <w14:schemeClr w14:val="tx1"/>
                  </w14:solidFill>
                </w14:textFill>
              </w:rPr>
              <w:t>°～ +</w:t>
            </w:r>
            <w:r>
              <w:rPr>
                <w:rFonts w:hint="eastAsia" w:ascii="宋体" w:hAnsi="宋体"/>
                <w:color w:val="000000" w:themeColor="text1"/>
                <w:kern w:val="0"/>
                <w:sz w:val="24"/>
                <w:szCs w:val="24"/>
                <w:highlight w:val="none"/>
                <w:lang w:val="en-US" w:eastAsia="zh-CN"/>
                <w14:textFill>
                  <w14:solidFill>
                    <w14:schemeClr w14:val="tx1"/>
                  </w14:solidFill>
                </w14:textFill>
              </w:rPr>
              <w:t>30</w:t>
            </w:r>
            <w:r>
              <w:rPr>
                <w:rFonts w:hint="eastAsia" w:ascii="宋体" w:hAnsi="宋体"/>
                <w:color w:val="000000" w:themeColor="text1"/>
                <w:kern w:val="0"/>
                <w:sz w:val="24"/>
                <w:szCs w:val="24"/>
                <w:highlight w:val="none"/>
                <w14:textFill>
                  <w14:solidFill>
                    <w14:schemeClr w14:val="tx1"/>
                  </w14:solidFill>
                </w14:textFill>
              </w:rPr>
              <w:t>°</w:t>
            </w:r>
            <w:r>
              <w:rPr>
                <w:rFonts w:hint="eastAsia" w:ascii="宋体" w:hAnsi="宋体"/>
                <w:color w:val="000000"/>
                <w:kern w:val="0"/>
                <w:sz w:val="24"/>
                <w:szCs w:val="24"/>
              </w:rPr>
              <w:t>；</w:t>
            </w:r>
          </w:p>
        </w:tc>
      </w:tr>
      <w:tr w14:paraId="4AF536C4">
        <w:tblPrEx>
          <w:tblCellMar>
            <w:top w:w="0" w:type="dxa"/>
            <w:left w:w="108" w:type="dxa"/>
            <w:bottom w:w="0" w:type="dxa"/>
            <w:right w:w="108" w:type="dxa"/>
          </w:tblCellMar>
        </w:tblPrEx>
        <w:trPr>
          <w:trHeight w:val="48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0918EAA">
            <w:pPr>
              <w:widowControl/>
              <w:jc w:val="center"/>
              <w:textAlignment w:val="center"/>
              <w:rPr>
                <w:rFonts w:ascii="宋体" w:hAnsi="宋体"/>
                <w:color w:val="000000"/>
                <w:sz w:val="24"/>
                <w:szCs w:val="24"/>
              </w:rPr>
            </w:pPr>
            <w:r>
              <w:rPr>
                <w:rFonts w:hint="eastAsia" w:ascii="宋体" w:hAnsi="宋体"/>
                <w:color w:val="000000"/>
                <w:kern w:val="0"/>
                <w:sz w:val="24"/>
                <w:szCs w:val="24"/>
              </w:rPr>
              <w:t>6.5.7</w:t>
            </w:r>
          </w:p>
        </w:tc>
        <w:tc>
          <w:tcPr>
            <w:tcW w:w="7972" w:type="dxa"/>
            <w:tcBorders>
              <w:top w:val="single" w:color="000000" w:sz="4" w:space="0"/>
              <w:left w:val="nil"/>
              <w:bottom w:val="single" w:color="000000" w:sz="4" w:space="0"/>
              <w:right w:val="single" w:color="000000" w:sz="4" w:space="0"/>
            </w:tcBorders>
            <w:noWrap w:val="0"/>
            <w:vAlign w:val="center"/>
          </w:tcPr>
          <w:p w14:paraId="04BF3FBB">
            <w:pPr>
              <w:widowControl/>
              <w:jc w:val="left"/>
              <w:textAlignment w:val="center"/>
              <w:rPr>
                <w:rFonts w:ascii="宋体" w:hAnsi="宋体"/>
                <w:color w:val="000000"/>
                <w:sz w:val="24"/>
                <w:szCs w:val="24"/>
              </w:rPr>
            </w:pPr>
            <w:r>
              <w:rPr>
                <w:rFonts w:hint="eastAsia" w:ascii="宋体" w:hAnsi="宋体"/>
                <w:color w:val="000000"/>
                <w:kern w:val="0"/>
                <w:sz w:val="24"/>
                <w:szCs w:val="24"/>
              </w:rPr>
              <w:t>组织多普勒帧频：全视野，18cm 深，帧频≥93 帧/秒</w:t>
            </w:r>
          </w:p>
        </w:tc>
      </w:tr>
      <w:tr w14:paraId="1B786644">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8429FBD">
            <w:pPr>
              <w:widowControl/>
              <w:jc w:val="center"/>
              <w:textAlignment w:val="center"/>
              <w:rPr>
                <w:rFonts w:ascii="宋体" w:hAnsi="宋体"/>
                <w:color w:val="000000"/>
                <w:sz w:val="24"/>
                <w:szCs w:val="24"/>
              </w:rPr>
            </w:pPr>
            <w:r>
              <w:rPr>
                <w:rFonts w:hint="eastAsia" w:ascii="宋体" w:hAnsi="宋体"/>
                <w:color w:val="000000"/>
                <w:kern w:val="0"/>
                <w:sz w:val="24"/>
                <w:szCs w:val="24"/>
              </w:rPr>
              <w:t>6.6</w:t>
            </w:r>
          </w:p>
        </w:tc>
        <w:tc>
          <w:tcPr>
            <w:tcW w:w="7972" w:type="dxa"/>
            <w:tcBorders>
              <w:top w:val="single" w:color="000000" w:sz="4" w:space="0"/>
              <w:left w:val="nil"/>
              <w:bottom w:val="single" w:color="000000" w:sz="4" w:space="0"/>
              <w:right w:val="single" w:color="000000" w:sz="4" w:space="0"/>
            </w:tcBorders>
            <w:noWrap w:val="0"/>
            <w:vAlign w:val="center"/>
          </w:tcPr>
          <w:p w14:paraId="20C50883">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超声功率输出调节： </w:t>
            </w:r>
          </w:p>
        </w:tc>
      </w:tr>
      <w:tr w14:paraId="31861816">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0597791">
            <w:pPr>
              <w:widowControl/>
              <w:jc w:val="center"/>
              <w:textAlignment w:val="center"/>
              <w:rPr>
                <w:rFonts w:ascii="宋体" w:hAnsi="宋体"/>
                <w:color w:val="000000"/>
                <w:sz w:val="24"/>
                <w:szCs w:val="24"/>
              </w:rPr>
            </w:pPr>
            <w:r>
              <w:rPr>
                <w:rFonts w:hint="eastAsia" w:ascii="宋体" w:hAnsi="宋体"/>
                <w:color w:val="000000"/>
                <w:kern w:val="0"/>
                <w:sz w:val="24"/>
                <w:szCs w:val="24"/>
              </w:rPr>
              <w:t>6.6.1</w:t>
            </w:r>
          </w:p>
        </w:tc>
        <w:tc>
          <w:tcPr>
            <w:tcW w:w="7972" w:type="dxa"/>
            <w:tcBorders>
              <w:top w:val="single" w:color="000000" w:sz="4" w:space="0"/>
              <w:left w:val="nil"/>
              <w:bottom w:val="single" w:color="000000" w:sz="4" w:space="0"/>
              <w:right w:val="single" w:color="000000" w:sz="4" w:space="0"/>
            </w:tcBorders>
            <w:noWrap w:val="0"/>
            <w:vAlign w:val="center"/>
          </w:tcPr>
          <w:p w14:paraId="419E4789">
            <w:pPr>
              <w:widowControl/>
              <w:jc w:val="left"/>
              <w:textAlignment w:val="center"/>
              <w:rPr>
                <w:rFonts w:ascii="宋体" w:hAnsi="宋体"/>
                <w:color w:val="000000"/>
                <w:sz w:val="24"/>
                <w:szCs w:val="24"/>
              </w:rPr>
            </w:pPr>
            <w:r>
              <w:rPr>
                <w:rFonts w:hint="eastAsia" w:ascii="宋体" w:hAnsi="宋体"/>
                <w:color w:val="000000"/>
                <w:kern w:val="0"/>
                <w:sz w:val="24"/>
                <w:szCs w:val="24"/>
              </w:rPr>
              <w:t>B/M、PWD、COLOR DOPPLER</w:t>
            </w:r>
          </w:p>
        </w:tc>
      </w:tr>
      <w:tr w14:paraId="1044660D">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B27348A">
            <w:pPr>
              <w:widowControl/>
              <w:jc w:val="center"/>
              <w:textAlignment w:val="center"/>
              <w:rPr>
                <w:rFonts w:ascii="宋体" w:hAnsi="宋体"/>
                <w:color w:val="000000"/>
                <w:sz w:val="24"/>
                <w:szCs w:val="24"/>
              </w:rPr>
            </w:pPr>
            <w:r>
              <w:rPr>
                <w:rFonts w:hint="eastAsia" w:ascii="宋体" w:hAnsi="宋体"/>
                <w:color w:val="000000"/>
                <w:kern w:val="0"/>
                <w:sz w:val="24"/>
                <w:szCs w:val="24"/>
              </w:rPr>
              <w:t>6.6.2</w:t>
            </w:r>
          </w:p>
        </w:tc>
        <w:tc>
          <w:tcPr>
            <w:tcW w:w="7972" w:type="dxa"/>
            <w:tcBorders>
              <w:top w:val="single" w:color="000000" w:sz="4" w:space="0"/>
              <w:left w:val="nil"/>
              <w:bottom w:val="single" w:color="000000" w:sz="4" w:space="0"/>
              <w:right w:val="single" w:color="000000" w:sz="4" w:space="0"/>
            </w:tcBorders>
            <w:noWrap w:val="0"/>
            <w:vAlign w:val="center"/>
          </w:tcPr>
          <w:p w14:paraId="12055A79">
            <w:pPr>
              <w:widowControl/>
              <w:jc w:val="left"/>
              <w:textAlignment w:val="center"/>
              <w:rPr>
                <w:rFonts w:ascii="宋体" w:hAnsi="宋体"/>
                <w:color w:val="000000"/>
                <w:sz w:val="24"/>
                <w:szCs w:val="24"/>
              </w:rPr>
            </w:pPr>
            <w:r>
              <w:rPr>
                <w:rFonts w:hint="eastAsia" w:ascii="宋体" w:hAnsi="宋体"/>
                <w:color w:val="000000"/>
                <w:kern w:val="0"/>
                <w:sz w:val="24"/>
                <w:szCs w:val="24"/>
              </w:rPr>
              <w:t>输出功率选择分级可调</w:t>
            </w:r>
          </w:p>
        </w:tc>
      </w:tr>
      <w:tr w14:paraId="4360E297">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BAA55E">
            <w:pPr>
              <w:widowControl/>
              <w:jc w:val="center"/>
              <w:textAlignment w:val="center"/>
              <w:rPr>
                <w:rFonts w:ascii="宋体" w:hAnsi="宋体"/>
                <w:color w:val="000000"/>
                <w:sz w:val="24"/>
                <w:szCs w:val="24"/>
              </w:rPr>
            </w:pPr>
            <w:r>
              <w:rPr>
                <w:rFonts w:hint="eastAsia" w:ascii="宋体" w:hAnsi="宋体"/>
                <w:color w:val="000000"/>
                <w:kern w:val="0"/>
                <w:sz w:val="24"/>
                <w:szCs w:val="24"/>
              </w:rPr>
              <w:t>6.7</w:t>
            </w:r>
          </w:p>
        </w:tc>
        <w:tc>
          <w:tcPr>
            <w:tcW w:w="7972" w:type="dxa"/>
            <w:tcBorders>
              <w:top w:val="single" w:color="000000" w:sz="4" w:space="0"/>
              <w:left w:val="nil"/>
              <w:bottom w:val="single" w:color="000000" w:sz="4" w:space="0"/>
              <w:right w:val="single" w:color="000000" w:sz="4" w:space="0"/>
            </w:tcBorders>
            <w:noWrap w:val="0"/>
            <w:vAlign w:val="center"/>
          </w:tcPr>
          <w:p w14:paraId="5CA373BD">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记录装置： </w:t>
            </w:r>
          </w:p>
        </w:tc>
      </w:tr>
      <w:tr w14:paraId="5B5E82B2">
        <w:tblPrEx>
          <w:tblCellMar>
            <w:top w:w="0" w:type="dxa"/>
            <w:left w:w="108" w:type="dxa"/>
            <w:bottom w:w="0" w:type="dxa"/>
            <w:right w:w="108" w:type="dxa"/>
          </w:tblCellMar>
        </w:tblPrEx>
        <w:trPr>
          <w:trHeight w:val="74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AD00D0D">
            <w:pPr>
              <w:widowControl/>
              <w:jc w:val="center"/>
              <w:textAlignment w:val="center"/>
              <w:rPr>
                <w:rFonts w:ascii="宋体" w:hAnsi="宋体"/>
                <w:color w:val="000000"/>
                <w:sz w:val="24"/>
                <w:szCs w:val="24"/>
              </w:rPr>
            </w:pPr>
            <w:r>
              <w:rPr>
                <w:rFonts w:hint="eastAsia" w:ascii="宋体" w:hAnsi="宋体"/>
                <w:color w:val="000000"/>
                <w:kern w:val="0"/>
                <w:sz w:val="24"/>
                <w:szCs w:val="24"/>
              </w:rPr>
              <w:t>6.7.1</w:t>
            </w:r>
          </w:p>
        </w:tc>
        <w:tc>
          <w:tcPr>
            <w:tcW w:w="7972" w:type="dxa"/>
            <w:tcBorders>
              <w:top w:val="single" w:color="000000" w:sz="4" w:space="0"/>
              <w:left w:val="nil"/>
              <w:bottom w:val="single" w:color="000000" w:sz="4" w:space="0"/>
              <w:right w:val="single" w:color="000000" w:sz="4" w:space="0"/>
            </w:tcBorders>
            <w:noWrap w:val="0"/>
            <w:vAlign w:val="center"/>
          </w:tcPr>
          <w:p w14:paraId="3556472C">
            <w:pPr>
              <w:widowControl/>
              <w:jc w:val="left"/>
              <w:textAlignment w:val="center"/>
              <w:rPr>
                <w:rFonts w:ascii="宋体" w:hAnsi="宋体"/>
                <w:color w:val="000000"/>
                <w:sz w:val="24"/>
                <w:szCs w:val="24"/>
              </w:rPr>
            </w:pPr>
            <w:r>
              <w:rPr>
                <w:rFonts w:hint="eastAsia" w:ascii="宋体" w:hAnsi="宋体"/>
                <w:color w:val="000000"/>
                <w:kern w:val="0"/>
                <w:sz w:val="24"/>
                <w:szCs w:val="24"/>
              </w:rPr>
              <w:t>内置一体化超声工作站：数字化储存静态及动态图像，动态图像及静态图像以 AVI、BMP 或JPEG 等 PC 通用格式直接储存.</w:t>
            </w:r>
          </w:p>
        </w:tc>
      </w:tr>
      <w:tr w14:paraId="07C6C0A1">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80CEB9E">
            <w:pPr>
              <w:widowControl/>
              <w:jc w:val="center"/>
              <w:textAlignment w:val="center"/>
              <w:rPr>
                <w:rFonts w:ascii="宋体" w:hAnsi="宋体"/>
                <w:color w:val="000000"/>
                <w:sz w:val="24"/>
                <w:szCs w:val="24"/>
              </w:rPr>
            </w:pPr>
            <w:r>
              <w:rPr>
                <w:rFonts w:hint="eastAsia" w:ascii="宋体" w:hAnsi="宋体"/>
                <w:color w:val="000000"/>
                <w:kern w:val="0"/>
                <w:sz w:val="24"/>
                <w:szCs w:val="24"/>
              </w:rPr>
              <w:t>6.7.2</w:t>
            </w:r>
          </w:p>
        </w:tc>
        <w:tc>
          <w:tcPr>
            <w:tcW w:w="7972" w:type="dxa"/>
            <w:tcBorders>
              <w:top w:val="single" w:color="000000" w:sz="4" w:space="0"/>
              <w:left w:val="nil"/>
              <w:bottom w:val="single" w:color="000000" w:sz="4" w:space="0"/>
              <w:right w:val="single" w:color="000000" w:sz="4" w:space="0"/>
            </w:tcBorders>
            <w:noWrap w:val="0"/>
            <w:vAlign w:val="center"/>
          </w:tcPr>
          <w:p w14:paraId="5ADA2C86">
            <w:pPr>
              <w:widowControl/>
              <w:jc w:val="left"/>
              <w:textAlignment w:val="center"/>
              <w:rPr>
                <w:rFonts w:hint="default" w:ascii="宋体" w:hAnsi="宋体" w:eastAsia="宋体"/>
                <w:color w:val="000000"/>
                <w:sz w:val="24"/>
                <w:szCs w:val="24"/>
                <w:lang w:val="en-US" w:eastAsia="zh-CN"/>
              </w:rPr>
            </w:pPr>
            <w:r>
              <w:rPr>
                <w:rFonts w:hint="eastAsia" w:ascii="宋体" w:hAnsi="宋体"/>
                <w:kern w:val="0"/>
                <w:sz w:val="24"/>
                <w:szCs w:val="24"/>
              </w:rPr>
              <w:t>主机硬盘≥</w:t>
            </w:r>
            <w:r>
              <w:rPr>
                <w:rFonts w:hint="eastAsia" w:ascii="宋体" w:hAnsi="宋体"/>
                <w:kern w:val="0"/>
                <w:sz w:val="24"/>
                <w:szCs w:val="24"/>
                <w:lang w:val="en-US" w:eastAsia="zh-CN"/>
              </w:rPr>
              <w:t>1TB</w:t>
            </w:r>
          </w:p>
        </w:tc>
      </w:tr>
      <w:tr w14:paraId="6C2E734A">
        <w:tblPrEx>
          <w:tblCellMar>
            <w:top w:w="0" w:type="dxa"/>
            <w:left w:w="108" w:type="dxa"/>
            <w:bottom w:w="0" w:type="dxa"/>
            <w:right w:w="108" w:type="dxa"/>
          </w:tblCellMar>
        </w:tblPrEx>
        <w:trPr>
          <w:trHeight w:val="32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35D4C6E">
            <w:pPr>
              <w:widowControl/>
              <w:jc w:val="center"/>
              <w:textAlignment w:val="center"/>
              <w:rPr>
                <w:rFonts w:ascii="宋体" w:hAnsi="宋体"/>
                <w:color w:val="000000"/>
                <w:sz w:val="24"/>
                <w:szCs w:val="24"/>
              </w:rPr>
            </w:pPr>
            <w:r>
              <w:rPr>
                <w:rFonts w:hint="eastAsia" w:ascii="宋体" w:hAnsi="宋体"/>
                <w:color w:val="000000"/>
                <w:kern w:val="0"/>
                <w:sz w:val="24"/>
                <w:szCs w:val="24"/>
              </w:rPr>
              <w:t>6.7.3</w:t>
            </w:r>
          </w:p>
        </w:tc>
        <w:tc>
          <w:tcPr>
            <w:tcW w:w="7972" w:type="dxa"/>
            <w:tcBorders>
              <w:top w:val="single" w:color="000000" w:sz="4" w:space="0"/>
              <w:left w:val="nil"/>
              <w:bottom w:val="single" w:color="000000" w:sz="4" w:space="0"/>
              <w:right w:val="single" w:color="000000" w:sz="4" w:space="0"/>
            </w:tcBorders>
            <w:noWrap w:val="0"/>
            <w:vAlign w:val="center"/>
          </w:tcPr>
          <w:p w14:paraId="028EBA58">
            <w:pPr>
              <w:widowControl/>
              <w:jc w:val="left"/>
              <w:textAlignment w:val="center"/>
              <w:rPr>
                <w:rFonts w:ascii="宋体" w:hAnsi="宋体"/>
                <w:color w:val="000000"/>
                <w:sz w:val="24"/>
                <w:szCs w:val="24"/>
              </w:rPr>
            </w:pPr>
            <w:r>
              <w:rPr>
                <w:rFonts w:hint="eastAsia" w:ascii="宋体" w:hAnsi="宋体"/>
                <w:color w:val="000000"/>
                <w:kern w:val="0"/>
                <w:sz w:val="24"/>
                <w:szCs w:val="24"/>
              </w:rPr>
              <w:t>DVD-RW 或 USB 图像存储</w:t>
            </w:r>
          </w:p>
        </w:tc>
      </w:tr>
      <w:tr w14:paraId="3249EE0E">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A676632">
            <w:pPr>
              <w:widowControl/>
              <w:jc w:val="center"/>
              <w:textAlignment w:val="center"/>
              <w:rPr>
                <w:rFonts w:ascii="宋体" w:hAnsi="宋体"/>
                <w:color w:val="000000"/>
                <w:sz w:val="24"/>
                <w:szCs w:val="24"/>
              </w:rPr>
            </w:pPr>
            <w:r>
              <w:rPr>
                <w:rFonts w:hint="eastAsia" w:ascii="宋体" w:hAnsi="宋体"/>
                <w:color w:val="000000"/>
                <w:kern w:val="0"/>
                <w:sz w:val="24"/>
                <w:szCs w:val="24"/>
              </w:rPr>
              <w:t>6.7.4</w:t>
            </w:r>
          </w:p>
        </w:tc>
        <w:tc>
          <w:tcPr>
            <w:tcW w:w="7972" w:type="dxa"/>
            <w:tcBorders>
              <w:top w:val="single" w:color="000000" w:sz="4" w:space="0"/>
              <w:left w:val="nil"/>
              <w:bottom w:val="single" w:color="000000" w:sz="4" w:space="0"/>
              <w:right w:val="single" w:color="000000" w:sz="4" w:space="0"/>
            </w:tcBorders>
            <w:noWrap w:val="0"/>
            <w:vAlign w:val="center"/>
          </w:tcPr>
          <w:p w14:paraId="12D48B70">
            <w:pPr>
              <w:widowControl/>
              <w:jc w:val="left"/>
              <w:textAlignment w:val="center"/>
              <w:rPr>
                <w:rFonts w:ascii="宋体" w:hAnsi="宋体"/>
                <w:color w:val="000000"/>
                <w:sz w:val="24"/>
                <w:szCs w:val="24"/>
              </w:rPr>
            </w:pPr>
            <w:r>
              <w:rPr>
                <w:rFonts w:hint="eastAsia" w:ascii="宋体" w:hAnsi="宋体"/>
                <w:color w:val="000000"/>
                <w:kern w:val="0"/>
                <w:sz w:val="24"/>
                <w:szCs w:val="24"/>
              </w:rPr>
              <w:t>USB 接口≥5 个，用于图像传输</w:t>
            </w:r>
          </w:p>
        </w:tc>
      </w:tr>
      <w:tr w14:paraId="6ACCB996">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1DB8970">
            <w:pPr>
              <w:widowControl/>
              <w:jc w:val="center"/>
              <w:textAlignment w:val="center"/>
              <w:rPr>
                <w:rFonts w:hint="eastAsia" w:ascii="宋体" w:hAnsi="宋体" w:eastAsia="宋体"/>
                <w:color w:val="000000"/>
                <w:kern w:val="0"/>
                <w:sz w:val="24"/>
                <w:szCs w:val="24"/>
                <w:lang w:val="en-US" w:eastAsia="zh-CN"/>
              </w:rPr>
            </w:pPr>
            <w:r>
              <w:rPr>
                <w:rFonts w:hint="eastAsia" w:ascii="宋体" w:hAnsi="宋体"/>
                <w:color w:val="000000"/>
                <w:kern w:val="0"/>
                <w:sz w:val="24"/>
                <w:szCs w:val="24"/>
              </w:rPr>
              <w:t>6.7.</w:t>
            </w:r>
            <w:r>
              <w:rPr>
                <w:rFonts w:hint="eastAsia" w:ascii="宋体" w:hAnsi="宋体"/>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77456A7B">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外置超声工作站三套（包括电脑、打印机、视频采集卡、软件、开口费等）</w:t>
            </w:r>
          </w:p>
        </w:tc>
      </w:tr>
      <w:tr w14:paraId="34EECE02">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9877C5">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6.8</w:t>
            </w:r>
          </w:p>
        </w:tc>
        <w:tc>
          <w:tcPr>
            <w:tcW w:w="7972" w:type="dxa"/>
            <w:tcBorders>
              <w:top w:val="single" w:color="000000" w:sz="4" w:space="0"/>
              <w:left w:val="nil"/>
              <w:bottom w:val="single" w:color="000000" w:sz="4" w:space="0"/>
              <w:right w:val="single" w:color="000000" w:sz="4" w:space="0"/>
            </w:tcBorders>
            <w:noWrap w:val="0"/>
            <w:vAlign w:val="center"/>
          </w:tcPr>
          <w:p w14:paraId="2F0A7A71">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配套设施</w:t>
            </w:r>
          </w:p>
        </w:tc>
      </w:tr>
      <w:tr w14:paraId="20CB1F73">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EAD133">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6.8.1</w:t>
            </w:r>
          </w:p>
        </w:tc>
        <w:tc>
          <w:tcPr>
            <w:tcW w:w="7972" w:type="dxa"/>
            <w:tcBorders>
              <w:top w:val="single" w:color="000000" w:sz="4" w:space="0"/>
              <w:left w:val="nil"/>
              <w:bottom w:val="single" w:color="000000" w:sz="4" w:space="0"/>
              <w:right w:val="single" w:color="000000" w:sz="4" w:space="0"/>
            </w:tcBorders>
            <w:noWrap w:val="0"/>
            <w:vAlign w:val="center"/>
          </w:tcPr>
          <w:p w14:paraId="119F511D">
            <w:pPr>
              <w:widowControl/>
              <w:jc w:val="left"/>
              <w:textAlignment w:val="center"/>
              <w:rPr>
                <w:rFonts w:hint="eastAsia" w:ascii="宋体" w:hAnsi="宋体"/>
                <w:color w:val="000000"/>
                <w:kern w:val="0"/>
                <w:sz w:val="24"/>
                <w:szCs w:val="24"/>
                <w:lang w:val="en-US" w:eastAsia="zh-CN"/>
              </w:rPr>
            </w:pPr>
            <w:r>
              <w:rPr>
                <w:rFonts w:hint="eastAsia" w:ascii="宋体" w:hAnsi="宋体"/>
                <w:color w:val="000000"/>
                <w:kern w:val="0"/>
                <w:sz w:val="24"/>
                <w:szCs w:val="24"/>
                <w:lang w:val="en-US" w:eastAsia="zh-CN"/>
              </w:rPr>
              <w:t>提供超声检查床三张</w:t>
            </w:r>
          </w:p>
        </w:tc>
      </w:tr>
      <w:tr w14:paraId="08A7E109">
        <w:tblPrEx>
          <w:tblCellMar>
            <w:top w:w="0" w:type="dxa"/>
            <w:left w:w="108" w:type="dxa"/>
            <w:bottom w:w="0" w:type="dxa"/>
            <w:right w:w="108" w:type="dxa"/>
          </w:tblCellMar>
        </w:tblPrEx>
        <w:trPr>
          <w:trHeight w:val="2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F8C348F">
            <w:pPr>
              <w:widowControl/>
              <w:jc w:val="center"/>
              <w:textAlignment w:val="center"/>
              <w:rPr>
                <w:rFonts w:hint="eastAsia" w:ascii="宋体" w:hAnsi="宋体" w:eastAsia="宋体"/>
                <w:color w:val="000000"/>
                <w:sz w:val="24"/>
                <w:szCs w:val="24"/>
                <w:lang w:val="en-US" w:eastAsia="zh-CN"/>
              </w:rPr>
            </w:pPr>
            <w:r>
              <w:rPr>
                <w:rFonts w:hint="eastAsia" w:ascii="宋体" w:hAnsi="宋体"/>
                <w:color w:val="000000"/>
                <w:kern w:val="0"/>
                <w:sz w:val="24"/>
                <w:szCs w:val="24"/>
              </w:rPr>
              <w:t>6.</w:t>
            </w:r>
            <w:r>
              <w:rPr>
                <w:rFonts w:hint="eastAsia" w:ascii="宋体" w:hAnsi="宋体"/>
                <w:color w:val="000000"/>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noWrap w:val="0"/>
            <w:vAlign w:val="center"/>
          </w:tcPr>
          <w:p w14:paraId="751EAD7A">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技术手册： </w:t>
            </w:r>
          </w:p>
        </w:tc>
      </w:tr>
      <w:tr w14:paraId="2085C7EE">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2BEE19C">
            <w:pPr>
              <w:widowControl/>
              <w:jc w:val="center"/>
              <w:textAlignment w:val="center"/>
              <w:rPr>
                <w:rFonts w:ascii="宋体" w:hAnsi="宋体"/>
                <w:color w:val="000000"/>
                <w:sz w:val="24"/>
                <w:szCs w:val="24"/>
              </w:rPr>
            </w:pPr>
            <w:r>
              <w:rPr>
                <w:rFonts w:hint="eastAsia" w:ascii="宋体" w:hAnsi="宋体"/>
                <w:color w:val="000000"/>
                <w:kern w:val="0"/>
                <w:sz w:val="24"/>
                <w:szCs w:val="24"/>
              </w:rPr>
              <w:t>6.</w:t>
            </w:r>
            <w:r>
              <w:rPr>
                <w:rFonts w:hint="eastAsia" w:ascii="宋体" w:hAnsi="宋体"/>
                <w:color w:val="000000"/>
                <w:kern w:val="0"/>
                <w:sz w:val="24"/>
                <w:szCs w:val="24"/>
                <w:lang w:val="en-US" w:eastAsia="zh-CN"/>
              </w:rPr>
              <w:t>9</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11E07F91">
            <w:pPr>
              <w:widowControl/>
              <w:jc w:val="left"/>
              <w:textAlignment w:val="center"/>
              <w:rPr>
                <w:rFonts w:ascii="宋体" w:hAnsi="宋体"/>
                <w:color w:val="000000"/>
                <w:sz w:val="24"/>
                <w:szCs w:val="24"/>
              </w:rPr>
            </w:pPr>
            <w:r>
              <w:rPr>
                <w:rFonts w:hint="eastAsia" w:ascii="宋体" w:hAnsi="宋体"/>
                <w:color w:val="000000"/>
                <w:kern w:val="0"/>
                <w:sz w:val="24"/>
                <w:szCs w:val="24"/>
              </w:rPr>
              <w:t>中文操作手册</w:t>
            </w:r>
          </w:p>
        </w:tc>
      </w:tr>
      <w:tr w14:paraId="30FF7962">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8942C83">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七 </w:t>
            </w:r>
          </w:p>
        </w:tc>
        <w:tc>
          <w:tcPr>
            <w:tcW w:w="7972" w:type="dxa"/>
            <w:tcBorders>
              <w:top w:val="single" w:color="000000" w:sz="4" w:space="0"/>
              <w:left w:val="nil"/>
              <w:bottom w:val="single" w:color="000000" w:sz="4" w:space="0"/>
              <w:right w:val="single" w:color="000000" w:sz="4" w:space="0"/>
            </w:tcBorders>
            <w:noWrap w:val="0"/>
            <w:vAlign w:val="center"/>
          </w:tcPr>
          <w:p w14:paraId="53680307">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售后服务要求: </w:t>
            </w:r>
          </w:p>
        </w:tc>
      </w:tr>
      <w:tr w14:paraId="2138D55C">
        <w:tblPrEx>
          <w:tblCellMar>
            <w:top w:w="0" w:type="dxa"/>
            <w:left w:w="108" w:type="dxa"/>
            <w:bottom w:w="0" w:type="dxa"/>
            <w:right w:w="108" w:type="dxa"/>
          </w:tblCellMar>
        </w:tblPrEx>
        <w:trPr>
          <w:trHeight w:val="3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DB89BCC">
            <w:pPr>
              <w:widowControl/>
              <w:jc w:val="center"/>
              <w:textAlignment w:val="center"/>
              <w:rPr>
                <w:rFonts w:ascii="宋体" w:hAnsi="宋体"/>
                <w:color w:val="000000"/>
                <w:sz w:val="24"/>
                <w:szCs w:val="24"/>
              </w:rPr>
            </w:pPr>
            <w:r>
              <w:rPr>
                <w:rFonts w:hint="eastAsia" w:ascii="宋体" w:hAnsi="宋体"/>
                <w:color w:val="000000"/>
                <w:kern w:val="0"/>
                <w:sz w:val="24"/>
                <w:szCs w:val="24"/>
              </w:rPr>
              <w:t>7.1</w:t>
            </w:r>
          </w:p>
        </w:tc>
        <w:tc>
          <w:tcPr>
            <w:tcW w:w="7972" w:type="dxa"/>
            <w:tcBorders>
              <w:top w:val="single" w:color="000000" w:sz="4" w:space="0"/>
              <w:left w:val="nil"/>
              <w:bottom w:val="single" w:color="000000" w:sz="4" w:space="0"/>
              <w:right w:val="single" w:color="000000" w:sz="4" w:space="0"/>
            </w:tcBorders>
            <w:noWrap w:val="0"/>
            <w:vAlign w:val="center"/>
          </w:tcPr>
          <w:p w14:paraId="2474DA94">
            <w:pPr>
              <w:widowControl/>
              <w:jc w:val="left"/>
              <w:textAlignment w:val="center"/>
              <w:rPr>
                <w:rFonts w:ascii="宋体" w:hAnsi="宋体"/>
                <w:color w:val="000000"/>
                <w:sz w:val="24"/>
                <w:szCs w:val="24"/>
              </w:rPr>
            </w:pPr>
            <w:r>
              <w:rPr>
                <w:rFonts w:hint="eastAsia" w:ascii="宋体" w:hAnsi="宋体"/>
                <w:color w:val="000000"/>
                <w:kern w:val="0"/>
                <w:sz w:val="24"/>
                <w:szCs w:val="24"/>
              </w:rPr>
              <w:t>投标人应对所提供的货物提供</w:t>
            </w:r>
            <w:r>
              <w:rPr>
                <w:rFonts w:hint="eastAsia" w:ascii="宋体" w:hAnsi="宋体"/>
                <w:color w:val="000000"/>
                <w:kern w:val="0"/>
                <w:sz w:val="24"/>
                <w:szCs w:val="24"/>
                <w:lang w:val="en-US" w:eastAsia="zh-CN"/>
              </w:rPr>
              <w:t>36</w:t>
            </w:r>
            <w:r>
              <w:rPr>
                <w:rFonts w:hint="eastAsia" w:ascii="宋体" w:hAnsi="宋体"/>
                <w:color w:val="000000"/>
                <w:kern w:val="0"/>
                <w:sz w:val="24"/>
                <w:szCs w:val="24"/>
              </w:rPr>
              <w:t>个月的免费维修服务。</w:t>
            </w:r>
          </w:p>
        </w:tc>
      </w:tr>
      <w:tr w14:paraId="14E68F7E">
        <w:tblPrEx>
          <w:tblCellMar>
            <w:top w:w="0" w:type="dxa"/>
            <w:left w:w="108" w:type="dxa"/>
            <w:bottom w:w="0" w:type="dxa"/>
            <w:right w:w="108" w:type="dxa"/>
          </w:tblCellMar>
        </w:tblPrEx>
        <w:trPr>
          <w:trHeight w:val="58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59D6BB8">
            <w:pPr>
              <w:widowControl/>
              <w:jc w:val="center"/>
              <w:textAlignment w:val="center"/>
              <w:rPr>
                <w:rFonts w:ascii="宋体" w:hAnsi="宋体"/>
                <w:color w:val="000000"/>
                <w:sz w:val="24"/>
                <w:szCs w:val="24"/>
              </w:rPr>
            </w:pPr>
            <w:r>
              <w:rPr>
                <w:rFonts w:hint="eastAsia" w:ascii="宋体" w:hAnsi="宋体"/>
                <w:color w:val="000000"/>
                <w:kern w:val="0"/>
                <w:sz w:val="24"/>
                <w:szCs w:val="24"/>
              </w:rPr>
              <w:t>7.2</w:t>
            </w:r>
          </w:p>
        </w:tc>
        <w:tc>
          <w:tcPr>
            <w:tcW w:w="7972" w:type="dxa"/>
            <w:tcBorders>
              <w:top w:val="single" w:color="000000" w:sz="4" w:space="0"/>
              <w:left w:val="nil"/>
              <w:bottom w:val="single" w:color="000000" w:sz="4" w:space="0"/>
              <w:right w:val="single" w:color="000000" w:sz="4" w:space="0"/>
            </w:tcBorders>
            <w:noWrap w:val="0"/>
            <w:vAlign w:val="center"/>
          </w:tcPr>
          <w:p w14:paraId="14A74370">
            <w:pPr>
              <w:widowControl/>
              <w:jc w:val="left"/>
              <w:textAlignment w:val="center"/>
              <w:rPr>
                <w:rFonts w:ascii="宋体" w:hAnsi="宋体"/>
                <w:color w:val="000000"/>
                <w:sz w:val="24"/>
                <w:szCs w:val="24"/>
              </w:rPr>
            </w:pPr>
            <w:r>
              <w:rPr>
                <w:rFonts w:hint="eastAsia" w:ascii="宋体" w:hAnsi="宋体"/>
                <w:color w:val="000000"/>
                <w:kern w:val="0"/>
                <w:sz w:val="24"/>
                <w:szCs w:val="24"/>
              </w:rPr>
              <w:t>开机率 ≥ 98 %，仪器故障要求12小时内应答，24小时形成解决方案</w:t>
            </w:r>
          </w:p>
        </w:tc>
      </w:tr>
      <w:tr w14:paraId="0D9CA637">
        <w:tblPrEx>
          <w:tblCellMar>
            <w:top w:w="0" w:type="dxa"/>
            <w:left w:w="108" w:type="dxa"/>
            <w:bottom w:w="0" w:type="dxa"/>
            <w:right w:w="108" w:type="dxa"/>
          </w:tblCellMar>
        </w:tblPrEx>
        <w:trPr>
          <w:trHeight w:val="680" w:hRule="atLeast"/>
          <w:jc w:val="center"/>
        </w:trPr>
        <w:tc>
          <w:tcPr>
            <w:tcW w:w="1066" w:type="dxa"/>
            <w:tcBorders>
              <w:top w:val="single" w:color="000000" w:sz="4" w:space="0"/>
              <w:left w:val="single" w:color="000000" w:sz="4" w:space="0"/>
              <w:bottom w:val="single" w:color="auto" w:sz="4" w:space="0"/>
              <w:right w:val="single" w:color="000000" w:sz="4" w:space="0"/>
            </w:tcBorders>
            <w:noWrap w:val="0"/>
            <w:vAlign w:val="center"/>
          </w:tcPr>
          <w:p w14:paraId="0B354639">
            <w:pPr>
              <w:widowControl/>
              <w:jc w:val="center"/>
              <w:textAlignment w:val="center"/>
              <w:rPr>
                <w:rFonts w:ascii="宋体" w:hAnsi="宋体"/>
                <w:color w:val="000000"/>
                <w:sz w:val="24"/>
                <w:szCs w:val="24"/>
              </w:rPr>
            </w:pPr>
            <w:r>
              <w:rPr>
                <w:rFonts w:hint="eastAsia" w:ascii="宋体" w:hAnsi="宋体"/>
                <w:color w:val="000000"/>
                <w:kern w:val="0"/>
                <w:sz w:val="24"/>
                <w:szCs w:val="24"/>
              </w:rPr>
              <w:t>7.3</w:t>
            </w:r>
          </w:p>
        </w:tc>
        <w:tc>
          <w:tcPr>
            <w:tcW w:w="7972" w:type="dxa"/>
            <w:tcBorders>
              <w:top w:val="single" w:color="000000" w:sz="4" w:space="0"/>
              <w:left w:val="nil"/>
              <w:bottom w:val="single" w:color="auto" w:sz="4" w:space="0"/>
              <w:right w:val="single" w:color="000000" w:sz="4" w:space="0"/>
            </w:tcBorders>
            <w:noWrap w:val="0"/>
            <w:vAlign w:val="center"/>
          </w:tcPr>
          <w:p w14:paraId="5979D89A">
            <w:pPr>
              <w:widowControl/>
              <w:jc w:val="left"/>
              <w:textAlignment w:val="center"/>
              <w:rPr>
                <w:rFonts w:ascii="宋体" w:hAnsi="宋体"/>
                <w:color w:val="000000"/>
                <w:sz w:val="24"/>
                <w:szCs w:val="24"/>
              </w:rPr>
            </w:pPr>
            <w:r>
              <w:rPr>
                <w:rFonts w:hint="eastAsia" w:ascii="宋体" w:hAnsi="宋体"/>
                <w:color w:val="000000"/>
                <w:kern w:val="0"/>
                <w:sz w:val="24"/>
                <w:szCs w:val="24"/>
              </w:rPr>
              <w:t>投标人（制造商或销售商）需在中国大陆地区设有售后服务机构和设施并配备受过专业培训的售后服务人员</w:t>
            </w:r>
          </w:p>
        </w:tc>
      </w:tr>
      <w:tr w14:paraId="74CC7DA4">
        <w:tblPrEx>
          <w:tblCellMar>
            <w:top w:w="0" w:type="dxa"/>
            <w:left w:w="108" w:type="dxa"/>
            <w:bottom w:w="0" w:type="dxa"/>
            <w:right w:w="108" w:type="dxa"/>
          </w:tblCellMar>
        </w:tblPrEx>
        <w:trPr>
          <w:trHeight w:val="713"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7EF7C548">
            <w:pPr>
              <w:widowControl/>
              <w:jc w:val="center"/>
              <w:textAlignment w:val="center"/>
              <w:rPr>
                <w:rFonts w:ascii="宋体" w:hAnsi="宋体"/>
                <w:color w:val="000000"/>
                <w:sz w:val="24"/>
                <w:szCs w:val="24"/>
              </w:rPr>
            </w:pPr>
            <w:r>
              <w:rPr>
                <w:rFonts w:hint="eastAsia" w:ascii="宋体" w:hAnsi="宋体"/>
                <w:color w:val="000000"/>
                <w:kern w:val="0"/>
                <w:sz w:val="24"/>
                <w:szCs w:val="24"/>
              </w:rPr>
              <w:t>7.4</w:t>
            </w:r>
          </w:p>
        </w:tc>
        <w:tc>
          <w:tcPr>
            <w:tcW w:w="7972" w:type="dxa"/>
            <w:tcBorders>
              <w:top w:val="single" w:color="auto" w:sz="4" w:space="0"/>
              <w:left w:val="nil"/>
              <w:bottom w:val="single" w:color="auto" w:sz="4" w:space="0"/>
              <w:right w:val="single" w:color="auto" w:sz="4" w:space="0"/>
            </w:tcBorders>
            <w:noWrap w:val="0"/>
            <w:vAlign w:val="center"/>
          </w:tcPr>
          <w:p w14:paraId="5CB9B21A">
            <w:pPr>
              <w:widowControl/>
              <w:jc w:val="left"/>
              <w:textAlignment w:val="center"/>
              <w:rPr>
                <w:rFonts w:ascii="宋体" w:hAnsi="宋体"/>
                <w:color w:val="000000"/>
                <w:sz w:val="24"/>
                <w:szCs w:val="24"/>
              </w:rPr>
            </w:pPr>
            <w:r>
              <w:rPr>
                <w:rFonts w:hint="eastAsia" w:ascii="宋体" w:hAnsi="宋体"/>
                <w:color w:val="000000"/>
                <w:kern w:val="0"/>
                <w:sz w:val="24"/>
                <w:szCs w:val="24"/>
              </w:rPr>
              <w:t>为保证设备正常运行，卖方应在中国境内方便的地方设置备件库，存入所有必须的备件，并保证 8 年以上的供应期</w:t>
            </w:r>
          </w:p>
        </w:tc>
      </w:tr>
      <w:tr w14:paraId="3782695B">
        <w:tblPrEx>
          <w:tblCellMar>
            <w:top w:w="0" w:type="dxa"/>
            <w:left w:w="108" w:type="dxa"/>
            <w:bottom w:w="0" w:type="dxa"/>
            <w:right w:w="108" w:type="dxa"/>
          </w:tblCellMar>
        </w:tblPrEx>
        <w:trPr>
          <w:trHeight w:val="440"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5D2AD911">
            <w:pPr>
              <w:widowControl/>
              <w:jc w:val="center"/>
              <w:textAlignment w:val="center"/>
              <w:rPr>
                <w:rFonts w:ascii="宋体" w:hAnsi="宋体"/>
                <w:color w:val="000000"/>
                <w:sz w:val="24"/>
                <w:szCs w:val="24"/>
              </w:rPr>
            </w:pPr>
            <w:r>
              <w:rPr>
                <w:rFonts w:hint="eastAsia" w:ascii="宋体" w:hAnsi="宋体"/>
                <w:color w:val="000000"/>
                <w:kern w:val="0"/>
                <w:sz w:val="24"/>
                <w:szCs w:val="24"/>
              </w:rPr>
              <w:t>7.5</w:t>
            </w:r>
          </w:p>
        </w:tc>
        <w:tc>
          <w:tcPr>
            <w:tcW w:w="7972" w:type="dxa"/>
            <w:tcBorders>
              <w:top w:val="single" w:color="auto" w:sz="4" w:space="0"/>
              <w:left w:val="nil"/>
              <w:bottom w:val="single" w:color="auto" w:sz="4" w:space="0"/>
              <w:right w:val="single" w:color="auto" w:sz="4" w:space="0"/>
            </w:tcBorders>
            <w:noWrap w:val="0"/>
            <w:vAlign w:val="center"/>
          </w:tcPr>
          <w:p w14:paraId="43791FAA">
            <w:pPr>
              <w:widowControl/>
              <w:jc w:val="left"/>
              <w:textAlignment w:val="center"/>
              <w:rPr>
                <w:rFonts w:ascii="宋体" w:hAnsi="宋体"/>
                <w:color w:val="000000"/>
                <w:sz w:val="24"/>
                <w:szCs w:val="24"/>
              </w:rPr>
            </w:pPr>
            <w:r>
              <w:rPr>
                <w:rFonts w:hint="eastAsia" w:ascii="宋体" w:hAnsi="宋体"/>
                <w:color w:val="000000"/>
                <w:kern w:val="0"/>
                <w:sz w:val="24"/>
                <w:szCs w:val="24"/>
                <w:lang w:val="en-US" w:eastAsia="zh-CN"/>
              </w:rPr>
              <w:t>提供6人外出学习相关技术（每人1月）</w:t>
            </w:r>
          </w:p>
        </w:tc>
      </w:tr>
    </w:tbl>
    <w:p w14:paraId="6275F0D7"/>
    <w:p w14:paraId="2EDABFC3">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04E7FFE3">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A2AC18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E19D7A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67C1BBD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5C0999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C70D7BA">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87EF2A5">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1B2CF2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第三标段：全数字化超高端彩色多普勒超声诊断仪技术参数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289BFA1F">
        <w:tblPrEx>
          <w:tblCellMar>
            <w:top w:w="0" w:type="dxa"/>
            <w:left w:w="108" w:type="dxa"/>
            <w:bottom w:w="0" w:type="dxa"/>
            <w:right w:w="108" w:type="dxa"/>
          </w:tblCellMar>
        </w:tblPrEx>
        <w:trPr>
          <w:trHeight w:val="30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noWrap w:val="0"/>
            <w:vAlign w:val="center"/>
          </w:tcPr>
          <w:p w14:paraId="647C4995">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43DE0DD5">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342C83A">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一 </w:t>
            </w:r>
          </w:p>
        </w:tc>
        <w:tc>
          <w:tcPr>
            <w:tcW w:w="7972" w:type="dxa"/>
            <w:tcBorders>
              <w:top w:val="single" w:color="000000" w:sz="4" w:space="0"/>
              <w:left w:val="nil"/>
              <w:bottom w:val="single" w:color="000000" w:sz="4" w:space="0"/>
              <w:right w:val="single" w:color="000000" w:sz="4" w:space="0"/>
            </w:tcBorders>
            <w:noWrap w:val="0"/>
            <w:vAlign w:val="center"/>
          </w:tcPr>
          <w:p w14:paraId="1D363CD8">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设备名称：全数字化超高端彩色多普勒超声诊断仪 </w:t>
            </w:r>
          </w:p>
        </w:tc>
      </w:tr>
      <w:tr w14:paraId="3AEFB3AA">
        <w:tblPrEx>
          <w:tblCellMar>
            <w:top w:w="0" w:type="dxa"/>
            <w:left w:w="108" w:type="dxa"/>
            <w:bottom w:w="0" w:type="dxa"/>
            <w:right w:w="108" w:type="dxa"/>
          </w:tblCellMar>
        </w:tblPrEx>
        <w:trPr>
          <w:trHeight w:val="24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E9846B9">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二 </w:t>
            </w:r>
          </w:p>
        </w:tc>
        <w:tc>
          <w:tcPr>
            <w:tcW w:w="7972" w:type="dxa"/>
            <w:tcBorders>
              <w:top w:val="single" w:color="000000" w:sz="4" w:space="0"/>
              <w:left w:val="nil"/>
              <w:bottom w:val="single" w:color="000000" w:sz="4" w:space="0"/>
              <w:right w:val="single" w:color="000000" w:sz="4" w:space="0"/>
            </w:tcBorders>
            <w:noWrap w:val="0"/>
            <w:vAlign w:val="center"/>
          </w:tcPr>
          <w:p w14:paraId="215EE1D7">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数 量：一套 </w:t>
            </w:r>
          </w:p>
        </w:tc>
      </w:tr>
      <w:tr w14:paraId="52611DA9">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92290DA">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三 </w:t>
            </w:r>
          </w:p>
        </w:tc>
        <w:tc>
          <w:tcPr>
            <w:tcW w:w="7972" w:type="dxa"/>
            <w:tcBorders>
              <w:top w:val="single" w:color="000000" w:sz="4" w:space="0"/>
              <w:left w:val="nil"/>
              <w:bottom w:val="single" w:color="000000" w:sz="4" w:space="0"/>
              <w:right w:val="single" w:color="000000" w:sz="4" w:space="0"/>
            </w:tcBorders>
            <w:noWrap w:val="0"/>
            <w:vAlign w:val="center"/>
          </w:tcPr>
          <w:p w14:paraId="1D7923FE">
            <w:pPr>
              <w:widowControl/>
              <w:jc w:val="left"/>
              <w:textAlignment w:val="center"/>
              <w:rPr>
                <w:rFonts w:ascii="宋体" w:hAnsi="宋体"/>
                <w:color w:val="000000"/>
                <w:sz w:val="24"/>
                <w:szCs w:val="24"/>
              </w:rPr>
            </w:pPr>
            <w:r>
              <w:rPr>
                <w:rFonts w:hint="eastAsia" w:ascii="宋体" w:hAnsi="宋体"/>
                <w:sz w:val="24"/>
                <w:szCs w:val="24"/>
              </w:rPr>
              <w:t>交货及安装期</w:t>
            </w:r>
            <w:r>
              <w:rPr>
                <w:rFonts w:hint="eastAsia" w:ascii="宋体" w:hAnsi="宋体"/>
                <w:color w:val="000000"/>
                <w:kern w:val="0"/>
                <w:sz w:val="24"/>
                <w:szCs w:val="24"/>
              </w:rPr>
              <w:t>：</w:t>
            </w:r>
            <w:r>
              <w:rPr>
                <w:rFonts w:hint="eastAsia" w:ascii="宋体" w:hAnsi="宋体"/>
                <w:sz w:val="24"/>
                <w:szCs w:val="24"/>
              </w:rPr>
              <w:t>自合同签订之日起</w:t>
            </w:r>
            <w:r>
              <w:rPr>
                <w:rFonts w:ascii="宋体" w:hAnsi="宋体"/>
                <w:sz w:val="24"/>
                <w:szCs w:val="24"/>
              </w:rPr>
              <w:t>3</w:t>
            </w:r>
            <w:r>
              <w:rPr>
                <w:rFonts w:hint="eastAsia" w:ascii="宋体" w:hAnsi="宋体"/>
                <w:sz w:val="24"/>
                <w:szCs w:val="24"/>
              </w:rPr>
              <w:t>0日历天内</w:t>
            </w:r>
            <w:r>
              <w:rPr>
                <w:rFonts w:hint="eastAsia" w:ascii="宋体" w:hAnsi="宋体"/>
                <w:color w:val="000000"/>
                <w:kern w:val="0"/>
                <w:sz w:val="24"/>
                <w:szCs w:val="24"/>
              </w:rPr>
              <w:t xml:space="preserve"> </w:t>
            </w:r>
          </w:p>
        </w:tc>
      </w:tr>
      <w:tr w14:paraId="1B268E81">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7B73921">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四</w:t>
            </w:r>
          </w:p>
          <w:p w14:paraId="1E47EB1F">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（重要参数）</w:t>
            </w:r>
          </w:p>
        </w:tc>
        <w:tc>
          <w:tcPr>
            <w:tcW w:w="7972" w:type="dxa"/>
            <w:tcBorders>
              <w:top w:val="single" w:color="000000" w:sz="4" w:space="0"/>
              <w:left w:val="nil"/>
              <w:bottom w:val="single" w:color="000000" w:sz="4" w:space="0"/>
              <w:right w:val="single" w:color="000000" w:sz="4" w:space="0"/>
            </w:tcBorders>
            <w:noWrap w:val="0"/>
            <w:vAlign w:val="center"/>
          </w:tcPr>
          <w:p w14:paraId="7AEC3790">
            <w:pPr>
              <w:widowControl/>
              <w:jc w:val="left"/>
              <w:textAlignment w:val="center"/>
              <w:rPr>
                <w:rFonts w:ascii="宋体" w:hAnsi="宋体"/>
                <w:color w:val="000000"/>
                <w:sz w:val="24"/>
                <w:szCs w:val="24"/>
                <w:u w:val="single"/>
              </w:rPr>
            </w:pPr>
            <w:r>
              <w:rPr>
                <w:rFonts w:hint="eastAsia" w:ascii="宋体" w:hAnsi="宋体"/>
                <w:kern w:val="0"/>
                <w:sz w:val="24"/>
                <w:szCs w:val="24"/>
              </w:rPr>
              <w:t>用途：用于成人心脏、血管（外周、腹部、脑血管）、腹部、产科、妇科、浅表小器官与血管、肌骨神经等临床应用；支持临床诊断应用和相关科研。</w:t>
            </w:r>
            <w:r>
              <w:rPr>
                <w:rFonts w:hint="eastAsia" w:ascii="宋体" w:hAnsi="宋体"/>
                <w:b/>
                <w:bCs/>
                <w:sz w:val="24"/>
                <w:szCs w:val="24"/>
              </w:rPr>
              <w:t>要求投标人提供的彩超设备必须为该品牌现有最高端系列型号、最新版本</w:t>
            </w:r>
            <w:r>
              <w:rPr>
                <w:rFonts w:hint="eastAsia" w:ascii="宋体" w:hAnsi="宋体"/>
                <w:b/>
                <w:bCs/>
                <w:sz w:val="24"/>
                <w:szCs w:val="24"/>
                <w:lang w:eastAsia="zh-CN"/>
              </w:rPr>
              <w:t>。</w:t>
            </w:r>
            <w:r>
              <w:rPr>
                <w:rFonts w:hint="eastAsia" w:ascii="宋体" w:hAnsi="宋体"/>
                <w:b/>
                <w:bCs/>
                <w:sz w:val="24"/>
                <w:szCs w:val="24"/>
              </w:rPr>
              <w:t>（</w:t>
            </w:r>
            <w:r>
              <w:rPr>
                <w:rFonts w:hint="eastAsia" w:ascii="宋体" w:hAnsi="宋体"/>
                <w:b/>
                <w:bCs/>
                <w:sz w:val="24"/>
                <w:szCs w:val="24"/>
                <w:lang w:val="en-US" w:eastAsia="zh-CN"/>
              </w:rPr>
              <w:t>如飞利浦EPIQ7、西门子银杉、东软N7000PRO、佳能阿波罗I700、迈瑞Eagus A20T、GE logiq E10s以上机型</w:t>
            </w:r>
            <w:r>
              <w:rPr>
                <w:rFonts w:hint="eastAsia" w:ascii="宋体" w:hAnsi="宋体"/>
                <w:b/>
                <w:bCs/>
                <w:sz w:val="24"/>
                <w:szCs w:val="24"/>
              </w:rPr>
              <w:t>）。</w:t>
            </w:r>
          </w:p>
        </w:tc>
      </w:tr>
      <w:tr w14:paraId="0CBC16CC">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C06B0CB">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五 </w:t>
            </w:r>
          </w:p>
        </w:tc>
        <w:tc>
          <w:tcPr>
            <w:tcW w:w="7972" w:type="dxa"/>
            <w:tcBorders>
              <w:top w:val="single" w:color="000000" w:sz="4" w:space="0"/>
              <w:left w:val="nil"/>
              <w:bottom w:val="single" w:color="000000" w:sz="4" w:space="0"/>
              <w:right w:val="single" w:color="000000" w:sz="4" w:space="0"/>
            </w:tcBorders>
            <w:noWrap w:val="0"/>
            <w:vAlign w:val="center"/>
          </w:tcPr>
          <w:p w14:paraId="4BE62768">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主要技术规格及系统概述： </w:t>
            </w:r>
          </w:p>
        </w:tc>
      </w:tr>
      <w:tr w14:paraId="1B488A36">
        <w:tblPrEx>
          <w:tblCellMar>
            <w:top w:w="0" w:type="dxa"/>
            <w:left w:w="108" w:type="dxa"/>
            <w:bottom w:w="0" w:type="dxa"/>
            <w:right w:w="108" w:type="dxa"/>
          </w:tblCellMar>
        </w:tblPrEx>
        <w:trPr>
          <w:trHeight w:val="29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5C8178E">
            <w:pPr>
              <w:widowControl/>
              <w:jc w:val="center"/>
              <w:textAlignment w:val="center"/>
              <w:rPr>
                <w:rFonts w:ascii="宋体" w:hAnsi="宋体"/>
                <w:color w:val="000000"/>
                <w:sz w:val="24"/>
                <w:szCs w:val="24"/>
              </w:rPr>
            </w:pPr>
            <w:r>
              <w:rPr>
                <w:rFonts w:hint="eastAsia" w:ascii="宋体" w:hAnsi="宋体"/>
                <w:color w:val="000000"/>
                <w:kern w:val="0"/>
                <w:sz w:val="24"/>
                <w:szCs w:val="24"/>
              </w:rPr>
              <w:t>5.1</w:t>
            </w:r>
          </w:p>
        </w:tc>
        <w:tc>
          <w:tcPr>
            <w:tcW w:w="7972" w:type="dxa"/>
            <w:tcBorders>
              <w:top w:val="single" w:color="000000" w:sz="4" w:space="0"/>
              <w:left w:val="nil"/>
              <w:bottom w:val="single" w:color="000000" w:sz="4" w:space="0"/>
              <w:right w:val="single" w:color="000000" w:sz="4" w:space="0"/>
            </w:tcBorders>
            <w:noWrap w:val="0"/>
            <w:vAlign w:val="center"/>
          </w:tcPr>
          <w:p w14:paraId="0C481BC9">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主机成像系统： </w:t>
            </w:r>
          </w:p>
        </w:tc>
      </w:tr>
      <w:tr w14:paraId="0DCB1153">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7C9492">
            <w:pPr>
              <w:widowControl/>
              <w:jc w:val="center"/>
              <w:textAlignment w:val="center"/>
              <w:rPr>
                <w:rFonts w:ascii="宋体" w:hAnsi="宋体"/>
                <w:color w:val="000000"/>
                <w:sz w:val="24"/>
                <w:szCs w:val="24"/>
              </w:rPr>
            </w:pPr>
            <w:r>
              <w:rPr>
                <w:rFonts w:hint="eastAsia" w:ascii="宋体" w:hAnsi="宋体"/>
                <w:color w:val="000000"/>
                <w:kern w:val="0"/>
                <w:sz w:val="24"/>
                <w:szCs w:val="24"/>
              </w:rPr>
              <w:t>5.1.1</w:t>
            </w:r>
          </w:p>
        </w:tc>
        <w:tc>
          <w:tcPr>
            <w:tcW w:w="7972" w:type="dxa"/>
            <w:tcBorders>
              <w:top w:val="single" w:color="000000" w:sz="4" w:space="0"/>
              <w:left w:val="nil"/>
              <w:bottom w:val="single" w:color="000000" w:sz="4" w:space="0"/>
              <w:right w:val="single" w:color="000000" w:sz="4" w:space="0"/>
            </w:tcBorders>
            <w:noWrap w:val="0"/>
            <w:vAlign w:val="center"/>
          </w:tcPr>
          <w:p w14:paraId="1DEB7B98">
            <w:pPr>
              <w:widowControl/>
              <w:jc w:val="left"/>
              <w:textAlignment w:val="center"/>
              <w:rPr>
                <w:rFonts w:ascii="宋体" w:hAnsi="宋体"/>
                <w:color w:val="000000"/>
                <w:sz w:val="24"/>
                <w:szCs w:val="24"/>
              </w:rPr>
            </w:pPr>
            <w:r>
              <w:rPr>
                <w:rFonts w:hint="eastAsia" w:ascii="宋体" w:hAnsi="宋体"/>
                <w:color w:val="000000"/>
                <w:kern w:val="0"/>
                <w:sz w:val="24"/>
                <w:szCs w:val="24"/>
              </w:rPr>
              <w:t>高分辨率液晶显示器≥2</w:t>
            </w:r>
            <w:r>
              <w:rPr>
                <w:rFonts w:hint="eastAsia" w:ascii="宋体" w:hAnsi="宋体"/>
                <w:color w:val="000000"/>
                <w:kern w:val="0"/>
                <w:sz w:val="24"/>
                <w:szCs w:val="24"/>
                <w:lang w:val="en-US" w:eastAsia="zh-CN"/>
              </w:rPr>
              <w:t>1</w:t>
            </w:r>
            <w:r>
              <w:rPr>
                <w:rFonts w:hint="eastAsia" w:ascii="宋体" w:hAnsi="宋体"/>
                <w:color w:val="000000"/>
                <w:kern w:val="0"/>
                <w:sz w:val="24"/>
                <w:szCs w:val="24"/>
              </w:rPr>
              <w:t xml:space="preserve"> 英寸</w:t>
            </w:r>
          </w:p>
        </w:tc>
      </w:tr>
      <w:tr w14:paraId="436A5EAB">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75C00C">
            <w:pPr>
              <w:widowControl/>
              <w:jc w:val="center"/>
              <w:textAlignment w:val="center"/>
              <w:rPr>
                <w:rFonts w:ascii="宋体" w:hAnsi="宋体"/>
                <w:color w:val="000000"/>
                <w:sz w:val="24"/>
                <w:szCs w:val="24"/>
              </w:rPr>
            </w:pPr>
            <w:r>
              <w:rPr>
                <w:rFonts w:hint="eastAsia" w:ascii="宋体" w:hAnsi="宋体"/>
                <w:color w:val="000000"/>
                <w:kern w:val="0"/>
                <w:sz w:val="24"/>
                <w:szCs w:val="24"/>
              </w:rPr>
              <w:t>5.1.2</w:t>
            </w:r>
          </w:p>
        </w:tc>
        <w:tc>
          <w:tcPr>
            <w:tcW w:w="7972" w:type="dxa"/>
            <w:tcBorders>
              <w:top w:val="single" w:color="000000" w:sz="4" w:space="0"/>
              <w:left w:val="nil"/>
              <w:bottom w:val="single" w:color="000000" w:sz="4" w:space="0"/>
              <w:right w:val="single" w:color="000000" w:sz="4" w:space="0"/>
            </w:tcBorders>
            <w:noWrap w:val="0"/>
            <w:vAlign w:val="center"/>
          </w:tcPr>
          <w:p w14:paraId="61A1E4BF">
            <w:pPr>
              <w:widowControl/>
              <w:jc w:val="left"/>
              <w:textAlignment w:val="center"/>
              <w:rPr>
                <w:rFonts w:ascii="宋体" w:hAnsi="宋体"/>
                <w:color w:val="000000"/>
                <w:sz w:val="24"/>
                <w:szCs w:val="24"/>
              </w:rPr>
            </w:pPr>
            <w:r>
              <w:rPr>
                <w:rFonts w:hint="eastAsia" w:ascii="宋体" w:hAnsi="宋体"/>
                <w:color w:val="000000"/>
                <w:kern w:val="0"/>
                <w:sz w:val="24"/>
                <w:szCs w:val="24"/>
              </w:rPr>
              <w:t>操作面板液晶触摸屏≥12 英寸,可上下左右进行高度调整及旋转。</w:t>
            </w:r>
          </w:p>
        </w:tc>
      </w:tr>
      <w:tr w14:paraId="31858D89">
        <w:tblPrEx>
          <w:tblCellMar>
            <w:top w:w="0" w:type="dxa"/>
            <w:left w:w="108" w:type="dxa"/>
            <w:bottom w:w="0" w:type="dxa"/>
            <w:right w:w="108" w:type="dxa"/>
          </w:tblCellMar>
        </w:tblPrEx>
        <w:trPr>
          <w:trHeight w:val="3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3ADFAB">
            <w:pPr>
              <w:widowControl/>
              <w:jc w:val="center"/>
              <w:textAlignment w:val="center"/>
              <w:rPr>
                <w:rFonts w:ascii="宋体" w:hAnsi="宋体"/>
                <w:color w:val="000000"/>
                <w:sz w:val="24"/>
                <w:szCs w:val="24"/>
              </w:rPr>
            </w:pPr>
            <w:r>
              <w:rPr>
                <w:rFonts w:hint="eastAsia" w:ascii="宋体" w:hAnsi="宋体"/>
                <w:color w:val="000000"/>
                <w:kern w:val="0"/>
                <w:sz w:val="24"/>
                <w:szCs w:val="24"/>
              </w:rPr>
              <w:t>5.1.3</w:t>
            </w:r>
          </w:p>
        </w:tc>
        <w:tc>
          <w:tcPr>
            <w:tcW w:w="7972" w:type="dxa"/>
            <w:tcBorders>
              <w:top w:val="single" w:color="000000" w:sz="4" w:space="0"/>
              <w:left w:val="nil"/>
              <w:bottom w:val="single" w:color="000000" w:sz="4" w:space="0"/>
              <w:right w:val="single" w:color="000000" w:sz="4" w:space="0"/>
            </w:tcBorders>
            <w:noWrap w:val="0"/>
            <w:vAlign w:val="center"/>
          </w:tcPr>
          <w:p w14:paraId="3143CD10">
            <w:pPr>
              <w:widowControl/>
              <w:jc w:val="left"/>
              <w:textAlignment w:val="center"/>
              <w:rPr>
                <w:rFonts w:ascii="宋体" w:hAnsi="宋体"/>
                <w:color w:val="000000"/>
                <w:sz w:val="24"/>
                <w:szCs w:val="24"/>
              </w:rPr>
            </w:pPr>
            <w:r>
              <w:rPr>
                <w:rFonts w:hint="eastAsia" w:ascii="宋体" w:hAnsi="宋体"/>
                <w:color w:val="000000"/>
                <w:kern w:val="0"/>
                <w:sz w:val="24"/>
                <w:szCs w:val="24"/>
              </w:rPr>
              <w:t>触摸屏可以与主显示器实时同步显示动态图像</w:t>
            </w:r>
          </w:p>
        </w:tc>
      </w:tr>
      <w:tr w14:paraId="0E3EE614">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5A7012">
            <w:pPr>
              <w:widowControl/>
              <w:jc w:val="center"/>
              <w:textAlignment w:val="center"/>
              <w:rPr>
                <w:rFonts w:ascii="宋体" w:hAnsi="宋体"/>
                <w:color w:val="000000"/>
                <w:sz w:val="24"/>
                <w:szCs w:val="24"/>
              </w:rPr>
            </w:pPr>
            <w:r>
              <w:rPr>
                <w:rFonts w:hint="eastAsia" w:ascii="宋体" w:hAnsi="宋体"/>
                <w:color w:val="000000"/>
                <w:kern w:val="0"/>
                <w:sz w:val="24"/>
                <w:szCs w:val="24"/>
              </w:rPr>
              <w:t>5.1.4</w:t>
            </w:r>
          </w:p>
        </w:tc>
        <w:tc>
          <w:tcPr>
            <w:tcW w:w="7972" w:type="dxa"/>
            <w:tcBorders>
              <w:top w:val="single" w:color="000000" w:sz="4" w:space="0"/>
              <w:left w:val="nil"/>
              <w:bottom w:val="single" w:color="000000" w:sz="4" w:space="0"/>
              <w:right w:val="single" w:color="000000" w:sz="4" w:space="0"/>
            </w:tcBorders>
            <w:noWrap w:val="0"/>
            <w:vAlign w:val="center"/>
          </w:tcPr>
          <w:p w14:paraId="2946F0E1">
            <w:pPr>
              <w:widowControl/>
              <w:jc w:val="left"/>
              <w:textAlignment w:val="center"/>
              <w:rPr>
                <w:rFonts w:ascii="宋体" w:hAnsi="宋体"/>
                <w:color w:val="000000"/>
                <w:sz w:val="24"/>
                <w:szCs w:val="24"/>
              </w:rPr>
            </w:pPr>
            <w:r>
              <w:rPr>
                <w:rFonts w:hint="eastAsia" w:ascii="宋体" w:hAnsi="宋体"/>
                <w:color w:val="000000"/>
                <w:kern w:val="0"/>
                <w:sz w:val="24"/>
                <w:szCs w:val="24"/>
              </w:rPr>
              <w:t>显示器可全屏显示扫查图像，包括二维、彩色、频谱等，并可显示或隐藏屏幕菜单</w:t>
            </w:r>
          </w:p>
        </w:tc>
      </w:tr>
      <w:tr w14:paraId="2508DE9A">
        <w:tblPrEx>
          <w:tblCellMar>
            <w:top w:w="0" w:type="dxa"/>
            <w:left w:w="108" w:type="dxa"/>
            <w:bottom w:w="0" w:type="dxa"/>
            <w:right w:w="108" w:type="dxa"/>
          </w:tblCellMar>
        </w:tblPrEx>
        <w:trPr>
          <w:trHeight w:val="28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17B4345">
            <w:pPr>
              <w:widowControl/>
              <w:jc w:val="center"/>
              <w:textAlignment w:val="center"/>
              <w:rPr>
                <w:rFonts w:ascii="宋体" w:hAnsi="宋体"/>
                <w:color w:val="000000"/>
                <w:sz w:val="24"/>
                <w:szCs w:val="24"/>
              </w:rPr>
            </w:pPr>
            <w:r>
              <w:rPr>
                <w:rFonts w:hint="eastAsia" w:ascii="宋体" w:hAnsi="宋体"/>
                <w:color w:val="000000"/>
                <w:kern w:val="0"/>
                <w:sz w:val="24"/>
                <w:szCs w:val="24"/>
              </w:rPr>
              <w:t>5.1.5</w:t>
            </w:r>
          </w:p>
        </w:tc>
        <w:tc>
          <w:tcPr>
            <w:tcW w:w="7972" w:type="dxa"/>
            <w:tcBorders>
              <w:top w:val="single" w:color="000000" w:sz="4" w:space="0"/>
              <w:left w:val="nil"/>
              <w:bottom w:val="single" w:color="000000" w:sz="4" w:space="0"/>
              <w:right w:val="single" w:color="000000" w:sz="4" w:space="0"/>
            </w:tcBorders>
            <w:noWrap w:val="0"/>
            <w:vAlign w:val="center"/>
          </w:tcPr>
          <w:p w14:paraId="6E8515C8">
            <w:pPr>
              <w:widowControl/>
              <w:jc w:val="left"/>
              <w:textAlignment w:val="center"/>
              <w:rPr>
                <w:rFonts w:ascii="宋体" w:hAnsi="宋体"/>
                <w:color w:val="000000"/>
                <w:sz w:val="24"/>
                <w:szCs w:val="24"/>
              </w:rPr>
            </w:pPr>
            <w:r>
              <w:rPr>
                <w:rFonts w:hint="eastAsia" w:ascii="宋体" w:hAnsi="宋体"/>
                <w:color w:val="000000"/>
                <w:kern w:val="0"/>
                <w:sz w:val="24"/>
                <w:szCs w:val="24"/>
              </w:rPr>
              <w:t>脉冲优化处理技术</w:t>
            </w:r>
          </w:p>
        </w:tc>
      </w:tr>
      <w:tr w14:paraId="544E2E15">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0F95768">
            <w:pPr>
              <w:widowControl/>
              <w:jc w:val="center"/>
              <w:textAlignment w:val="center"/>
              <w:rPr>
                <w:rFonts w:ascii="宋体" w:hAnsi="宋体"/>
                <w:color w:val="000000"/>
                <w:sz w:val="24"/>
                <w:szCs w:val="24"/>
              </w:rPr>
            </w:pPr>
            <w:r>
              <w:rPr>
                <w:rFonts w:hint="eastAsia" w:ascii="宋体" w:hAnsi="宋体"/>
                <w:color w:val="000000"/>
                <w:kern w:val="0"/>
                <w:sz w:val="24"/>
                <w:szCs w:val="24"/>
              </w:rPr>
              <w:t>5.1.6</w:t>
            </w:r>
          </w:p>
        </w:tc>
        <w:tc>
          <w:tcPr>
            <w:tcW w:w="7972" w:type="dxa"/>
            <w:tcBorders>
              <w:top w:val="single" w:color="000000" w:sz="4" w:space="0"/>
              <w:left w:val="nil"/>
              <w:bottom w:val="single" w:color="000000" w:sz="4" w:space="0"/>
              <w:right w:val="single" w:color="000000" w:sz="4" w:space="0"/>
            </w:tcBorders>
            <w:noWrap w:val="0"/>
            <w:vAlign w:val="center"/>
          </w:tcPr>
          <w:p w14:paraId="5599AD7B">
            <w:pPr>
              <w:widowControl/>
              <w:jc w:val="left"/>
              <w:textAlignment w:val="center"/>
              <w:rPr>
                <w:rFonts w:ascii="宋体" w:hAnsi="宋体"/>
                <w:color w:val="000000"/>
                <w:sz w:val="24"/>
                <w:szCs w:val="24"/>
              </w:rPr>
            </w:pPr>
            <w:r>
              <w:rPr>
                <w:rFonts w:hint="eastAsia" w:ascii="宋体" w:hAnsi="宋体"/>
                <w:color w:val="000000"/>
                <w:kern w:val="0"/>
                <w:sz w:val="24"/>
                <w:szCs w:val="24"/>
              </w:rPr>
              <w:t>自适应增益补偿技术</w:t>
            </w:r>
          </w:p>
        </w:tc>
      </w:tr>
      <w:tr w14:paraId="4EF6DC61">
        <w:tblPrEx>
          <w:tblCellMar>
            <w:top w:w="0" w:type="dxa"/>
            <w:left w:w="108" w:type="dxa"/>
            <w:bottom w:w="0" w:type="dxa"/>
            <w:right w:w="108" w:type="dxa"/>
          </w:tblCellMar>
        </w:tblPrEx>
        <w:trPr>
          <w:trHeight w:val="25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CDFB5F3">
            <w:pPr>
              <w:widowControl/>
              <w:jc w:val="center"/>
              <w:textAlignment w:val="center"/>
              <w:rPr>
                <w:rFonts w:ascii="宋体" w:hAnsi="宋体"/>
                <w:color w:val="000000"/>
                <w:sz w:val="24"/>
                <w:szCs w:val="24"/>
              </w:rPr>
            </w:pPr>
            <w:r>
              <w:rPr>
                <w:rFonts w:hint="eastAsia" w:ascii="宋体" w:hAnsi="宋体"/>
                <w:color w:val="000000"/>
                <w:kern w:val="0"/>
                <w:sz w:val="24"/>
                <w:szCs w:val="24"/>
              </w:rPr>
              <w:t>5.1.7</w:t>
            </w:r>
          </w:p>
        </w:tc>
        <w:tc>
          <w:tcPr>
            <w:tcW w:w="7972" w:type="dxa"/>
            <w:tcBorders>
              <w:top w:val="single" w:color="000000" w:sz="4" w:space="0"/>
              <w:left w:val="nil"/>
              <w:bottom w:val="single" w:color="000000" w:sz="4" w:space="0"/>
              <w:right w:val="single" w:color="000000" w:sz="4" w:space="0"/>
            </w:tcBorders>
            <w:noWrap w:val="0"/>
            <w:vAlign w:val="center"/>
          </w:tcPr>
          <w:p w14:paraId="66BA55FE">
            <w:pPr>
              <w:widowControl/>
              <w:jc w:val="left"/>
              <w:textAlignment w:val="center"/>
              <w:rPr>
                <w:rFonts w:ascii="宋体" w:hAnsi="宋体"/>
                <w:color w:val="000000"/>
                <w:sz w:val="24"/>
                <w:szCs w:val="24"/>
              </w:rPr>
            </w:pPr>
            <w:r>
              <w:rPr>
                <w:rFonts w:hint="eastAsia" w:ascii="宋体" w:hAnsi="宋体"/>
                <w:color w:val="000000"/>
                <w:kern w:val="0"/>
                <w:sz w:val="24"/>
                <w:szCs w:val="24"/>
              </w:rPr>
              <w:t>数字化二维灰阶成像及 M 型显像单元</w:t>
            </w:r>
          </w:p>
        </w:tc>
      </w:tr>
      <w:tr w14:paraId="1588D8BD">
        <w:tblPrEx>
          <w:tblCellMar>
            <w:top w:w="0" w:type="dxa"/>
            <w:left w:w="108" w:type="dxa"/>
            <w:bottom w:w="0" w:type="dxa"/>
            <w:right w:w="108" w:type="dxa"/>
          </w:tblCellMar>
        </w:tblPrEx>
        <w:trPr>
          <w:trHeight w:val="58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82489D7">
            <w:pPr>
              <w:widowControl/>
              <w:jc w:val="center"/>
              <w:textAlignment w:val="center"/>
              <w:rPr>
                <w:rFonts w:ascii="宋体" w:hAnsi="宋体"/>
                <w:color w:val="000000"/>
                <w:sz w:val="24"/>
                <w:szCs w:val="24"/>
              </w:rPr>
            </w:pPr>
            <w:r>
              <w:rPr>
                <w:rFonts w:hint="eastAsia" w:ascii="宋体" w:hAnsi="宋体"/>
                <w:color w:val="000000"/>
                <w:kern w:val="0"/>
                <w:sz w:val="24"/>
                <w:szCs w:val="24"/>
              </w:rPr>
              <w:t>5.1.8</w:t>
            </w:r>
          </w:p>
        </w:tc>
        <w:tc>
          <w:tcPr>
            <w:tcW w:w="7972" w:type="dxa"/>
            <w:tcBorders>
              <w:top w:val="single" w:color="000000" w:sz="4" w:space="0"/>
              <w:left w:val="nil"/>
              <w:bottom w:val="single" w:color="000000" w:sz="4" w:space="0"/>
              <w:right w:val="single" w:color="000000" w:sz="4" w:space="0"/>
            </w:tcBorders>
            <w:noWrap w:val="0"/>
            <w:vAlign w:val="center"/>
          </w:tcPr>
          <w:p w14:paraId="7222C911">
            <w:pPr>
              <w:widowControl/>
              <w:jc w:val="left"/>
              <w:textAlignment w:val="center"/>
              <w:rPr>
                <w:rFonts w:ascii="宋体" w:hAnsi="宋体"/>
                <w:color w:val="000000"/>
                <w:sz w:val="24"/>
                <w:szCs w:val="24"/>
              </w:rPr>
            </w:pPr>
            <w:r>
              <w:rPr>
                <w:rFonts w:hint="eastAsia" w:ascii="宋体" w:hAnsi="宋体"/>
                <w:color w:val="000000"/>
                <w:kern w:val="0"/>
                <w:sz w:val="24"/>
                <w:szCs w:val="24"/>
              </w:rPr>
              <w:t>解剖M 型技术，可 360 度任意旋转M 型取样线角度方便准确的进行测量</w:t>
            </w:r>
          </w:p>
        </w:tc>
      </w:tr>
      <w:tr w14:paraId="65B883C9">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18A0C0">
            <w:pPr>
              <w:widowControl/>
              <w:jc w:val="center"/>
              <w:textAlignment w:val="center"/>
              <w:rPr>
                <w:rFonts w:ascii="宋体" w:hAnsi="宋体"/>
                <w:color w:val="000000"/>
                <w:sz w:val="24"/>
                <w:szCs w:val="24"/>
              </w:rPr>
            </w:pPr>
            <w:r>
              <w:rPr>
                <w:rFonts w:hint="eastAsia" w:ascii="宋体" w:hAnsi="宋体"/>
                <w:color w:val="000000"/>
                <w:kern w:val="0"/>
                <w:sz w:val="24"/>
                <w:szCs w:val="24"/>
              </w:rPr>
              <w:t>5.1.9</w:t>
            </w:r>
          </w:p>
        </w:tc>
        <w:tc>
          <w:tcPr>
            <w:tcW w:w="7972" w:type="dxa"/>
            <w:tcBorders>
              <w:top w:val="single" w:color="000000" w:sz="4" w:space="0"/>
              <w:left w:val="nil"/>
              <w:bottom w:val="single" w:color="000000" w:sz="4" w:space="0"/>
              <w:right w:val="single" w:color="000000" w:sz="4" w:space="0"/>
            </w:tcBorders>
            <w:noWrap w:val="0"/>
            <w:vAlign w:val="center"/>
          </w:tcPr>
          <w:p w14:paraId="3738D3B6">
            <w:pPr>
              <w:widowControl/>
              <w:jc w:val="left"/>
              <w:textAlignment w:val="center"/>
              <w:rPr>
                <w:rFonts w:ascii="宋体" w:hAnsi="宋体"/>
                <w:color w:val="000000"/>
                <w:sz w:val="24"/>
                <w:szCs w:val="24"/>
              </w:rPr>
            </w:pPr>
            <w:r>
              <w:rPr>
                <w:rFonts w:hint="eastAsia" w:ascii="宋体" w:hAnsi="宋体"/>
                <w:color w:val="000000"/>
                <w:kern w:val="0"/>
                <w:sz w:val="24"/>
                <w:szCs w:val="24"/>
              </w:rPr>
              <w:t>脉冲反向谐波成像单元</w:t>
            </w:r>
          </w:p>
        </w:tc>
      </w:tr>
      <w:tr w14:paraId="47B03913">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F7B4B74">
            <w:pPr>
              <w:widowControl/>
              <w:jc w:val="center"/>
              <w:textAlignment w:val="center"/>
              <w:rPr>
                <w:rFonts w:ascii="宋体" w:hAnsi="宋体"/>
                <w:color w:val="000000"/>
                <w:sz w:val="24"/>
                <w:szCs w:val="24"/>
              </w:rPr>
            </w:pPr>
            <w:r>
              <w:rPr>
                <w:rFonts w:hint="eastAsia" w:ascii="宋体" w:hAnsi="宋体"/>
                <w:color w:val="000000"/>
                <w:kern w:val="0"/>
                <w:sz w:val="24"/>
                <w:szCs w:val="24"/>
              </w:rPr>
              <w:t>5.1.10</w:t>
            </w:r>
          </w:p>
        </w:tc>
        <w:tc>
          <w:tcPr>
            <w:tcW w:w="7972" w:type="dxa"/>
            <w:tcBorders>
              <w:top w:val="single" w:color="000000" w:sz="4" w:space="0"/>
              <w:left w:val="nil"/>
              <w:bottom w:val="single" w:color="000000" w:sz="4" w:space="0"/>
              <w:right w:val="single" w:color="000000" w:sz="4" w:space="0"/>
            </w:tcBorders>
            <w:noWrap w:val="0"/>
            <w:vAlign w:val="center"/>
          </w:tcPr>
          <w:p w14:paraId="68E5A7B7">
            <w:pPr>
              <w:widowControl/>
              <w:jc w:val="left"/>
              <w:textAlignment w:val="center"/>
              <w:rPr>
                <w:rFonts w:ascii="宋体" w:hAnsi="宋体"/>
                <w:color w:val="000000"/>
                <w:sz w:val="24"/>
                <w:szCs w:val="24"/>
              </w:rPr>
            </w:pPr>
            <w:r>
              <w:rPr>
                <w:rFonts w:hint="eastAsia" w:ascii="宋体" w:hAnsi="宋体"/>
                <w:color w:val="000000"/>
                <w:kern w:val="0"/>
                <w:sz w:val="24"/>
                <w:szCs w:val="24"/>
              </w:rPr>
              <w:t>彩色多普勒成像技术</w:t>
            </w:r>
          </w:p>
        </w:tc>
      </w:tr>
      <w:tr w14:paraId="3570DE45">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A049F6">
            <w:pPr>
              <w:widowControl/>
              <w:jc w:val="center"/>
              <w:textAlignment w:val="center"/>
              <w:rPr>
                <w:rFonts w:ascii="宋体" w:hAnsi="宋体"/>
                <w:color w:val="000000"/>
                <w:sz w:val="24"/>
                <w:szCs w:val="24"/>
              </w:rPr>
            </w:pPr>
            <w:r>
              <w:rPr>
                <w:rFonts w:hint="eastAsia" w:ascii="宋体" w:hAnsi="宋体"/>
                <w:color w:val="000000"/>
                <w:kern w:val="0"/>
                <w:sz w:val="24"/>
                <w:szCs w:val="24"/>
              </w:rPr>
              <w:t>5.1.11</w:t>
            </w:r>
          </w:p>
        </w:tc>
        <w:tc>
          <w:tcPr>
            <w:tcW w:w="7972" w:type="dxa"/>
            <w:tcBorders>
              <w:top w:val="single" w:color="000000" w:sz="4" w:space="0"/>
              <w:left w:val="nil"/>
              <w:bottom w:val="single" w:color="000000" w:sz="4" w:space="0"/>
              <w:right w:val="single" w:color="000000" w:sz="4" w:space="0"/>
            </w:tcBorders>
            <w:noWrap w:val="0"/>
            <w:vAlign w:val="center"/>
          </w:tcPr>
          <w:p w14:paraId="21AB94E7">
            <w:pPr>
              <w:widowControl/>
              <w:jc w:val="left"/>
              <w:textAlignment w:val="center"/>
              <w:rPr>
                <w:rFonts w:ascii="宋体" w:hAnsi="宋体"/>
                <w:color w:val="000000"/>
                <w:sz w:val="24"/>
                <w:szCs w:val="24"/>
              </w:rPr>
            </w:pPr>
            <w:r>
              <w:rPr>
                <w:rFonts w:hint="eastAsia" w:ascii="宋体" w:hAnsi="宋体"/>
                <w:color w:val="000000"/>
                <w:kern w:val="0"/>
                <w:sz w:val="24"/>
                <w:szCs w:val="24"/>
              </w:rPr>
              <w:t>自适应宽频带彩色多普勒成像技术</w:t>
            </w:r>
          </w:p>
        </w:tc>
      </w:tr>
      <w:tr w14:paraId="1A1299E7">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6F2A67">
            <w:pPr>
              <w:widowControl/>
              <w:jc w:val="center"/>
              <w:textAlignment w:val="center"/>
              <w:rPr>
                <w:rFonts w:ascii="宋体" w:hAnsi="宋体"/>
                <w:color w:val="000000"/>
                <w:sz w:val="24"/>
                <w:szCs w:val="24"/>
              </w:rPr>
            </w:pPr>
            <w:r>
              <w:rPr>
                <w:rFonts w:hint="eastAsia" w:ascii="宋体" w:hAnsi="宋体"/>
                <w:color w:val="000000"/>
                <w:kern w:val="0"/>
                <w:sz w:val="24"/>
                <w:szCs w:val="24"/>
              </w:rPr>
              <w:t>5.1.12</w:t>
            </w:r>
          </w:p>
        </w:tc>
        <w:tc>
          <w:tcPr>
            <w:tcW w:w="7972" w:type="dxa"/>
            <w:tcBorders>
              <w:top w:val="single" w:color="000000" w:sz="4" w:space="0"/>
              <w:left w:val="nil"/>
              <w:bottom w:val="single" w:color="000000" w:sz="4" w:space="0"/>
              <w:right w:val="single" w:color="000000" w:sz="4" w:space="0"/>
            </w:tcBorders>
            <w:noWrap w:val="0"/>
            <w:vAlign w:val="center"/>
          </w:tcPr>
          <w:p w14:paraId="573CDAB1">
            <w:pPr>
              <w:widowControl/>
              <w:jc w:val="left"/>
              <w:textAlignment w:val="center"/>
              <w:rPr>
                <w:rFonts w:ascii="宋体" w:hAnsi="宋体"/>
                <w:color w:val="000000"/>
                <w:sz w:val="24"/>
                <w:szCs w:val="24"/>
              </w:rPr>
            </w:pPr>
            <w:r>
              <w:rPr>
                <w:rFonts w:hint="eastAsia" w:ascii="宋体" w:hAnsi="宋体"/>
                <w:color w:val="000000"/>
                <w:kern w:val="0"/>
                <w:sz w:val="24"/>
                <w:szCs w:val="24"/>
              </w:rPr>
              <w:t>彩色多普勒能量图技术</w:t>
            </w:r>
          </w:p>
        </w:tc>
      </w:tr>
      <w:tr w14:paraId="3EF6CDA0">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91BADCD">
            <w:pPr>
              <w:widowControl/>
              <w:jc w:val="center"/>
              <w:textAlignment w:val="center"/>
              <w:rPr>
                <w:rFonts w:ascii="宋体" w:hAnsi="宋体"/>
                <w:color w:val="000000"/>
                <w:sz w:val="24"/>
                <w:szCs w:val="24"/>
              </w:rPr>
            </w:pPr>
            <w:r>
              <w:rPr>
                <w:rFonts w:hint="eastAsia" w:ascii="宋体" w:hAnsi="宋体"/>
                <w:color w:val="000000"/>
                <w:kern w:val="0"/>
                <w:sz w:val="24"/>
                <w:szCs w:val="24"/>
              </w:rPr>
              <w:t>5.1.13</w:t>
            </w:r>
          </w:p>
        </w:tc>
        <w:tc>
          <w:tcPr>
            <w:tcW w:w="7972" w:type="dxa"/>
            <w:tcBorders>
              <w:top w:val="single" w:color="000000" w:sz="4" w:space="0"/>
              <w:left w:val="nil"/>
              <w:bottom w:val="single" w:color="000000" w:sz="4" w:space="0"/>
              <w:right w:val="single" w:color="000000" w:sz="4" w:space="0"/>
            </w:tcBorders>
            <w:noWrap w:val="0"/>
            <w:vAlign w:val="center"/>
          </w:tcPr>
          <w:p w14:paraId="2C98F113">
            <w:pPr>
              <w:widowControl/>
              <w:jc w:val="left"/>
              <w:textAlignment w:val="center"/>
              <w:rPr>
                <w:rFonts w:ascii="宋体" w:hAnsi="宋体"/>
                <w:color w:val="000000"/>
                <w:sz w:val="24"/>
                <w:szCs w:val="24"/>
              </w:rPr>
            </w:pPr>
            <w:r>
              <w:rPr>
                <w:rFonts w:hint="eastAsia" w:ascii="宋体" w:hAnsi="宋体"/>
                <w:color w:val="000000"/>
                <w:kern w:val="0"/>
                <w:sz w:val="24"/>
                <w:szCs w:val="24"/>
              </w:rPr>
              <w:t>方向性能量图技术</w:t>
            </w:r>
          </w:p>
        </w:tc>
      </w:tr>
      <w:tr w14:paraId="718A4725">
        <w:tblPrEx>
          <w:tblCellMar>
            <w:top w:w="0" w:type="dxa"/>
            <w:left w:w="108" w:type="dxa"/>
            <w:bottom w:w="0" w:type="dxa"/>
            <w:right w:w="108" w:type="dxa"/>
          </w:tblCellMar>
        </w:tblPrEx>
        <w:trPr>
          <w:trHeight w:val="3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644CA49">
            <w:pPr>
              <w:widowControl/>
              <w:jc w:val="center"/>
              <w:textAlignment w:val="center"/>
              <w:rPr>
                <w:rFonts w:ascii="宋体" w:hAnsi="宋体"/>
                <w:color w:val="000000"/>
                <w:sz w:val="24"/>
                <w:szCs w:val="24"/>
              </w:rPr>
            </w:pPr>
            <w:r>
              <w:rPr>
                <w:rFonts w:hint="eastAsia" w:ascii="宋体" w:hAnsi="宋体"/>
                <w:color w:val="000000"/>
                <w:kern w:val="0"/>
                <w:sz w:val="24"/>
                <w:szCs w:val="24"/>
              </w:rPr>
              <w:t>5.1.14</w:t>
            </w:r>
          </w:p>
        </w:tc>
        <w:tc>
          <w:tcPr>
            <w:tcW w:w="7972" w:type="dxa"/>
            <w:tcBorders>
              <w:top w:val="single" w:color="000000" w:sz="4" w:space="0"/>
              <w:left w:val="nil"/>
              <w:bottom w:val="single" w:color="000000" w:sz="4" w:space="0"/>
              <w:right w:val="single" w:color="000000" w:sz="4" w:space="0"/>
            </w:tcBorders>
            <w:noWrap w:val="0"/>
            <w:vAlign w:val="center"/>
          </w:tcPr>
          <w:p w14:paraId="6B581A86">
            <w:pPr>
              <w:widowControl/>
              <w:jc w:val="left"/>
              <w:textAlignment w:val="center"/>
              <w:rPr>
                <w:rFonts w:ascii="宋体" w:hAnsi="宋体"/>
                <w:color w:val="000000"/>
                <w:sz w:val="24"/>
                <w:szCs w:val="24"/>
              </w:rPr>
            </w:pPr>
            <w:r>
              <w:rPr>
                <w:rFonts w:hint="eastAsia" w:ascii="宋体" w:hAnsi="宋体"/>
                <w:color w:val="000000"/>
                <w:kern w:val="0"/>
                <w:sz w:val="24"/>
                <w:szCs w:val="24"/>
              </w:rPr>
              <w:t>数字化频谱多普勒显示和分析单元 (包括 PW 、CW 和 HPRF)</w:t>
            </w:r>
          </w:p>
        </w:tc>
      </w:tr>
      <w:tr w14:paraId="5955678B">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AC675BD">
            <w:pPr>
              <w:widowControl/>
              <w:jc w:val="center"/>
              <w:textAlignment w:val="center"/>
              <w:rPr>
                <w:rFonts w:ascii="宋体" w:hAnsi="宋体"/>
                <w:color w:val="000000"/>
                <w:sz w:val="24"/>
                <w:szCs w:val="24"/>
              </w:rPr>
            </w:pPr>
            <w:r>
              <w:rPr>
                <w:rFonts w:hint="eastAsia" w:ascii="宋体" w:hAnsi="宋体"/>
                <w:color w:val="000000"/>
                <w:kern w:val="0"/>
                <w:sz w:val="24"/>
                <w:szCs w:val="24"/>
              </w:rPr>
              <w:t>5.1.15</w:t>
            </w:r>
          </w:p>
        </w:tc>
        <w:tc>
          <w:tcPr>
            <w:tcW w:w="7972" w:type="dxa"/>
            <w:tcBorders>
              <w:top w:val="single" w:color="000000" w:sz="4" w:space="0"/>
              <w:left w:val="nil"/>
              <w:bottom w:val="single" w:color="000000" w:sz="4" w:space="0"/>
              <w:right w:val="single" w:color="000000" w:sz="4" w:space="0"/>
            </w:tcBorders>
            <w:noWrap w:val="0"/>
            <w:vAlign w:val="center"/>
          </w:tcPr>
          <w:p w14:paraId="6A351159">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动态范围≥320dB </w:t>
            </w:r>
          </w:p>
        </w:tc>
      </w:tr>
      <w:tr w14:paraId="5AF0DD3C">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5D068E1">
            <w:pPr>
              <w:widowControl/>
              <w:jc w:val="center"/>
              <w:textAlignment w:val="center"/>
              <w:rPr>
                <w:rFonts w:ascii="宋体" w:hAnsi="宋体"/>
                <w:color w:val="000000"/>
                <w:sz w:val="24"/>
                <w:szCs w:val="24"/>
              </w:rPr>
            </w:pPr>
            <w:r>
              <w:rPr>
                <w:rFonts w:hint="eastAsia" w:ascii="宋体" w:hAnsi="宋体"/>
                <w:color w:val="000000"/>
                <w:kern w:val="0"/>
                <w:sz w:val="24"/>
                <w:szCs w:val="24"/>
              </w:rPr>
              <w:t>5.1.16</w:t>
            </w:r>
          </w:p>
        </w:tc>
        <w:tc>
          <w:tcPr>
            <w:tcW w:w="7972" w:type="dxa"/>
            <w:tcBorders>
              <w:top w:val="single" w:color="000000" w:sz="4" w:space="0"/>
              <w:left w:val="nil"/>
              <w:bottom w:val="single" w:color="000000" w:sz="4" w:space="0"/>
              <w:right w:val="single" w:color="000000" w:sz="4" w:space="0"/>
            </w:tcBorders>
            <w:noWrap w:val="0"/>
            <w:vAlign w:val="center"/>
          </w:tcPr>
          <w:p w14:paraId="17E8CC81">
            <w:pPr>
              <w:widowControl/>
              <w:jc w:val="left"/>
              <w:textAlignment w:val="center"/>
              <w:rPr>
                <w:rFonts w:ascii="宋体" w:hAnsi="宋体"/>
                <w:color w:val="000000"/>
                <w:sz w:val="24"/>
                <w:szCs w:val="24"/>
              </w:rPr>
            </w:pPr>
            <w:r>
              <w:rPr>
                <w:rFonts w:hint="eastAsia" w:ascii="宋体" w:hAnsi="宋体"/>
                <w:color w:val="000000"/>
                <w:kern w:val="0"/>
                <w:sz w:val="24"/>
                <w:szCs w:val="24"/>
              </w:rPr>
              <w:t>智能化一键图像优化技术，可自适应调整图像的增益等参数获取最佳图像。</w:t>
            </w:r>
          </w:p>
        </w:tc>
      </w:tr>
      <w:tr w14:paraId="62285485">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B0915CB">
            <w:pPr>
              <w:widowControl/>
              <w:jc w:val="center"/>
              <w:textAlignment w:val="center"/>
              <w:rPr>
                <w:rFonts w:ascii="宋体" w:hAnsi="宋体"/>
                <w:color w:val="000000"/>
                <w:sz w:val="24"/>
                <w:szCs w:val="24"/>
              </w:rPr>
            </w:pPr>
            <w:r>
              <w:rPr>
                <w:rFonts w:hint="eastAsia" w:ascii="宋体" w:hAnsi="宋体"/>
                <w:color w:val="000000"/>
                <w:kern w:val="0"/>
                <w:sz w:val="24"/>
                <w:szCs w:val="24"/>
              </w:rPr>
              <w:t>5.1.17</w:t>
            </w:r>
          </w:p>
        </w:tc>
        <w:tc>
          <w:tcPr>
            <w:tcW w:w="7972" w:type="dxa"/>
            <w:tcBorders>
              <w:top w:val="single" w:color="000000" w:sz="4" w:space="0"/>
              <w:left w:val="nil"/>
              <w:bottom w:val="single" w:color="000000" w:sz="4" w:space="0"/>
              <w:right w:val="single" w:color="000000" w:sz="4" w:space="0"/>
            </w:tcBorders>
            <w:noWrap w:val="0"/>
            <w:vAlign w:val="center"/>
          </w:tcPr>
          <w:p w14:paraId="4A2BD1F5">
            <w:pPr>
              <w:widowControl/>
              <w:jc w:val="left"/>
              <w:textAlignment w:val="center"/>
              <w:rPr>
                <w:rFonts w:ascii="宋体" w:hAnsi="宋体"/>
                <w:color w:val="000000"/>
                <w:sz w:val="24"/>
                <w:szCs w:val="24"/>
              </w:rPr>
            </w:pPr>
            <w:r>
              <w:rPr>
                <w:rFonts w:hint="eastAsia" w:ascii="宋体" w:hAnsi="宋体"/>
                <w:color w:val="000000"/>
                <w:kern w:val="0"/>
                <w:sz w:val="24"/>
                <w:szCs w:val="24"/>
              </w:rPr>
              <w:t>空间复合成像技术，同时作用于发射和接收，支持所有凸阵、微凸阵和线阵成像探头。</w:t>
            </w:r>
          </w:p>
        </w:tc>
      </w:tr>
      <w:tr w14:paraId="69DB0A82">
        <w:tblPrEx>
          <w:tblCellMar>
            <w:top w:w="0" w:type="dxa"/>
            <w:left w:w="108" w:type="dxa"/>
            <w:bottom w:w="0" w:type="dxa"/>
            <w:right w:w="108" w:type="dxa"/>
          </w:tblCellMar>
        </w:tblPrEx>
        <w:trPr>
          <w:trHeight w:val="6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51D72FB">
            <w:pPr>
              <w:widowControl/>
              <w:jc w:val="center"/>
              <w:textAlignment w:val="center"/>
              <w:rPr>
                <w:rFonts w:ascii="宋体" w:hAnsi="宋体"/>
                <w:color w:val="000000"/>
                <w:sz w:val="24"/>
                <w:szCs w:val="24"/>
              </w:rPr>
            </w:pPr>
            <w:r>
              <w:rPr>
                <w:rFonts w:hint="eastAsia" w:ascii="宋体" w:hAnsi="宋体"/>
                <w:color w:val="000000"/>
                <w:kern w:val="0"/>
                <w:sz w:val="24"/>
                <w:szCs w:val="24"/>
              </w:rPr>
              <w:t>5.1.18</w:t>
            </w:r>
          </w:p>
        </w:tc>
        <w:tc>
          <w:tcPr>
            <w:tcW w:w="7972" w:type="dxa"/>
            <w:tcBorders>
              <w:top w:val="single" w:color="000000" w:sz="4" w:space="0"/>
              <w:left w:val="nil"/>
              <w:bottom w:val="single" w:color="000000" w:sz="4" w:space="0"/>
              <w:right w:val="single" w:color="000000" w:sz="4" w:space="0"/>
            </w:tcBorders>
            <w:noWrap w:val="0"/>
            <w:vAlign w:val="center"/>
          </w:tcPr>
          <w:p w14:paraId="07728948">
            <w:pPr>
              <w:widowControl/>
              <w:jc w:val="left"/>
              <w:textAlignment w:val="center"/>
              <w:rPr>
                <w:rFonts w:ascii="宋体" w:hAnsi="宋体"/>
                <w:color w:val="000000"/>
                <w:sz w:val="24"/>
                <w:szCs w:val="24"/>
              </w:rPr>
            </w:pPr>
            <w:r>
              <w:rPr>
                <w:rFonts w:hint="eastAsia" w:ascii="宋体" w:hAnsi="宋体"/>
                <w:color w:val="000000"/>
                <w:kern w:val="0"/>
                <w:sz w:val="24"/>
                <w:szCs w:val="24"/>
              </w:rPr>
              <w:t>自适应像素优化技术，改善边界显示，提高分辨率，减少伪像，支持所有成像探头，可分级调节≥5 级。</w:t>
            </w:r>
          </w:p>
        </w:tc>
      </w:tr>
      <w:tr w14:paraId="212A1CE8">
        <w:tblPrEx>
          <w:tblCellMar>
            <w:top w:w="0" w:type="dxa"/>
            <w:left w:w="108" w:type="dxa"/>
            <w:bottom w:w="0" w:type="dxa"/>
            <w:right w:w="108" w:type="dxa"/>
          </w:tblCellMar>
        </w:tblPrEx>
        <w:trPr>
          <w:trHeight w:val="38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652C3D5">
            <w:pPr>
              <w:widowControl/>
              <w:jc w:val="center"/>
              <w:textAlignment w:val="center"/>
              <w:rPr>
                <w:rFonts w:ascii="宋体" w:hAnsi="宋体"/>
                <w:color w:val="000000"/>
                <w:sz w:val="24"/>
                <w:szCs w:val="24"/>
              </w:rPr>
            </w:pPr>
            <w:r>
              <w:rPr>
                <w:rFonts w:hint="eastAsia" w:ascii="宋体" w:hAnsi="宋体"/>
                <w:color w:val="000000"/>
                <w:kern w:val="0"/>
                <w:sz w:val="24"/>
                <w:szCs w:val="24"/>
              </w:rPr>
              <w:t>5.1.19</w:t>
            </w:r>
          </w:p>
        </w:tc>
        <w:tc>
          <w:tcPr>
            <w:tcW w:w="7972" w:type="dxa"/>
            <w:tcBorders>
              <w:top w:val="single" w:color="000000" w:sz="4" w:space="0"/>
              <w:left w:val="nil"/>
              <w:bottom w:val="single" w:color="000000" w:sz="4" w:space="0"/>
              <w:right w:val="single" w:color="000000" w:sz="4" w:space="0"/>
            </w:tcBorders>
            <w:noWrap w:val="0"/>
            <w:vAlign w:val="center"/>
          </w:tcPr>
          <w:p w14:paraId="66FBA24C">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单晶体探头技术: 相控阵、凸阵探头 </w:t>
            </w:r>
          </w:p>
        </w:tc>
      </w:tr>
      <w:tr w14:paraId="19117B00">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2F588B">
            <w:pPr>
              <w:widowControl/>
              <w:jc w:val="center"/>
              <w:textAlignment w:val="center"/>
              <w:rPr>
                <w:rFonts w:ascii="宋体" w:hAnsi="宋体"/>
                <w:color w:val="000000"/>
                <w:sz w:val="24"/>
                <w:szCs w:val="24"/>
              </w:rPr>
            </w:pPr>
            <w:r>
              <w:rPr>
                <w:rFonts w:hint="eastAsia" w:ascii="宋体" w:hAnsi="宋体"/>
                <w:color w:val="000000"/>
                <w:kern w:val="0"/>
                <w:sz w:val="24"/>
                <w:szCs w:val="24"/>
              </w:rPr>
              <w:t>5.1.20</w:t>
            </w:r>
          </w:p>
        </w:tc>
        <w:tc>
          <w:tcPr>
            <w:tcW w:w="7972" w:type="dxa"/>
            <w:tcBorders>
              <w:top w:val="single" w:color="000000" w:sz="4" w:space="0"/>
              <w:left w:val="nil"/>
              <w:bottom w:val="single" w:color="000000" w:sz="4" w:space="0"/>
              <w:right w:val="single" w:color="000000" w:sz="4" w:space="0"/>
            </w:tcBorders>
            <w:noWrap w:val="0"/>
            <w:vAlign w:val="center"/>
          </w:tcPr>
          <w:p w14:paraId="3DD4BA3C">
            <w:pPr>
              <w:widowControl/>
              <w:jc w:val="left"/>
              <w:textAlignment w:val="center"/>
              <w:rPr>
                <w:rFonts w:ascii="宋体" w:hAnsi="宋体"/>
                <w:color w:val="000000"/>
                <w:sz w:val="24"/>
                <w:szCs w:val="24"/>
              </w:rPr>
            </w:pPr>
            <w:r>
              <w:rPr>
                <w:rFonts w:hint="eastAsia" w:ascii="宋体" w:hAnsi="宋体"/>
                <w:color w:val="000000"/>
                <w:kern w:val="0"/>
                <w:sz w:val="24"/>
                <w:szCs w:val="24"/>
              </w:rPr>
              <w:t>内置 DICOM 3.0 标准输出接口</w:t>
            </w:r>
          </w:p>
        </w:tc>
      </w:tr>
      <w:tr w14:paraId="3B016848">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7E0A13A">
            <w:pPr>
              <w:widowControl/>
              <w:jc w:val="center"/>
              <w:textAlignment w:val="center"/>
              <w:rPr>
                <w:rFonts w:ascii="宋体" w:hAnsi="宋体"/>
                <w:color w:val="000000"/>
                <w:sz w:val="24"/>
                <w:szCs w:val="24"/>
              </w:rPr>
            </w:pPr>
            <w:r>
              <w:rPr>
                <w:rFonts w:hint="eastAsia" w:ascii="宋体" w:hAnsi="宋体"/>
                <w:color w:val="000000"/>
                <w:kern w:val="0"/>
                <w:sz w:val="24"/>
                <w:szCs w:val="24"/>
              </w:rPr>
              <w:t>5.1.21</w:t>
            </w:r>
          </w:p>
        </w:tc>
        <w:tc>
          <w:tcPr>
            <w:tcW w:w="7972" w:type="dxa"/>
            <w:tcBorders>
              <w:top w:val="single" w:color="000000" w:sz="4" w:space="0"/>
              <w:left w:val="nil"/>
              <w:bottom w:val="single" w:color="000000" w:sz="4" w:space="0"/>
              <w:right w:val="single" w:color="000000" w:sz="4" w:space="0"/>
            </w:tcBorders>
            <w:noWrap w:val="0"/>
            <w:vAlign w:val="center"/>
          </w:tcPr>
          <w:p w14:paraId="3ED99F9B">
            <w:pPr>
              <w:widowControl/>
              <w:jc w:val="left"/>
              <w:textAlignment w:val="center"/>
              <w:rPr>
                <w:rFonts w:ascii="宋体" w:hAnsi="宋体"/>
                <w:color w:val="000000"/>
                <w:sz w:val="24"/>
                <w:szCs w:val="24"/>
              </w:rPr>
            </w:pPr>
            <w:r>
              <w:rPr>
                <w:rFonts w:hint="eastAsia" w:ascii="宋体" w:hAnsi="宋体"/>
                <w:color w:val="000000"/>
                <w:kern w:val="0"/>
                <w:sz w:val="24"/>
                <w:szCs w:val="24"/>
              </w:rPr>
              <w:t>内置一体化超声工作站</w:t>
            </w:r>
          </w:p>
        </w:tc>
      </w:tr>
      <w:tr w14:paraId="5ACF4194">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884D537">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w:t>
            </w:r>
          </w:p>
        </w:tc>
        <w:tc>
          <w:tcPr>
            <w:tcW w:w="7972" w:type="dxa"/>
            <w:tcBorders>
              <w:top w:val="single" w:color="000000" w:sz="4" w:space="0"/>
              <w:left w:val="nil"/>
              <w:bottom w:val="single" w:color="000000" w:sz="4" w:space="0"/>
              <w:right w:val="single" w:color="000000" w:sz="4" w:space="0"/>
            </w:tcBorders>
            <w:noWrap w:val="0"/>
            <w:vAlign w:val="center"/>
          </w:tcPr>
          <w:p w14:paraId="261F792C">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先进成像技术： </w:t>
            </w:r>
          </w:p>
        </w:tc>
      </w:tr>
      <w:tr w14:paraId="2E596306">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1C3BB07">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5.2.1</w:t>
            </w:r>
          </w:p>
        </w:tc>
        <w:tc>
          <w:tcPr>
            <w:tcW w:w="7972" w:type="dxa"/>
            <w:tcBorders>
              <w:top w:val="single" w:color="000000" w:sz="4" w:space="0"/>
              <w:left w:val="nil"/>
              <w:bottom w:val="single" w:color="000000" w:sz="4" w:space="0"/>
              <w:right w:val="single" w:color="000000" w:sz="4" w:space="0"/>
            </w:tcBorders>
            <w:noWrap w:val="0"/>
            <w:vAlign w:val="center"/>
          </w:tcPr>
          <w:p w14:paraId="159A10ED">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造影成像技术 </w:t>
            </w:r>
          </w:p>
        </w:tc>
      </w:tr>
      <w:tr w14:paraId="7CA4193B">
        <w:tblPrEx>
          <w:tblCellMar>
            <w:top w:w="0" w:type="dxa"/>
            <w:left w:w="108" w:type="dxa"/>
            <w:bottom w:w="0" w:type="dxa"/>
            <w:right w:w="108" w:type="dxa"/>
          </w:tblCellMar>
        </w:tblPrEx>
        <w:trPr>
          <w:trHeight w:val="73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D95140F">
            <w:pPr>
              <w:widowControl/>
              <w:jc w:val="center"/>
              <w:textAlignment w:val="center"/>
              <w:rPr>
                <w:rFonts w:ascii="宋体" w:hAnsi="宋体"/>
                <w:color w:val="000000"/>
                <w:sz w:val="24"/>
                <w:szCs w:val="24"/>
              </w:rPr>
            </w:pPr>
            <w:r>
              <w:rPr>
                <w:rFonts w:hint="eastAsia" w:ascii="宋体" w:hAnsi="宋体"/>
                <w:color w:val="000000"/>
                <w:kern w:val="0"/>
                <w:sz w:val="24"/>
                <w:szCs w:val="24"/>
              </w:rPr>
              <w:t>5.2.1.1</w:t>
            </w:r>
          </w:p>
        </w:tc>
        <w:tc>
          <w:tcPr>
            <w:tcW w:w="7972" w:type="dxa"/>
            <w:tcBorders>
              <w:top w:val="single" w:color="000000" w:sz="4" w:space="0"/>
              <w:left w:val="nil"/>
              <w:bottom w:val="single" w:color="000000" w:sz="4" w:space="0"/>
              <w:right w:val="single" w:color="000000" w:sz="4" w:space="0"/>
            </w:tcBorders>
            <w:noWrap w:val="0"/>
            <w:vAlign w:val="center"/>
          </w:tcPr>
          <w:p w14:paraId="03A69BEC">
            <w:pPr>
              <w:widowControl/>
              <w:jc w:val="left"/>
              <w:textAlignment w:val="center"/>
              <w:rPr>
                <w:rFonts w:ascii="宋体" w:hAnsi="宋体"/>
                <w:color w:val="000000"/>
                <w:sz w:val="24"/>
                <w:szCs w:val="24"/>
              </w:rPr>
            </w:pPr>
            <w:r>
              <w:rPr>
                <w:rFonts w:hint="eastAsia" w:ascii="宋体" w:hAnsi="宋体"/>
                <w:color w:val="000000"/>
                <w:kern w:val="0"/>
                <w:sz w:val="24"/>
                <w:szCs w:val="24"/>
              </w:rPr>
              <w:t>造影成像功能包含低 MI 实时灌注成像，采用脉冲反相谐波技术、能量调制技术以及多脉冲序列谐波造影技术。</w:t>
            </w:r>
          </w:p>
        </w:tc>
      </w:tr>
      <w:tr w14:paraId="0E75A076">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452B153">
            <w:pPr>
              <w:widowControl/>
              <w:jc w:val="center"/>
              <w:textAlignment w:val="center"/>
              <w:rPr>
                <w:rFonts w:ascii="宋体" w:hAnsi="宋体"/>
                <w:color w:val="000000"/>
                <w:sz w:val="24"/>
                <w:szCs w:val="24"/>
              </w:rPr>
            </w:pPr>
            <w:r>
              <w:rPr>
                <w:rFonts w:hint="eastAsia" w:ascii="宋体" w:hAnsi="宋体"/>
                <w:color w:val="000000"/>
                <w:kern w:val="0"/>
                <w:sz w:val="24"/>
                <w:szCs w:val="24"/>
              </w:rPr>
              <w:t>5.2.1.2</w:t>
            </w:r>
          </w:p>
        </w:tc>
        <w:tc>
          <w:tcPr>
            <w:tcW w:w="7972" w:type="dxa"/>
            <w:tcBorders>
              <w:top w:val="single" w:color="000000" w:sz="4" w:space="0"/>
              <w:left w:val="nil"/>
              <w:bottom w:val="single" w:color="000000" w:sz="4" w:space="0"/>
              <w:right w:val="single" w:color="000000" w:sz="4" w:space="0"/>
            </w:tcBorders>
            <w:noWrap w:val="0"/>
            <w:vAlign w:val="center"/>
          </w:tcPr>
          <w:p w14:paraId="18542FF9">
            <w:pPr>
              <w:widowControl/>
              <w:jc w:val="left"/>
              <w:textAlignment w:val="center"/>
              <w:rPr>
                <w:rFonts w:ascii="宋体" w:hAnsi="宋体"/>
                <w:color w:val="000000"/>
                <w:sz w:val="24"/>
                <w:szCs w:val="24"/>
              </w:rPr>
            </w:pPr>
            <w:r>
              <w:rPr>
                <w:rFonts w:hint="eastAsia" w:ascii="宋体" w:hAnsi="宋体"/>
                <w:color w:val="000000"/>
                <w:kern w:val="0"/>
                <w:sz w:val="24"/>
                <w:szCs w:val="24"/>
              </w:rPr>
              <w:t>可与复合成像技术、核磁像素优化技术结合使用。</w:t>
            </w:r>
          </w:p>
        </w:tc>
      </w:tr>
      <w:tr w14:paraId="4F02508F">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2C7CEE0">
            <w:pPr>
              <w:widowControl/>
              <w:jc w:val="center"/>
              <w:textAlignment w:val="center"/>
              <w:rPr>
                <w:rFonts w:ascii="宋体" w:hAnsi="宋体"/>
                <w:color w:val="000000"/>
                <w:sz w:val="24"/>
                <w:szCs w:val="24"/>
              </w:rPr>
            </w:pPr>
            <w:r>
              <w:rPr>
                <w:rFonts w:hint="eastAsia" w:ascii="宋体" w:hAnsi="宋体"/>
                <w:color w:val="000000"/>
                <w:kern w:val="0"/>
                <w:sz w:val="24"/>
                <w:szCs w:val="24"/>
              </w:rPr>
              <w:t>5.2.1.3</w:t>
            </w:r>
          </w:p>
        </w:tc>
        <w:tc>
          <w:tcPr>
            <w:tcW w:w="7972" w:type="dxa"/>
            <w:tcBorders>
              <w:top w:val="single" w:color="000000" w:sz="4" w:space="0"/>
              <w:left w:val="nil"/>
              <w:bottom w:val="single" w:color="000000" w:sz="4" w:space="0"/>
              <w:right w:val="single" w:color="000000" w:sz="4" w:space="0"/>
            </w:tcBorders>
            <w:noWrap w:val="0"/>
            <w:vAlign w:val="center"/>
          </w:tcPr>
          <w:p w14:paraId="47B5C541">
            <w:pPr>
              <w:widowControl/>
              <w:jc w:val="left"/>
              <w:textAlignment w:val="center"/>
              <w:rPr>
                <w:rFonts w:ascii="宋体" w:hAnsi="宋体"/>
                <w:color w:val="000000"/>
                <w:sz w:val="24"/>
                <w:szCs w:val="24"/>
              </w:rPr>
            </w:pPr>
            <w:r>
              <w:rPr>
                <w:rFonts w:hint="eastAsia" w:ascii="宋体" w:hAnsi="宋体"/>
                <w:color w:val="000000"/>
                <w:kern w:val="0"/>
                <w:sz w:val="24"/>
                <w:szCs w:val="24"/>
              </w:rPr>
              <w:t>具有实时双幅造影对比成像模式</w:t>
            </w:r>
            <w:r>
              <w:rPr>
                <w:rFonts w:hint="eastAsia" w:ascii="宋体" w:hAnsi="宋体"/>
                <w:color w:val="auto"/>
                <w:kern w:val="0"/>
                <w:sz w:val="24"/>
                <w:szCs w:val="24"/>
                <w:highlight w:val="none"/>
                <w:lang w:eastAsia="zh-CN"/>
              </w:rPr>
              <w:t>和血管识别成像模式，用三种不同颜色显示造影剂灌注状态</w:t>
            </w:r>
            <w:r>
              <w:rPr>
                <w:rFonts w:hint="eastAsia" w:ascii="宋体" w:hAnsi="宋体"/>
                <w:color w:val="auto"/>
                <w:kern w:val="0"/>
                <w:sz w:val="24"/>
                <w:szCs w:val="24"/>
                <w:highlight w:val="none"/>
              </w:rPr>
              <w:t>。</w:t>
            </w:r>
          </w:p>
        </w:tc>
      </w:tr>
      <w:tr w14:paraId="215DDB11">
        <w:tblPrEx>
          <w:tblCellMar>
            <w:top w:w="0" w:type="dxa"/>
            <w:left w:w="108" w:type="dxa"/>
            <w:bottom w:w="0" w:type="dxa"/>
            <w:right w:w="108" w:type="dxa"/>
          </w:tblCellMar>
        </w:tblPrEx>
        <w:trPr>
          <w:trHeight w:val="4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5C95BEB">
            <w:pPr>
              <w:widowControl/>
              <w:jc w:val="center"/>
              <w:textAlignment w:val="center"/>
              <w:rPr>
                <w:rFonts w:ascii="宋体" w:hAnsi="宋体"/>
                <w:color w:val="000000"/>
                <w:sz w:val="24"/>
                <w:szCs w:val="24"/>
              </w:rPr>
            </w:pPr>
            <w:r>
              <w:rPr>
                <w:rFonts w:hint="eastAsia" w:ascii="宋体" w:hAnsi="宋体"/>
                <w:color w:val="000000"/>
                <w:kern w:val="0"/>
                <w:sz w:val="24"/>
                <w:szCs w:val="24"/>
              </w:rPr>
              <w:t>5.2.1.4</w:t>
            </w:r>
          </w:p>
        </w:tc>
        <w:tc>
          <w:tcPr>
            <w:tcW w:w="7972" w:type="dxa"/>
            <w:tcBorders>
              <w:top w:val="single" w:color="000000" w:sz="4" w:space="0"/>
              <w:left w:val="nil"/>
              <w:bottom w:val="single" w:color="000000" w:sz="4" w:space="0"/>
              <w:right w:val="single" w:color="000000" w:sz="4" w:space="0"/>
            </w:tcBorders>
            <w:noWrap w:val="0"/>
            <w:vAlign w:val="center"/>
          </w:tcPr>
          <w:p w14:paraId="515842CB">
            <w:pPr>
              <w:widowControl/>
              <w:jc w:val="left"/>
              <w:textAlignment w:val="center"/>
              <w:rPr>
                <w:rFonts w:ascii="宋体" w:hAnsi="宋体"/>
                <w:color w:val="000000"/>
                <w:sz w:val="24"/>
                <w:szCs w:val="24"/>
              </w:rPr>
            </w:pPr>
            <w:r>
              <w:rPr>
                <w:rFonts w:hint="eastAsia" w:ascii="宋体" w:hAnsi="宋体"/>
                <w:color w:val="000000"/>
                <w:kern w:val="0"/>
                <w:sz w:val="24"/>
                <w:szCs w:val="24"/>
              </w:rPr>
              <w:t>造影技术支持可满足临床对腹部、妇产、浅表乳腺、血管等需求</w:t>
            </w:r>
          </w:p>
        </w:tc>
      </w:tr>
      <w:tr w14:paraId="34C2A52B">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9C050AC">
            <w:pPr>
              <w:widowControl/>
              <w:jc w:val="center"/>
              <w:textAlignment w:val="center"/>
              <w:rPr>
                <w:rFonts w:ascii="宋体" w:hAnsi="宋体"/>
                <w:color w:val="000000"/>
                <w:sz w:val="24"/>
                <w:szCs w:val="24"/>
              </w:rPr>
            </w:pPr>
            <w:r>
              <w:rPr>
                <w:rFonts w:hint="eastAsia" w:ascii="宋体" w:hAnsi="宋体"/>
                <w:color w:val="000000"/>
                <w:kern w:val="0"/>
                <w:sz w:val="24"/>
                <w:szCs w:val="24"/>
              </w:rPr>
              <w:t>5.2.1.5</w:t>
            </w:r>
          </w:p>
        </w:tc>
        <w:tc>
          <w:tcPr>
            <w:tcW w:w="7972" w:type="dxa"/>
            <w:tcBorders>
              <w:top w:val="single" w:color="000000" w:sz="4" w:space="0"/>
              <w:left w:val="nil"/>
              <w:bottom w:val="single" w:color="000000" w:sz="4" w:space="0"/>
              <w:right w:val="single" w:color="000000" w:sz="4" w:space="0"/>
            </w:tcBorders>
            <w:noWrap w:val="0"/>
            <w:vAlign w:val="center"/>
          </w:tcPr>
          <w:p w14:paraId="5506A622">
            <w:pPr>
              <w:widowControl/>
              <w:jc w:val="left"/>
              <w:textAlignment w:val="center"/>
              <w:rPr>
                <w:rFonts w:ascii="宋体" w:hAnsi="宋体"/>
                <w:color w:val="000000"/>
                <w:sz w:val="24"/>
                <w:szCs w:val="24"/>
              </w:rPr>
            </w:pPr>
            <w:r>
              <w:rPr>
                <w:rFonts w:hint="eastAsia" w:ascii="宋体" w:hAnsi="宋体"/>
                <w:color w:val="000000"/>
                <w:kern w:val="0"/>
                <w:sz w:val="24"/>
                <w:szCs w:val="24"/>
              </w:rPr>
              <w:t>具有造影计时器以及闪烁造影成像技术</w:t>
            </w:r>
          </w:p>
        </w:tc>
      </w:tr>
      <w:tr w14:paraId="535AC832">
        <w:tblPrEx>
          <w:tblCellMar>
            <w:top w:w="0" w:type="dxa"/>
            <w:left w:w="108" w:type="dxa"/>
            <w:bottom w:w="0" w:type="dxa"/>
            <w:right w:w="108" w:type="dxa"/>
          </w:tblCellMar>
        </w:tblPrEx>
        <w:trPr>
          <w:trHeight w:val="38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80C8DAB">
            <w:pPr>
              <w:widowControl/>
              <w:jc w:val="center"/>
              <w:textAlignment w:val="center"/>
              <w:rPr>
                <w:rFonts w:ascii="宋体" w:hAnsi="宋体"/>
                <w:color w:val="000000"/>
                <w:sz w:val="24"/>
                <w:szCs w:val="24"/>
              </w:rPr>
            </w:pPr>
            <w:r>
              <w:rPr>
                <w:rFonts w:hint="eastAsia" w:ascii="宋体" w:hAnsi="宋体"/>
                <w:color w:val="000000"/>
                <w:kern w:val="0"/>
                <w:sz w:val="24"/>
                <w:szCs w:val="24"/>
              </w:rPr>
              <w:t>5.2.1.6</w:t>
            </w:r>
          </w:p>
        </w:tc>
        <w:tc>
          <w:tcPr>
            <w:tcW w:w="7972" w:type="dxa"/>
            <w:tcBorders>
              <w:top w:val="single" w:color="000000" w:sz="4" w:space="0"/>
              <w:left w:val="nil"/>
              <w:bottom w:val="single" w:color="000000" w:sz="4" w:space="0"/>
              <w:right w:val="single" w:color="000000" w:sz="4" w:space="0"/>
            </w:tcBorders>
            <w:noWrap w:val="0"/>
            <w:vAlign w:val="center"/>
          </w:tcPr>
          <w:p w14:paraId="57821F31">
            <w:pPr>
              <w:widowControl/>
              <w:jc w:val="left"/>
              <w:textAlignment w:val="center"/>
              <w:rPr>
                <w:rFonts w:ascii="宋体" w:hAnsi="宋体"/>
                <w:color w:val="000000"/>
                <w:sz w:val="24"/>
                <w:szCs w:val="24"/>
              </w:rPr>
            </w:pPr>
            <w:r>
              <w:rPr>
                <w:rFonts w:hint="eastAsia" w:ascii="宋体" w:hAnsi="宋体"/>
                <w:color w:val="000000"/>
                <w:kern w:val="0"/>
                <w:sz w:val="24"/>
                <w:szCs w:val="24"/>
              </w:rPr>
              <w:t>造影连续采集时间≥180秒</w:t>
            </w:r>
          </w:p>
        </w:tc>
      </w:tr>
      <w:tr w14:paraId="5D55A845">
        <w:tblPrEx>
          <w:tblCellMar>
            <w:top w:w="0" w:type="dxa"/>
            <w:left w:w="108" w:type="dxa"/>
            <w:bottom w:w="0" w:type="dxa"/>
            <w:right w:w="108" w:type="dxa"/>
          </w:tblCellMar>
        </w:tblPrEx>
        <w:trPr>
          <w:trHeight w:val="44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B2D8BA1">
            <w:pPr>
              <w:widowControl/>
              <w:jc w:val="center"/>
              <w:textAlignment w:val="center"/>
              <w:rPr>
                <w:rFonts w:ascii="宋体" w:hAnsi="宋体"/>
                <w:color w:val="000000"/>
                <w:sz w:val="24"/>
                <w:szCs w:val="24"/>
              </w:rPr>
            </w:pPr>
            <w:r>
              <w:rPr>
                <w:rFonts w:hint="eastAsia" w:ascii="宋体" w:hAnsi="宋体"/>
                <w:color w:val="000000"/>
                <w:kern w:val="0"/>
                <w:sz w:val="24"/>
                <w:szCs w:val="24"/>
              </w:rPr>
              <w:t>5.2.1.7</w:t>
            </w:r>
          </w:p>
        </w:tc>
        <w:tc>
          <w:tcPr>
            <w:tcW w:w="7972" w:type="dxa"/>
            <w:tcBorders>
              <w:top w:val="single" w:color="000000" w:sz="4" w:space="0"/>
              <w:left w:val="nil"/>
              <w:bottom w:val="single" w:color="000000" w:sz="4" w:space="0"/>
              <w:right w:val="single" w:color="000000" w:sz="4" w:space="0"/>
            </w:tcBorders>
            <w:noWrap w:val="0"/>
            <w:vAlign w:val="center"/>
          </w:tcPr>
          <w:p w14:paraId="11780316">
            <w:pPr>
              <w:widowControl/>
              <w:jc w:val="left"/>
              <w:textAlignment w:val="center"/>
              <w:rPr>
                <w:rFonts w:ascii="宋体" w:hAnsi="宋体"/>
                <w:color w:val="000000"/>
                <w:sz w:val="24"/>
                <w:szCs w:val="24"/>
              </w:rPr>
            </w:pPr>
            <w:r>
              <w:rPr>
                <w:rFonts w:hint="eastAsia" w:ascii="宋体" w:hAnsi="宋体"/>
                <w:color w:val="000000"/>
                <w:kern w:val="0"/>
                <w:sz w:val="24"/>
                <w:szCs w:val="24"/>
              </w:rPr>
              <w:t>在机及离机造影时间强度曲线定量分析</w:t>
            </w:r>
          </w:p>
        </w:tc>
      </w:tr>
      <w:tr w14:paraId="2B14D4AA">
        <w:tblPrEx>
          <w:tblCellMar>
            <w:top w:w="0" w:type="dxa"/>
            <w:left w:w="108" w:type="dxa"/>
            <w:bottom w:w="0" w:type="dxa"/>
            <w:right w:w="108" w:type="dxa"/>
          </w:tblCellMar>
        </w:tblPrEx>
        <w:trPr>
          <w:trHeight w:val="40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C3827BA">
            <w:pPr>
              <w:widowControl/>
              <w:jc w:val="center"/>
              <w:textAlignment w:val="center"/>
              <w:rPr>
                <w:rFonts w:ascii="宋体" w:hAnsi="宋体"/>
                <w:b/>
                <w:bCs/>
                <w:sz w:val="24"/>
                <w:szCs w:val="24"/>
              </w:rPr>
            </w:pPr>
            <w:r>
              <w:rPr>
                <w:rFonts w:hint="eastAsia" w:ascii="宋体" w:hAnsi="宋体"/>
                <w:b/>
                <w:bCs/>
                <w:kern w:val="0"/>
                <w:sz w:val="24"/>
                <w:szCs w:val="24"/>
              </w:rPr>
              <w:t>5.2.</w:t>
            </w:r>
            <w:r>
              <w:rPr>
                <w:rFonts w:hint="eastAsia"/>
                <w:b/>
                <w:bCs/>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51A2F1E5">
            <w:pPr>
              <w:widowControl/>
              <w:jc w:val="left"/>
              <w:textAlignment w:val="center"/>
              <w:rPr>
                <w:rFonts w:ascii="宋体" w:hAnsi="宋体"/>
                <w:b/>
                <w:bCs/>
                <w:sz w:val="24"/>
                <w:szCs w:val="24"/>
              </w:rPr>
            </w:pPr>
            <w:r>
              <w:rPr>
                <w:rFonts w:hint="eastAsia" w:ascii="宋体" w:hAnsi="宋体"/>
                <w:kern w:val="0"/>
                <w:sz w:val="24"/>
                <w:szCs w:val="24"/>
              </w:rPr>
              <w:t>测量放大功能，</w:t>
            </w:r>
            <w:r>
              <w:rPr>
                <w:rFonts w:hint="eastAsia" w:ascii="宋体" w:hAnsi="宋体"/>
                <w:bCs/>
                <w:sz w:val="24"/>
                <w:szCs w:val="24"/>
              </w:rPr>
              <w:t>具备高清放大功能</w:t>
            </w:r>
          </w:p>
        </w:tc>
      </w:tr>
      <w:tr w14:paraId="3F2E71C0">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B7F4BAE">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5.2.</w:t>
            </w:r>
            <w:r>
              <w:rPr>
                <w:rFonts w:hint="eastAsia"/>
                <w:b/>
                <w:bCs/>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00BF3C48">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具备智能多普勒血管检查技术 </w:t>
            </w:r>
          </w:p>
        </w:tc>
      </w:tr>
      <w:tr w14:paraId="1E28FC69">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F576DAD">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3</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695A9127">
            <w:pPr>
              <w:widowControl/>
              <w:jc w:val="left"/>
              <w:textAlignment w:val="center"/>
              <w:rPr>
                <w:rFonts w:ascii="宋体" w:hAnsi="宋体"/>
                <w:color w:val="000000"/>
                <w:sz w:val="24"/>
                <w:szCs w:val="24"/>
              </w:rPr>
            </w:pPr>
            <w:r>
              <w:rPr>
                <w:rFonts w:hint="eastAsia" w:ascii="宋体" w:hAnsi="宋体"/>
                <w:color w:val="000000"/>
                <w:kern w:val="0"/>
                <w:sz w:val="24"/>
                <w:szCs w:val="24"/>
              </w:rPr>
              <w:t>单键优化二维、多普勒图像质量</w:t>
            </w:r>
          </w:p>
        </w:tc>
      </w:tr>
      <w:tr w14:paraId="24B040AE">
        <w:tblPrEx>
          <w:tblCellMar>
            <w:top w:w="0" w:type="dxa"/>
            <w:left w:w="108" w:type="dxa"/>
            <w:bottom w:w="0" w:type="dxa"/>
            <w:right w:w="108" w:type="dxa"/>
          </w:tblCellMar>
        </w:tblPrEx>
        <w:trPr>
          <w:trHeight w:val="45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E1A7D4A">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3</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22BC7BC4">
            <w:pPr>
              <w:widowControl/>
              <w:jc w:val="left"/>
              <w:textAlignment w:val="center"/>
              <w:rPr>
                <w:rFonts w:ascii="宋体" w:hAnsi="宋体"/>
                <w:color w:val="000000"/>
                <w:sz w:val="24"/>
                <w:szCs w:val="24"/>
              </w:rPr>
            </w:pPr>
            <w:r>
              <w:rPr>
                <w:rFonts w:hint="eastAsia" w:ascii="宋体" w:hAnsi="宋体"/>
                <w:color w:val="000000"/>
                <w:kern w:val="0"/>
                <w:sz w:val="24"/>
                <w:szCs w:val="24"/>
              </w:rPr>
              <w:t>单键自动调整取样框角度、位置、取样门位置、角度等。</w:t>
            </w:r>
          </w:p>
        </w:tc>
      </w:tr>
      <w:tr w14:paraId="578892CD">
        <w:tblPrEx>
          <w:tblCellMar>
            <w:top w:w="0" w:type="dxa"/>
            <w:left w:w="108" w:type="dxa"/>
            <w:bottom w:w="0" w:type="dxa"/>
            <w:right w:w="108" w:type="dxa"/>
          </w:tblCellMar>
        </w:tblPrEx>
        <w:trPr>
          <w:trHeight w:val="98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B3AB84">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3</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7DA209E6">
            <w:pPr>
              <w:widowControl/>
              <w:jc w:val="left"/>
              <w:textAlignment w:val="center"/>
              <w:rPr>
                <w:rFonts w:ascii="宋体" w:hAnsi="宋体"/>
                <w:color w:val="000000"/>
                <w:sz w:val="24"/>
                <w:szCs w:val="24"/>
              </w:rPr>
            </w:pPr>
            <w:r>
              <w:rPr>
                <w:rFonts w:hint="eastAsia" w:ascii="宋体" w:hAnsi="宋体"/>
                <w:color w:val="000000"/>
                <w:kern w:val="0"/>
                <w:sz w:val="24"/>
                <w:szCs w:val="24"/>
              </w:rPr>
              <w:t>具备血流自动追踪技术，实时追踪血管位置，自动调整彩色图像（包括取样框角度、位置等），自动优化频谱测量以保证测量值的准确性。</w:t>
            </w:r>
          </w:p>
        </w:tc>
      </w:tr>
      <w:tr w14:paraId="262D572F">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AEF221E">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5FBE6B31">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脑卒中疾病诊断相关技术 </w:t>
            </w:r>
          </w:p>
        </w:tc>
      </w:tr>
      <w:tr w14:paraId="16C917D3">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B6890BD">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p>
        </w:tc>
        <w:tc>
          <w:tcPr>
            <w:tcW w:w="7972" w:type="dxa"/>
            <w:tcBorders>
              <w:top w:val="single" w:color="000000" w:sz="4" w:space="0"/>
              <w:left w:val="nil"/>
              <w:bottom w:val="single" w:color="000000" w:sz="4" w:space="0"/>
              <w:right w:val="single" w:color="000000" w:sz="4" w:space="0"/>
            </w:tcBorders>
            <w:noWrap w:val="0"/>
            <w:vAlign w:val="center"/>
          </w:tcPr>
          <w:p w14:paraId="302E8FF9">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血管中内膜自动测量与分析 </w:t>
            </w:r>
          </w:p>
        </w:tc>
      </w:tr>
      <w:tr w14:paraId="693DC499">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689BEA6">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68FDB163">
            <w:pPr>
              <w:widowControl/>
              <w:jc w:val="left"/>
              <w:textAlignment w:val="center"/>
              <w:rPr>
                <w:rFonts w:ascii="宋体" w:hAnsi="宋体"/>
                <w:color w:val="000000"/>
                <w:sz w:val="24"/>
                <w:szCs w:val="24"/>
              </w:rPr>
            </w:pPr>
            <w:r>
              <w:rPr>
                <w:rFonts w:hint="eastAsia" w:ascii="宋体" w:hAnsi="宋体"/>
                <w:color w:val="000000"/>
                <w:kern w:val="0"/>
                <w:sz w:val="24"/>
                <w:szCs w:val="24"/>
              </w:rPr>
              <w:t>要求对感兴趣区域内自动测量，无需手动描计</w:t>
            </w:r>
          </w:p>
        </w:tc>
      </w:tr>
      <w:tr w14:paraId="25591742">
        <w:tblPrEx>
          <w:tblCellMar>
            <w:top w:w="0" w:type="dxa"/>
            <w:left w:w="108" w:type="dxa"/>
            <w:bottom w:w="0" w:type="dxa"/>
            <w:right w:w="108" w:type="dxa"/>
          </w:tblCellMar>
        </w:tblPrEx>
        <w:trPr>
          <w:trHeight w:val="6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F795D32">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6ECAEE59">
            <w:pPr>
              <w:widowControl/>
              <w:jc w:val="left"/>
              <w:textAlignment w:val="center"/>
              <w:rPr>
                <w:rFonts w:ascii="宋体" w:hAnsi="宋体"/>
                <w:color w:val="000000"/>
                <w:sz w:val="24"/>
                <w:szCs w:val="24"/>
              </w:rPr>
            </w:pPr>
            <w:r>
              <w:rPr>
                <w:rFonts w:hint="eastAsia" w:ascii="宋体" w:hAnsi="宋体"/>
                <w:color w:val="000000"/>
                <w:kern w:val="0"/>
                <w:sz w:val="24"/>
                <w:szCs w:val="24"/>
              </w:rPr>
              <w:t>计算结果为一段距离内的平均值，提高测量的可靠性和可重复性，并可根据血管内中膜厚度不同进行优化设置</w:t>
            </w:r>
          </w:p>
        </w:tc>
      </w:tr>
      <w:tr w14:paraId="35D1A367">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77757F9">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5</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242F404A">
            <w:pPr>
              <w:widowControl/>
              <w:jc w:val="left"/>
              <w:textAlignment w:val="center"/>
              <w:rPr>
                <w:rFonts w:ascii="宋体" w:hAnsi="宋体"/>
                <w:color w:val="000000"/>
                <w:sz w:val="24"/>
                <w:szCs w:val="24"/>
              </w:rPr>
            </w:pPr>
            <w:r>
              <w:rPr>
                <w:rFonts w:hint="eastAsia" w:ascii="宋体" w:hAnsi="宋体"/>
                <w:color w:val="000000"/>
                <w:kern w:val="0"/>
                <w:sz w:val="24"/>
                <w:szCs w:val="24"/>
              </w:rPr>
              <w:t>脱机数据可输出</w:t>
            </w:r>
          </w:p>
        </w:tc>
      </w:tr>
      <w:tr w14:paraId="7FBE2784">
        <w:tblPrEx>
          <w:tblCellMar>
            <w:top w:w="0" w:type="dxa"/>
            <w:left w:w="108" w:type="dxa"/>
            <w:bottom w:w="0" w:type="dxa"/>
            <w:right w:w="108" w:type="dxa"/>
          </w:tblCellMar>
        </w:tblPrEx>
        <w:trPr>
          <w:trHeight w:val="7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FBC7C4">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6</w:t>
            </w:r>
          </w:p>
        </w:tc>
        <w:tc>
          <w:tcPr>
            <w:tcW w:w="7972" w:type="dxa"/>
            <w:tcBorders>
              <w:top w:val="single" w:color="000000" w:sz="4" w:space="0"/>
              <w:left w:val="nil"/>
              <w:bottom w:val="single" w:color="000000" w:sz="4" w:space="0"/>
              <w:right w:val="single" w:color="000000" w:sz="4" w:space="0"/>
            </w:tcBorders>
            <w:noWrap w:val="0"/>
            <w:vAlign w:val="center"/>
          </w:tcPr>
          <w:p w14:paraId="61A4C6AF">
            <w:pPr>
              <w:widowControl/>
              <w:jc w:val="left"/>
              <w:textAlignment w:val="center"/>
              <w:rPr>
                <w:rFonts w:ascii="宋体" w:hAnsi="宋体"/>
                <w:color w:val="000000"/>
                <w:sz w:val="24"/>
                <w:szCs w:val="24"/>
              </w:rPr>
            </w:pPr>
            <w:r>
              <w:rPr>
                <w:rFonts w:hint="eastAsia" w:ascii="宋体" w:hAnsi="宋体"/>
                <w:color w:val="000000"/>
                <w:kern w:val="0"/>
                <w:sz w:val="24"/>
                <w:szCs w:val="24"/>
              </w:rPr>
              <w:t>扩展成像技术：凸阵、线阵探头均具有此功能，且空间复合成像技术及斑点噪声抑制技术支持其扩展区域。</w:t>
            </w:r>
          </w:p>
        </w:tc>
      </w:tr>
      <w:tr w14:paraId="353C0623">
        <w:tblPrEx>
          <w:tblCellMar>
            <w:top w:w="0" w:type="dxa"/>
            <w:left w:w="108" w:type="dxa"/>
            <w:bottom w:w="0" w:type="dxa"/>
            <w:right w:w="108" w:type="dxa"/>
          </w:tblCellMar>
        </w:tblPrEx>
        <w:trPr>
          <w:trHeight w:val="3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75BDD3F">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7</w:t>
            </w:r>
          </w:p>
        </w:tc>
        <w:tc>
          <w:tcPr>
            <w:tcW w:w="7972" w:type="dxa"/>
            <w:tcBorders>
              <w:top w:val="single" w:color="000000" w:sz="4" w:space="0"/>
              <w:left w:val="nil"/>
              <w:bottom w:val="single" w:color="000000" w:sz="4" w:space="0"/>
              <w:right w:val="single" w:color="000000" w:sz="4" w:space="0"/>
            </w:tcBorders>
            <w:noWrap w:val="0"/>
            <w:vAlign w:val="center"/>
          </w:tcPr>
          <w:p w14:paraId="63FB4F29">
            <w:pPr>
              <w:widowControl/>
              <w:jc w:val="left"/>
              <w:textAlignment w:val="center"/>
              <w:rPr>
                <w:rFonts w:ascii="宋体" w:hAnsi="宋体"/>
                <w:color w:val="000000"/>
                <w:sz w:val="24"/>
                <w:szCs w:val="24"/>
              </w:rPr>
            </w:pPr>
            <w:r>
              <w:rPr>
                <w:rFonts w:hint="eastAsia" w:ascii="宋体" w:hAnsi="宋体"/>
                <w:color w:val="000000"/>
                <w:kern w:val="0"/>
                <w:sz w:val="24"/>
                <w:szCs w:val="24"/>
              </w:rPr>
              <w:t>组织多普勒技术(TDI/或DTI)，具有彩色，谐波，PW，M 型多种模式。</w:t>
            </w:r>
          </w:p>
        </w:tc>
      </w:tr>
      <w:tr w14:paraId="58EB1807">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EDB7969">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8</w:t>
            </w:r>
          </w:p>
        </w:tc>
        <w:tc>
          <w:tcPr>
            <w:tcW w:w="7972" w:type="dxa"/>
            <w:tcBorders>
              <w:top w:val="single" w:color="000000" w:sz="4" w:space="0"/>
              <w:left w:val="nil"/>
              <w:bottom w:val="single" w:color="000000" w:sz="4" w:space="0"/>
              <w:right w:val="single" w:color="000000" w:sz="4" w:space="0"/>
            </w:tcBorders>
            <w:noWrap w:val="0"/>
            <w:vAlign w:val="center"/>
          </w:tcPr>
          <w:p w14:paraId="3FE2760F">
            <w:pPr>
              <w:widowControl/>
              <w:jc w:val="left"/>
              <w:textAlignment w:val="center"/>
              <w:rPr>
                <w:rFonts w:ascii="宋体" w:hAnsi="宋体"/>
                <w:color w:val="000000"/>
                <w:sz w:val="24"/>
                <w:szCs w:val="24"/>
              </w:rPr>
            </w:pPr>
            <w:r>
              <w:rPr>
                <w:rFonts w:hint="eastAsia" w:ascii="宋体" w:hAnsi="宋体"/>
                <w:color w:val="000000"/>
                <w:kern w:val="0"/>
                <w:sz w:val="24"/>
                <w:szCs w:val="24"/>
              </w:rPr>
              <w:t>支持负荷超声成像(内置一体化)：具备二维负荷超声。</w:t>
            </w:r>
          </w:p>
        </w:tc>
      </w:tr>
      <w:tr w14:paraId="575E097D">
        <w:tblPrEx>
          <w:tblCellMar>
            <w:top w:w="0" w:type="dxa"/>
            <w:left w:w="108" w:type="dxa"/>
            <w:bottom w:w="0" w:type="dxa"/>
            <w:right w:w="108" w:type="dxa"/>
          </w:tblCellMar>
        </w:tblPrEx>
        <w:trPr>
          <w:trHeight w:val="41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1C5684">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9</w:t>
            </w:r>
          </w:p>
        </w:tc>
        <w:tc>
          <w:tcPr>
            <w:tcW w:w="7972" w:type="dxa"/>
            <w:tcBorders>
              <w:top w:val="single" w:color="000000" w:sz="4" w:space="0"/>
              <w:left w:val="nil"/>
              <w:bottom w:val="single" w:color="000000" w:sz="4" w:space="0"/>
              <w:right w:val="single" w:color="000000" w:sz="4" w:space="0"/>
            </w:tcBorders>
            <w:noWrap w:val="0"/>
            <w:vAlign w:val="center"/>
          </w:tcPr>
          <w:p w14:paraId="1FA0533F">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心肌应变定量技术  </w:t>
            </w:r>
          </w:p>
        </w:tc>
      </w:tr>
      <w:tr w14:paraId="6A89F57C">
        <w:tblPrEx>
          <w:tblCellMar>
            <w:top w:w="0" w:type="dxa"/>
            <w:left w:w="108" w:type="dxa"/>
            <w:bottom w:w="0" w:type="dxa"/>
            <w:right w:w="108" w:type="dxa"/>
          </w:tblCellMar>
        </w:tblPrEx>
        <w:trPr>
          <w:trHeight w:val="32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B275F7B">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9</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7B6B92AD">
            <w:pPr>
              <w:widowControl/>
              <w:jc w:val="left"/>
              <w:textAlignment w:val="center"/>
              <w:rPr>
                <w:rFonts w:ascii="宋体" w:hAnsi="宋体"/>
                <w:color w:val="000000"/>
                <w:sz w:val="24"/>
                <w:szCs w:val="24"/>
              </w:rPr>
            </w:pPr>
            <w:r>
              <w:rPr>
                <w:rFonts w:hint="eastAsia" w:ascii="宋体" w:hAnsi="宋体"/>
                <w:color w:val="000000"/>
                <w:kern w:val="0"/>
                <w:sz w:val="24"/>
                <w:szCs w:val="24"/>
              </w:rPr>
              <w:t>可显示组织速度、位移等多种参数曲线，并支持曲线测量对比分析</w:t>
            </w:r>
          </w:p>
        </w:tc>
      </w:tr>
      <w:tr w14:paraId="53E38531">
        <w:tblPrEx>
          <w:tblCellMar>
            <w:top w:w="0" w:type="dxa"/>
            <w:left w:w="108" w:type="dxa"/>
            <w:bottom w:w="0" w:type="dxa"/>
            <w:right w:w="108" w:type="dxa"/>
          </w:tblCellMar>
        </w:tblPrEx>
        <w:trPr>
          <w:trHeight w:val="70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AE3403D">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9</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0A0AEE44">
            <w:pPr>
              <w:widowControl/>
              <w:jc w:val="left"/>
              <w:textAlignment w:val="center"/>
              <w:rPr>
                <w:rFonts w:ascii="宋体" w:hAnsi="宋体"/>
                <w:color w:val="000000"/>
                <w:sz w:val="24"/>
                <w:szCs w:val="24"/>
              </w:rPr>
            </w:pPr>
            <w:r>
              <w:rPr>
                <w:rFonts w:hint="eastAsia" w:ascii="宋体" w:hAnsi="宋体"/>
                <w:color w:val="000000"/>
                <w:kern w:val="0"/>
                <w:sz w:val="24"/>
                <w:szCs w:val="24"/>
              </w:rPr>
              <w:t>实时组织多普勒定量技术,可整体或分节段曲线显示，同时可显示≥16条节段曲线，方便同一时相任意节段数据对比分析</w:t>
            </w:r>
          </w:p>
        </w:tc>
      </w:tr>
      <w:tr w14:paraId="53C58BC2">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110C570">
            <w:pPr>
              <w:widowControl/>
              <w:jc w:val="center"/>
              <w:textAlignment w:val="center"/>
              <w:rPr>
                <w:rFonts w:ascii="宋体" w:hAnsi="宋体"/>
                <w:color w:val="000000"/>
                <w:sz w:val="24"/>
                <w:szCs w:val="24"/>
              </w:rPr>
            </w:pPr>
            <w:r>
              <w:rPr>
                <w:rFonts w:hint="eastAsia" w:ascii="宋体" w:hAnsi="宋体"/>
                <w:color w:val="000000"/>
                <w:kern w:val="0"/>
                <w:sz w:val="24"/>
                <w:szCs w:val="24"/>
              </w:rPr>
              <w:t>5.2.</w:t>
            </w:r>
            <w:r>
              <w:rPr>
                <w:rFonts w:hint="eastAsia"/>
                <w:color w:val="000000"/>
                <w:kern w:val="0"/>
                <w:sz w:val="24"/>
                <w:szCs w:val="24"/>
              </w:rPr>
              <w:t>10</w:t>
            </w:r>
          </w:p>
        </w:tc>
        <w:tc>
          <w:tcPr>
            <w:tcW w:w="7972" w:type="dxa"/>
            <w:tcBorders>
              <w:top w:val="single" w:color="000000" w:sz="4" w:space="0"/>
              <w:left w:val="nil"/>
              <w:bottom w:val="single" w:color="000000" w:sz="4" w:space="0"/>
              <w:right w:val="single" w:color="000000" w:sz="4" w:space="0"/>
            </w:tcBorders>
            <w:noWrap w:val="0"/>
            <w:vAlign w:val="center"/>
          </w:tcPr>
          <w:p w14:paraId="73AD219E">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自动化二维心功能定量技术 </w:t>
            </w:r>
          </w:p>
        </w:tc>
      </w:tr>
      <w:tr w14:paraId="385AA8D3">
        <w:tblPrEx>
          <w:tblCellMar>
            <w:top w:w="0" w:type="dxa"/>
            <w:left w:w="108" w:type="dxa"/>
            <w:bottom w:w="0" w:type="dxa"/>
            <w:right w:w="108" w:type="dxa"/>
          </w:tblCellMar>
        </w:tblPrEx>
        <w:trPr>
          <w:trHeight w:val="32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8ED7D24">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48791580">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心脏自动应变定量技术  </w:t>
            </w:r>
          </w:p>
        </w:tc>
      </w:tr>
      <w:tr w14:paraId="67B2B0D2">
        <w:tblPrEx>
          <w:tblCellMar>
            <w:top w:w="0" w:type="dxa"/>
            <w:left w:w="108" w:type="dxa"/>
            <w:bottom w:w="0" w:type="dxa"/>
            <w:right w:w="108" w:type="dxa"/>
          </w:tblCellMar>
        </w:tblPrEx>
        <w:trPr>
          <w:trHeight w:val="2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14ABBB9">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2</w:t>
            </w:r>
          </w:p>
        </w:tc>
        <w:tc>
          <w:tcPr>
            <w:tcW w:w="7972" w:type="dxa"/>
            <w:tcBorders>
              <w:top w:val="single" w:color="000000" w:sz="4" w:space="0"/>
              <w:left w:val="nil"/>
              <w:bottom w:val="single" w:color="000000" w:sz="4" w:space="0"/>
              <w:right w:val="single" w:color="000000" w:sz="4" w:space="0"/>
            </w:tcBorders>
            <w:noWrap w:val="0"/>
            <w:vAlign w:val="center"/>
          </w:tcPr>
          <w:p w14:paraId="052CD217">
            <w:pPr>
              <w:spacing w:line="0" w:lineRule="atLeast"/>
              <w:rPr>
                <w:rFonts w:ascii="宋体" w:hAnsi="宋体"/>
                <w:color w:val="000000"/>
                <w:sz w:val="24"/>
                <w:szCs w:val="24"/>
              </w:rPr>
            </w:pPr>
            <w:r>
              <w:rPr>
                <w:rFonts w:hint="eastAsia" w:ascii="宋体" w:hAnsi="宋体" w:eastAsia="宋体" w:cs="宋体"/>
                <w:color w:val="000000"/>
                <w:kern w:val="0"/>
                <w:sz w:val="24"/>
                <w:szCs w:val="24"/>
              </w:rPr>
              <w:t xml:space="preserve">弹性成像技术 </w:t>
            </w:r>
            <w:r>
              <w:rPr>
                <w:rFonts w:hint="eastAsia" w:ascii="宋体" w:hAnsi="宋体" w:eastAsia="宋体" w:cs="宋体"/>
                <w:color w:val="000000"/>
                <w:kern w:val="0"/>
                <w:sz w:val="24"/>
                <w:szCs w:val="24"/>
                <w:lang w:val="en-US" w:eastAsia="zh-CN"/>
              </w:rPr>
              <w:t>,</w:t>
            </w:r>
            <w:r>
              <w:rPr>
                <w:rFonts w:hint="eastAsia" w:ascii="宋体" w:hAnsi="宋体" w:eastAsia="宋体" w:cs="宋体"/>
                <w:sz w:val="24"/>
                <w:szCs w:val="24"/>
              </w:rPr>
              <w:t>具有传播图模式，剪切波传播的等时到达曲线显示，可对剪切波传播速度做定性评估，同时可作为质控指标指导采样区域选择，提高测量分析准确度</w:t>
            </w:r>
          </w:p>
        </w:tc>
      </w:tr>
      <w:tr w14:paraId="40C19262">
        <w:tblPrEx>
          <w:tblCellMar>
            <w:top w:w="0" w:type="dxa"/>
            <w:left w:w="108" w:type="dxa"/>
            <w:bottom w:w="0" w:type="dxa"/>
            <w:right w:w="108" w:type="dxa"/>
          </w:tblCellMar>
        </w:tblPrEx>
        <w:trPr>
          <w:trHeight w:val="6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6F7628F">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.1</w:t>
            </w:r>
            <w:r>
              <w:rPr>
                <w:rFonts w:hint="eastAsia" w:ascii="宋体" w:hAnsi="宋体"/>
                <w:b/>
                <w:bCs/>
                <w:color w:val="000000"/>
                <w:kern w:val="0"/>
                <w:sz w:val="24"/>
                <w:szCs w:val="24"/>
              </w:rPr>
              <w:t xml:space="preserve"> </w:t>
            </w:r>
          </w:p>
        </w:tc>
        <w:tc>
          <w:tcPr>
            <w:tcW w:w="7972" w:type="dxa"/>
            <w:tcBorders>
              <w:top w:val="single" w:color="000000" w:sz="4" w:space="0"/>
              <w:left w:val="nil"/>
              <w:bottom w:val="single" w:color="000000" w:sz="4" w:space="0"/>
              <w:right w:val="single" w:color="000000" w:sz="4" w:space="0"/>
            </w:tcBorders>
            <w:noWrap w:val="0"/>
            <w:vAlign w:val="center"/>
          </w:tcPr>
          <w:p w14:paraId="57819CCA">
            <w:pPr>
              <w:widowControl/>
              <w:jc w:val="left"/>
              <w:textAlignment w:val="center"/>
              <w:rPr>
                <w:rFonts w:ascii="宋体" w:hAnsi="宋体"/>
                <w:color w:val="000000"/>
                <w:sz w:val="24"/>
                <w:szCs w:val="24"/>
              </w:rPr>
            </w:pPr>
            <w:r>
              <w:rPr>
                <w:rFonts w:hint="eastAsia" w:ascii="宋体" w:hAnsi="宋体"/>
                <w:color w:val="000000"/>
                <w:kern w:val="0"/>
                <w:sz w:val="24"/>
                <w:szCs w:val="24"/>
              </w:rPr>
              <w:t>实时软组织弹性成像技术，无需人工加压，具有灰阶，反转及彩色多普勒多种显像方式</w:t>
            </w:r>
            <w:r>
              <w:rPr>
                <w:rFonts w:hint="eastAsia" w:ascii="宋体" w:hAnsi="宋体"/>
                <w:b/>
                <w:bCs/>
                <w:color w:val="000000"/>
                <w:kern w:val="0"/>
                <w:sz w:val="24"/>
                <w:szCs w:val="24"/>
              </w:rPr>
              <w:t xml:space="preserve"> </w:t>
            </w:r>
            <w:r>
              <w:rPr>
                <w:rFonts w:hint="eastAsia" w:ascii="宋体" w:hAnsi="宋体"/>
                <w:b/>
                <w:bCs/>
                <w:color w:val="000000"/>
                <w:kern w:val="0"/>
                <w:sz w:val="24"/>
                <w:szCs w:val="24"/>
                <w:lang w:eastAsia="zh-CN"/>
              </w:rPr>
              <w:t>，</w:t>
            </w:r>
            <w:r>
              <w:rPr>
                <w:rFonts w:hint="eastAsia" w:asciiTheme="majorEastAsia" w:hAnsiTheme="majorEastAsia" w:eastAsiaTheme="majorEastAsia" w:cstheme="majorEastAsia"/>
                <w:sz w:val="24"/>
                <w:szCs w:val="24"/>
              </w:rPr>
              <w:t>支持凸阵、线阵、腔内、腔内容积、双平面腔内等探头</w:t>
            </w:r>
          </w:p>
        </w:tc>
      </w:tr>
      <w:tr w14:paraId="20AE5C39">
        <w:tblPrEx>
          <w:tblCellMar>
            <w:top w:w="0" w:type="dxa"/>
            <w:left w:w="108" w:type="dxa"/>
            <w:bottom w:w="0" w:type="dxa"/>
            <w:right w:w="108" w:type="dxa"/>
          </w:tblCellMar>
        </w:tblPrEx>
        <w:trPr>
          <w:trHeight w:val="3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C7EB46C">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.2</w:t>
            </w:r>
            <w:r>
              <w:rPr>
                <w:rFonts w:hint="eastAsia" w:ascii="宋体" w:hAnsi="宋体"/>
                <w:b/>
                <w:bCs/>
                <w:color w:val="000000"/>
                <w:kern w:val="0"/>
                <w:sz w:val="24"/>
                <w:szCs w:val="24"/>
              </w:rPr>
              <w:t xml:space="preserve"> </w:t>
            </w:r>
          </w:p>
        </w:tc>
        <w:tc>
          <w:tcPr>
            <w:tcW w:w="7972" w:type="dxa"/>
            <w:tcBorders>
              <w:top w:val="single" w:color="000000" w:sz="4" w:space="0"/>
              <w:left w:val="nil"/>
              <w:bottom w:val="single" w:color="000000" w:sz="4" w:space="0"/>
              <w:right w:val="single" w:color="000000" w:sz="4" w:space="0"/>
            </w:tcBorders>
            <w:noWrap w:val="0"/>
            <w:vAlign w:val="center"/>
          </w:tcPr>
          <w:p w14:paraId="31B88342">
            <w:pPr>
              <w:widowControl/>
              <w:jc w:val="left"/>
              <w:textAlignment w:val="center"/>
              <w:rPr>
                <w:rFonts w:ascii="宋体" w:hAnsi="宋体"/>
                <w:color w:val="000000"/>
                <w:sz w:val="24"/>
                <w:szCs w:val="24"/>
              </w:rPr>
            </w:pPr>
            <w:r>
              <w:rPr>
                <w:rFonts w:hint="eastAsia" w:ascii="宋体" w:hAnsi="宋体"/>
                <w:color w:val="000000"/>
                <w:kern w:val="0"/>
                <w:sz w:val="24"/>
                <w:szCs w:val="24"/>
              </w:rPr>
              <w:t>具备囊实性结构鉴别弹性成像技术</w:t>
            </w:r>
            <w:r>
              <w:rPr>
                <w:rFonts w:hint="eastAsia" w:ascii="宋体" w:hAnsi="宋体"/>
                <w:b/>
                <w:bCs/>
                <w:color w:val="000000"/>
                <w:kern w:val="0"/>
                <w:sz w:val="24"/>
                <w:szCs w:val="24"/>
              </w:rPr>
              <w:t xml:space="preserve"> </w:t>
            </w:r>
          </w:p>
        </w:tc>
      </w:tr>
      <w:tr w14:paraId="4BF527F3">
        <w:tblPrEx>
          <w:tblCellMar>
            <w:top w:w="0" w:type="dxa"/>
            <w:left w:w="108" w:type="dxa"/>
            <w:bottom w:w="0" w:type="dxa"/>
            <w:right w:w="108" w:type="dxa"/>
          </w:tblCellMar>
        </w:tblPrEx>
        <w:trPr>
          <w:trHeight w:val="44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6F178C0">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.3</w:t>
            </w:r>
          </w:p>
        </w:tc>
        <w:tc>
          <w:tcPr>
            <w:tcW w:w="7972" w:type="dxa"/>
            <w:tcBorders>
              <w:top w:val="single" w:color="000000" w:sz="4" w:space="0"/>
              <w:left w:val="nil"/>
              <w:bottom w:val="single" w:color="000000" w:sz="4" w:space="0"/>
              <w:right w:val="single" w:color="000000" w:sz="4" w:space="0"/>
            </w:tcBorders>
            <w:noWrap w:val="0"/>
            <w:vAlign w:val="center"/>
          </w:tcPr>
          <w:p w14:paraId="5D88AC97">
            <w:pPr>
              <w:widowControl/>
              <w:jc w:val="left"/>
              <w:textAlignment w:val="center"/>
              <w:rPr>
                <w:rFonts w:ascii="宋体" w:hAnsi="宋体"/>
                <w:color w:val="000000"/>
                <w:sz w:val="24"/>
                <w:szCs w:val="24"/>
              </w:rPr>
            </w:pPr>
            <w:r>
              <w:rPr>
                <w:rFonts w:hint="eastAsia" w:ascii="宋体" w:hAnsi="宋体"/>
                <w:color w:val="000000"/>
                <w:kern w:val="0"/>
                <w:sz w:val="24"/>
                <w:szCs w:val="24"/>
              </w:rPr>
              <w:t>具备浅表及腔内弹性成像</w:t>
            </w:r>
          </w:p>
        </w:tc>
      </w:tr>
      <w:tr w14:paraId="4525D363">
        <w:tblPrEx>
          <w:tblCellMar>
            <w:top w:w="0" w:type="dxa"/>
            <w:left w:w="108" w:type="dxa"/>
            <w:bottom w:w="0" w:type="dxa"/>
            <w:right w:w="108" w:type="dxa"/>
          </w:tblCellMar>
        </w:tblPrEx>
        <w:trPr>
          <w:trHeight w:val="68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4DE9DC1">
            <w:pPr>
              <w:widowControl/>
              <w:jc w:val="center"/>
              <w:textAlignment w:val="center"/>
              <w:rPr>
                <w:rFonts w:ascii="宋体" w:hAnsi="宋体"/>
                <w:color w:val="000000"/>
                <w:sz w:val="24"/>
                <w:szCs w:val="24"/>
              </w:rPr>
            </w:pPr>
            <w:r>
              <w:rPr>
                <w:rFonts w:hint="eastAsia" w:ascii="宋体" w:hAnsi="宋体"/>
                <w:color w:val="000000"/>
                <w:kern w:val="0"/>
                <w:sz w:val="24"/>
                <w:szCs w:val="24"/>
              </w:rPr>
              <w:t>5.2.1</w:t>
            </w:r>
            <w:r>
              <w:rPr>
                <w:rFonts w:hint="eastAsia"/>
                <w:color w:val="000000"/>
                <w:kern w:val="0"/>
                <w:sz w:val="24"/>
                <w:szCs w:val="24"/>
              </w:rPr>
              <w:t>3</w:t>
            </w:r>
            <w:r>
              <w:rPr>
                <w:rFonts w:hint="eastAsia" w:ascii="宋体" w:hAnsi="宋体"/>
                <w:color w:val="000000"/>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3EE37B14">
            <w:pPr>
              <w:widowControl/>
              <w:jc w:val="left"/>
              <w:textAlignment w:val="center"/>
              <w:rPr>
                <w:rFonts w:ascii="宋体" w:hAnsi="宋体"/>
                <w:color w:val="000000"/>
                <w:sz w:val="24"/>
                <w:szCs w:val="24"/>
              </w:rPr>
            </w:pPr>
            <w:r>
              <w:rPr>
                <w:rFonts w:hint="eastAsia" w:ascii="宋体" w:hAnsi="宋体"/>
                <w:color w:val="000000"/>
                <w:kern w:val="0"/>
                <w:sz w:val="24"/>
                <w:szCs w:val="24"/>
              </w:rPr>
              <w:t>主机内置一体化实时弹性定量分析技术，可对弹性图像进行直径面积对比分析、动态弹性应变分析、动态弹性参数成像。</w:t>
            </w:r>
            <w:r>
              <w:rPr>
                <w:rFonts w:hint="eastAsia" w:ascii="宋体" w:hAnsi="宋体"/>
                <w:b/>
                <w:bCs/>
                <w:color w:val="000000"/>
                <w:kern w:val="0"/>
                <w:sz w:val="24"/>
                <w:szCs w:val="24"/>
              </w:rPr>
              <w:t xml:space="preserve"> </w:t>
            </w:r>
          </w:p>
        </w:tc>
      </w:tr>
      <w:tr w14:paraId="1CFFED76">
        <w:tblPrEx>
          <w:tblCellMar>
            <w:top w:w="0" w:type="dxa"/>
            <w:left w:w="108" w:type="dxa"/>
            <w:bottom w:w="0" w:type="dxa"/>
            <w:right w:w="108" w:type="dxa"/>
          </w:tblCellMar>
        </w:tblPrEx>
        <w:trPr>
          <w:trHeight w:val="144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1F883EC">
            <w:pPr>
              <w:widowControl/>
              <w:jc w:val="center"/>
              <w:textAlignment w:val="center"/>
              <w:rPr>
                <w:rFonts w:ascii="宋体" w:hAnsi="宋体"/>
                <w:b/>
                <w:bCs/>
                <w:color w:val="000000"/>
                <w:sz w:val="24"/>
                <w:szCs w:val="24"/>
              </w:rPr>
            </w:pPr>
            <w:r>
              <w:rPr>
                <w:rFonts w:hint="eastAsia" w:ascii="宋体" w:hAnsi="宋体"/>
                <w:color w:val="000000"/>
                <w:kern w:val="0"/>
                <w:sz w:val="24"/>
                <w:szCs w:val="24"/>
              </w:rPr>
              <w:t>5.2.1</w:t>
            </w:r>
            <w:r>
              <w:rPr>
                <w:rFonts w:hint="eastAsia"/>
                <w:color w:val="000000"/>
                <w:kern w:val="0"/>
                <w:sz w:val="24"/>
                <w:szCs w:val="24"/>
              </w:rPr>
              <w:t>4</w:t>
            </w:r>
          </w:p>
        </w:tc>
        <w:tc>
          <w:tcPr>
            <w:tcW w:w="7972" w:type="dxa"/>
            <w:tcBorders>
              <w:top w:val="single" w:color="000000" w:sz="4" w:space="0"/>
              <w:left w:val="nil"/>
              <w:bottom w:val="single" w:color="000000" w:sz="4" w:space="0"/>
              <w:right w:val="single" w:color="000000" w:sz="4" w:space="0"/>
            </w:tcBorders>
            <w:noWrap w:val="0"/>
            <w:vAlign w:val="center"/>
          </w:tcPr>
          <w:p w14:paraId="60C6FA1D">
            <w:pPr>
              <w:widowControl/>
              <w:jc w:val="left"/>
              <w:textAlignment w:val="center"/>
              <w:rPr>
                <w:rFonts w:ascii="宋体" w:hAnsi="宋体"/>
                <w:b/>
                <w:bCs/>
                <w:color w:val="000000"/>
                <w:sz w:val="24"/>
                <w:szCs w:val="24"/>
              </w:rPr>
            </w:pPr>
            <w:r>
              <w:rPr>
                <w:rFonts w:hint="eastAsia" w:ascii="宋体" w:hAnsi="宋体"/>
                <w:color w:val="000000"/>
                <w:kern w:val="0"/>
                <w:sz w:val="24"/>
                <w:szCs w:val="24"/>
              </w:rPr>
              <w:t xml:space="preserve">具有微视血流成像技术 </w:t>
            </w:r>
            <w:r>
              <w:rPr>
                <w:rFonts w:hint="eastAsia" w:ascii="宋体" w:hAnsi="宋体"/>
                <w:b/>
                <w:bCs/>
                <w:color w:val="000000"/>
                <w:kern w:val="0"/>
                <w:sz w:val="24"/>
                <w:szCs w:val="24"/>
              </w:rPr>
              <w:br w:type="textWrapping"/>
            </w:r>
            <w:r>
              <w:rPr>
                <w:rFonts w:hint="eastAsia" w:ascii="宋体" w:hAnsi="宋体"/>
                <w:color w:val="000000"/>
                <w:kern w:val="0"/>
                <w:sz w:val="24"/>
                <w:szCs w:val="24"/>
              </w:rPr>
              <w:t>全新的高分辨率血流成像模式。可捕捉超微细血流及超低速血流信号</w:t>
            </w:r>
            <w:r>
              <w:rPr>
                <w:rFonts w:hint="eastAsia" w:ascii="宋体" w:hAnsi="宋体"/>
                <w:color w:val="000000"/>
                <w:kern w:val="0"/>
                <w:sz w:val="24"/>
                <w:szCs w:val="24"/>
                <w:lang w:eastAsia="zh-CN"/>
              </w:rPr>
              <w:t>，</w:t>
            </w:r>
            <w:r>
              <w:rPr>
                <w:rFonts w:hint="eastAsia" w:ascii="宋体" w:hAnsi="宋体"/>
                <w:color w:val="000000"/>
                <w:kern w:val="0"/>
                <w:sz w:val="24"/>
                <w:szCs w:val="24"/>
              </w:rPr>
              <w:t>支持凸阵、线阵探头，可用于腹部、浅表、肌骨、儿科、血管等多种应用</w:t>
            </w:r>
            <w:r>
              <w:rPr>
                <w:rFonts w:hint="eastAsia" w:ascii="宋体" w:hAnsi="宋体"/>
                <w:color w:val="000000"/>
                <w:kern w:val="0"/>
                <w:sz w:val="24"/>
                <w:szCs w:val="24"/>
                <w:lang w:eastAsia="zh-CN"/>
              </w:rPr>
              <w:t>，</w:t>
            </w:r>
            <w:r>
              <w:rPr>
                <w:rFonts w:hint="eastAsia" w:ascii="宋体" w:hAnsi="宋体"/>
                <w:color w:val="auto"/>
                <w:kern w:val="0"/>
                <w:sz w:val="24"/>
                <w:szCs w:val="24"/>
                <w:highlight w:val="none"/>
                <w:lang w:eastAsia="zh-CN"/>
              </w:rPr>
              <w:t>支持三维成像模式和具有血管指数定量</w:t>
            </w:r>
            <w:r>
              <w:rPr>
                <w:rFonts w:hint="eastAsia" w:ascii="宋体" w:hAnsi="宋体"/>
                <w:color w:val="auto"/>
                <w:kern w:val="0"/>
                <w:sz w:val="24"/>
                <w:szCs w:val="24"/>
              </w:rPr>
              <w:t>，</w:t>
            </w:r>
            <w:r>
              <w:rPr>
                <w:rFonts w:hint="eastAsia" w:ascii="宋体" w:hAnsi="宋体"/>
                <w:color w:val="000000"/>
                <w:kern w:val="0"/>
                <w:sz w:val="24"/>
                <w:szCs w:val="24"/>
              </w:rPr>
              <w:t xml:space="preserve">并可进行血流测量，已存储的图像亦可使用增强模式进行观察。 </w:t>
            </w:r>
          </w:p>
        </w:tc>
      </w:tr>
      <w:tr w14:paraId="39A57DDC">
        <w:tblPrEx>
          <w:tblCellMar>
            <w:top w:w="0" w:type="dxa"/>
            <w:left w:w="108" w:type="dxa"/>
            <w:bottom w:w="0" w:type="dxa"/>
            <w:right w:w="108" w:type="dxa"/>
          </w:tblCellMar>
        </w:tblPrEx>
        <w:trPr>
          <w:trHeight w:val="35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E489CBE">
            <w:pPr>
              <w:widowControl/>
              <w:jc w:val="center"/>
              <w:textAlignment w:val="center"/>
              <w:rPr>
                <w:rFonts w:ascii="宋体" w:hAnsi="宋体"/>
                <w:color w:val="000000"/>
                <w:sz w:val="24"/>
                <w:szCs w:val="24"/>
              </w:rPr>
            </w:pPr>
            <w:r>
              <w:rPr>
                <w:rFonts w:hint="eastAsia" w:ascii="宋体" w:hAnsi="宋体"/>
                <w:color w:val="000000"/>
                <w:kern w:val="0"/>
                <w:sz w:val="24"/>
                <w:szCs w:val="24"/>
              </w:rPr>
              <w:t>5.3</w:t>
            </w:r>
          </w:p>
        </w:tc>
        <w:tc>
          <w:tcPr>
            <w:tcW w:w="7972" w:type="dxa"/>
            <w:tcBorders>
              <w:top w:val="single" w:color="000000" w:sz="4" w:space="0"/>
              <w:left w:val="nil"/>
              <w:bottom w:val="single" w:color="000000" w:sz="4" w:space="0"/>
              <w:right w:val="single" w:color="000000" w:sz="4" w:space="0"/>
            </w:tcBorders>
            <w:noWrap w:val="0"/>
            <w:vAlign w:val="center"/>
          </w:tcPr>
          <w:p w14:paraId="1A9ABB1F">
            <w:pPr>
              <w:widowControl/>
              <w:jc w:val="left"/>
              <w:textAlignment w:val="center"/>
              <w:rPr>
                <w:rFonts w:ascii="宋体" w:hAnsi="宋体"/>
                <w:color w:val="000000"/>
                <w:sz w:val="24"/>
                <w:szCs w:val="24"/>
              </w:rPr>
            </w:pPr>
            <w:r>
              <w:rPr>
                <w:rFonts w:hint="eastAsia" w:ascii="宋体" w:hAnsi="宋体"/>
                <w:color w:val="000000"/>
                <w:kern w:val="0"/>
                <w:sz w:val="24"/>
                <w:szCs w:val="24"/>
              </w:rPr>
              <w:t>测量和分析： ( B 型、M 型、D 型、彩色模式)</w:t>
            </w:r>
          </w:p>
        </w:tc>
      </w:tr>
      <w:tr w14:paraId="4D8D1935">
        <w:tblPrEx>
          <w:tblCellMar>
            <w:top w:w="0" w:type="dxa"/>
            <w:left w:w="108" w:type="dxa"/>
            <w:bottom w:w="0" w:type="dxa"/>
            <w:right w:w="108" w:type="dxa"/>
          </w:tblCellMar>
        </w:tblPrEx>
        <w:trPr>
          <w:trHeight w:val="2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DABB0A7">
            <w:pPr>
              <w:widowControl/>
              <w:jc w:val="center"/>
              <w:textAlignment w:val="center"/>
              <w:rPr>
                <w:rFonts w:ascii="宋体" w:hAnsi="宋体"/>
                <w:color w:val="000000"/>
                <w:sz w:val="24"/>
                <w:szCs w:val="24"/>
              </w:rPr>
            </w:pPr>
            <w:r>
              <w:rPr>
                <w:rFonts w:hint="eastAsia" w:ascii="宋体" w:hAnsi="宋体"/>
                <w:color w:val="000000"/>
                <w:kern w:val="0"/>
                <w:sz w:val="24"/>
                <w:szCs w:val="24"/>
              </w:rPr>
              <w:t>5.3.1</w:t>
            </w:r>
          </w:p>
        </w:tc>
        <w:tc>
          <w:tcPr>
            <w:tcW w:w="7972" w:type="dxa"/>
            <w:tcBorders>
              <w:top w:val="single" w:color="000000" w:sz="4" w:space="0"/>
              <w:left w:val="nil"/>
              <w:bottom w:val="single" w:color="000000" w:sz="4" w:space="0"/>
              <w:right w:val="single" w:color="000000" w:sz="4" w:space="0"/>
            </w:tcBorders>
            <w:noWrap w:val="0"/>
            <w:vAlign w:val="center"/>
          </w:tcPr>
          <w:p w14:paraId="10AAD13F">
            <w:pPr>
              <w:widowControl/>
              <w:jc w:val="left"/>
              <w:textAlignment w:val="center"/>
              <w:rPr>
                <w:rFonts w:ascii="宋体" w:hAnsi="宋体"/>
                <w:color w:val="000000"/>
                <w:sz w:val="24"/>
                <w:szCs w:val="24"/>
              </w:rPr>
            </w:pPr>
            <w:r>
              <w:rPr>
                <w:rFonts w:hint="eastAsia" w:ascii="宋体" w:hAnsi="宋体"/>
                <w:color w:val="000000"/>
                <w:kern w:val="0"/>
                <w:sz w:val="24"/>
                <w:szCs w:val="24"/>
              </w:rPr>
              <w:t>一般测量：距离、面积、周长等；</w:t>
            </w:r>
          </w:p>
        </w:tc>
      </w:tr>
      <w:tr w14:paraId="34AED9CA">
        <w:tblPrEx>
          <w:tblCellMar>
            <w:top w:w="0" w:type="dxa"/>
            <w:left w:w="108" w:type="dxa"/>
            <w:bottom w:w="0" w:type="dxa"/>
            <w:right w:w="108" w:type="dxa"/>
          </w:tblCellMar>
        </w:tblPrEx>
        <w:trPr>
          <w:trHeight w:val="67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6E108F6">
            <w:pPr>
              <w:widowControl/>
              <w:jc w:val="center"/>
              <w:textAlignment w:val="center"/>
              <w:rPr>
                <w:rFonts w:ascii="宋体" w:hAnsi="宋体"/>
                <w:color w:val="000000"/>
                <w:sz w:val="24"/>
                <w:szCs w:val="24"/>
              </w:rPr>
            </w:pPr>
            <w:r>
              <w:rPr>
                <w:rFonts w:hint="eastAsia" w:ascii="宋体" w:hAnsi="宋体"/>
                <w:color w:val="000000"/>
                <w:kern w:val="0"/>
                <w:sz w:val="24"/>
                <w:szCs w:val="24"/>
              </w:rPr>
              <w:t>5.3.2</w:t>
            </w:r>
          </w:p>
        </w:tc>
        <w:tc>
          <w:tcPr>
            <w:tcW w:w="7972" w:type="dxa"/>
            <w:tcBorders>
              <w:top w:val="single" w:color="000000" w:sz="4" w:space="0"/>
              <w:left w:val="nil"/>
              <w:bottom w:val="single" w:color="000000" w:sz="4" w:space="0"/>
              <w:right w:val="single" w:color="000000" w:sz="4" w:space="0"/>
            </w:tcBorders>
            <w:noWrap w:val="0"/>
            <w:vAlign w:val="center"/>
          </w:tcPr>
          <w:p w14:paraId="260DBC84">
            <w:pPr>
              <w:widowControl/>
              <w:jc w:val="left"/>
              <w:textAlignment w:val="center"/>
              <w:rPr>
                <w:rFonts w:ascii="宋体" w:hAnsi="宋体"/>
                <w:color w:val="000000"/>
                <w:sz w:val="24"/>
                <w:szCs w:val="24"/>
              </w:rPr>
            </w:pPr>
            <w:r>
              <w:rPr>
                <w:rFonts w:hint="eastAsia" w:ascii="宋体" w:hAnsi="宋体"/>
                <w:color w:val="000000"/>
                <w:kern w:val="0"/>
                <w:sz w:val="24"/>
                <w:szCs w:val="24"/>
              </w:rPr>
              <w:t>产科测量：包括全面的产科径线测量、NT 测量、单/双胎儿孕龄及生长曲线、羊水指数、新生儿髋关节角度等；</w:t>
            </w:r>
          </w:p>
        </w:tc>
      </w:tr>
      <w:tr w14:paraId="0BEBED35">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D5513D8">
            <w:pPr>
              <w:widowControl/>
              <w:jc w:val="center"/>
              <w:textAlignment w:val="center"/>
              <w:rPr>
                <w:rFonts w:ascii="宋体" w:hAnsi="宋体"/>
                <w:color w:val="000000"/>
                <w:sz w:val="24"/>
                <w:szCs w:val="24"/>
              </w:rPr>
            </w:pPr>
            <w:r>
              <w:rPr>
                <w:rFonts w:hint="eastAsia" w:ascii="宋体" w:hAnsi="宋体"/>
                <w:color w:val="000000"/>
                <w:kern w:val="0"/>
                <w:sz w:val="24"/>
                <w:szCs w:val="24"/>
              </w:rPr>
              <w:t>5.3.3</w:t>
            </w:r>
          </w:p>
        </w:tc>
        <w:tc>
          <w:tcPr>
            <w:tcW w:w="7972" w:type="dxa"/>
            <w:tcBorders>
              <w:top w:val="single" w:color="000000" w:sz="4" w:space="0"/>
              <w:left w:val="nil"/>
              <w:bottom w:val="single" w:color="000000" w:sz="4" w:space="0"/>
              <w:right w:val="single" w:color="000000" w:sz="4" w:space="0"/>
            </w:tcBorders>
            <w:noWrap w:val="0"/>
            <w:vAlign w:val="center"/>
          </w:tcPr>
          <w:p w14:paraId="7B38E3FD">
            <w:pPr>
              <w:widowControl/>
              <w:jc w:val="left"/>
              <w:textAlignment w:val="center"/>
              <w:rPr>
                <w:rFonts w:ascii="宋体" w:hAnsi="宋体"/>
                <w:color w:val="000000"/>
                <w:sz w:val="24"/>
                <w:szCs w:val="24"/>
              </w:rPr>
            </w:pPr>
            <w:r>
              <w:rPr>
                <w:rFonts w:hint="eastAsia" w:ascii="宋体" w:hAnsi="宋体"/>
                <w:color w:val="000000"/>
                <w:kern w:val="0"/>
                <w:sz w:val="24"/>
                <w:szCs w:val="24"/>
              </w:rPr>
              <w:t>外周血管测量和计算功能；</w:t>
            </w:r>
          </w:p>
        </w:tc>
      </w:tr>
      <w:tr w14:paraId="7F907C23">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BA98091">
            <w:pPr>
              <w:widowControl/>
              <w:jc w:val="center"/>
              <w:textAlignment w:val="center"/>
              <w:rPr>
                <w:rFonts w:ascii="宋体" w:hAnsi="宋体"/>
                <w:color w:val="000000"/>
                <w:sz w:val="24"/>
                <w:szCs w:val="24"/>
              </w:rPr>
            </w:pPr>
            <w:r>
              <w:rPr>
                <w:rFonts w:hint="eastAsia" w:ascii="宋体" w:hAnsi="宋体"/>
                <w:color w:val="000000"/>
                <w:kern w:val="0"/>
                <w:sz w:val="24"/>
                <w:szCs w:val="24"/>
              </w:rPr>
              <w:t>5.3.4</w:t>
            </w:r>
          </w:p>
        </w:tc>
        <w:tc>
          <w:tcPr>
            <w:tcW w:w="7972" w:type="dxa"/>
            <w:tcBorders>
              <w:top w:val="single" w:color="000000" w:sz="4" w:space="0"/>
              <w:left w:val="nil"/>
              <w:bottom w:val="single" w:color="000000" w:sz="4" w:space="0"/>
              <w:right w:val="single" w:color="000000" w:sz="4" w:space="0"/>
            </w:tcBorders>
            <w:noWrap w:val="0"/>
            <w:vAlign w:val="center"/>
          </w:tcPr>
          <w:p w14:paraId="4BAEED27">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多普勒血流测量与分析 (含自动多普勒频谱包络计算);  </w:t>
            </w:r>
          </w:p>
        </w:tc>
      </w:tr>
      <w:tr w14:paraId="37D9B66A">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3E06B3E">
            <w:pPr>
              <w:widowControl/>
              <w:jc w:val="center"/>
              <w:textAlignment w:val="center"/>
              <w:rPr>
                <w:rFonts w:ascii="宋体" w:hAnsi="宋体"/>
                <w:color w:val="000000"/>
                <w:sz w:val="24"/>
                <w:szCs w:val="24"/>
              </w:rPr>
            </w:pPr>
            <w:r>
              <w:rPr>
                <w:rFonts w:hint="eastAsia" w:ascii="宋体" w:hAnsi="宋体"/>
                <w:color w:val="000000"/>
                <w:kern w:val="0"/>
                <w:sz w:val="24"/>
                <w:szCs w:val="24"/>
              </w:rPr>
              <w:t>5.3.5</w:t>
            </w:r>
          </w:p>
        </w:tc>
        <w:tc>
          <w:tcPr>
            <w:tcW w:w="7972" w:type="dxa"/>
            <w:tcBorders>
              <w:top w:val="single" w:color="000000" w:sz="4" w:space="0"/>
              <w:left w:val="nil"/>
              <w:bottom w:val="single" w:color="000000" w:sz="4" w:space="0"/>
              <w:right w:val="single" w:color="000000" w:sz="4" w:space="0"/>
            </w:tcBorders>
            <w:noWrap w:val="0"/>
            <w:vAlign w:val="center"/>
          </w:tcPr>
          <w:p w14:paraId="3CB5101D">
            <w:pPr>
              <w:widowControl/>
              <w:jc w:val="left"/>
              <w:textAlignment w:val="center"/>
              <w:rPr>
                <w:rFonts w:ascii="宋体" w:hAnsi="宋体"/>
                <w:color w:val="000000"/>
                <w:sz w:val="24"/>
                <w:szCs w:val="24"/>
              </w:rPr>
            </w:pPr>
            <w:r>
              <w:rPr>
                <w:rFonts w:hint="eastAsia" w:ascii="宋体" w:hAnsi="宋体"/>
                <w:color w:val="000000"/>
                <w:kern w:val="0"/>
                <w:sz w:val="24"/>
                <w:szCs w:val="24"/>
              </w:rPr>
              <w:t>心脏功能测量；</w:t>
            </w:r>
          </w:p>
        </w:tc>
      </w:tr>
      <w:tr w14:paraId="5F1C558C">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EB27F14">
            <w:pPr>
              <w:widowControl/>
              <w:jc w:val="center"/>
              <w:textAlignment w:val="center"/>
              <w:rPr>
                <w:rFonts w:ascii="宋体" w:hAnsi="宋体"/>
                <w:color w:val="000000"/>
                <w:sz w:val="24"/>
                <w:szCs w:val="24"/>
              </w:rPr>
            </w:pPr>
            <w:r>
              <w:rPr>
                <w:rFonts w:hint="eastAsia" w:ascii="宋体" w:hAnsi="宋体"/>
                <w:color w:val="000000"/>
                <w:kern w:val="0"/>
                <w:sz w:val="24"/>
                <w:szCs w:val="24"/>
              </w:rPr>
              <w:t>5.4</w:t>
            </w:r>
          </w:p>
        </w:tc>
        <w:tc>
          <w:tcPr>
            <w:tcW w:w="7972" w:type="dxa"/>
            <w:tcBorders>
              <w:top w:val="single" w:color="000000" w:sz="4" w:space="0"/>
              <w:left w:val="nil"/>
              <w:bottom w:val="single" w:color="000000" w:sz="4" w:space="0"/>
              <w:right w:val="single" w:color="000000" w:sz="4" w:space="0"/>
            </w:tcBorders>
            <w:noWrap w:val="0"/>
            <w:vAlign w:val="center"/>
          </w:tcPr>
          <w:p w14:paraId="37BFAEFD">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图像存储 (电影) 回放重显及病案管理单元 </w:t>
            </w:r>
          </w:p>
        </w:tc>
      </w:tr>
      <w:tr w14:paraId="71758ACE">
        <w:tblPrEx>
          <w:tblCellMar>
            <w:top w:w="0" w:type="dxa"/>
            <w:left w:w="108" w:type="dxa"/>
            <w:bottom w:w="0" w:type="dxa"/>
            <w:right w:w="108" w:type="dxa"/>
          </w:tblCellMar>
        </w:tblPrEx>
        <w:trPr>
          <w:trHeight w:val="6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C1C39D3">
            <w:pPr>
              <w:widowControl/>
              <w:jc w:val="center"/>
              <w:textAlignment w:val="center"/>
              <w:rPr>
                <w:rFonts w:ascii="宋体" w:hAnsi="宋体"/>
                <w:color w:val="000000"/>
                <w:sz w:val="24"/>
                <w:szCs w:val="24"/>
              </w:rPr>
            </w:pPr>
            <w:r>
              <w:rPr>
                <w:rFonts w:hint="eastAsia" w:ascii="宋体" w:hAnsi="宋体"/>
                <w:color w:val="000000"/>
                <w:kern w:val="0"/>
                <w:sz w:val="24"/>
                <w:szCs w:val="24"/>
              </w:rPr>
              <w:t>5.4.1</w:t>
            </w:r>
          </w:p>
        </w:tc>
        <w:tc>
          <w:tcPr>
            <w:tcW w:w="7972" w:type="dxa"/>
            <w:tcBorders>
              <w:top w:val="single" w:color="000000" w:sz="4" w:space="0"/>
              <w:left w:val="nil"/>
              <w:bottom w:val="single" w:color="000000" w:sz="4" w:space="0"/>
              <w:right w:val="single" w:color="000000" w:sz="4" w:space="0"/>
            </w:tcBorders>
            <w:noWrap w:val="0"/>
            <w:vAlign w:val="center"/>
          </w:tcPr>
          <w:p w14:paraId="20311CF9">
            <w:pPr>
              <w:widowControl/>
              <w:jc w:val="left"/>
              <w:textAlignment w:val="center"/>
              <w:rPr>
                <w:rFonts w:ascii="宋体" w:hAnsi="宋体"/>
                <w:color w:val="000000"/>
                <w:sz w:val="24"/>
                <w:szCs w:val="24"/>
              </w:rPr>
            </w:pPr>
            <w:r>
              <w:rPr>
                <w:rFonts w:hint="eastAsia" w:ascii="宋体" w:hAnsi="宋体"/>
                <w:color w:val="000000"/>
                <w:kern w:val="0"/>
                <w:sz w:val="24"/>
                <w:szCs w:val="24"/>
              </w:rPr>
              <w:t>数字化捕捉、回放、存储静、动态图像，实时图像传输，实时 JPEG 解压缩，可进行参数编程调节；</w:t>
            </w:r>
          </w:p>
        </w:tc>
      </w:tr>
      <w:tr w14:paraId="1A009E93">
        <w:tblPrEx>
          <w:tblCellMar>
            <w:top w:w="0" w:type="dxa"/>
            <w:left w:w="108" w:type="dxa"/>
            <w:bottom w:w="0" w:type="dxa"/>
            <w:right w:w="108" w:type="dxa"/>
          </w:tblCellMar>
        </w:tblPrEx>
        <w:trPr>
          <w:trHeight w:val="56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F34AE2">
            <w:pPr>
              <w:widowControl/>
              <w:jc w:val="center"/>
              <w:textAlignment w:val="center"/>
              <w:rPr>
                <w:rFonts w:ascii="宋体" w:hAnsi="宋体"/>
                <w:color w:val="000000"/>
                <w:sz w:val="24"/>
                <w:szCs w:val="24"/>
              </w:rPr>
            </w:pPr>
            <w:r>
              <w:rPr>
                <w:rFonts w:hint="eastAsia" w:ascii="宋体" w:hAnsi="宋体"/>
                <w:color w:val="000000"/>
                <w:kern w:val="0"/>
                <w:sz w:val="24"/>
                <w:szCs w:val="24"/>
              </w:rPr>
              <w:t>5.4.2</w:t>
            </w:r>
          </w:p>
        </w:tc>
        <w:tc>
          <w:tcPr>
            <w:tcW w:w="7972" w:type="dxa"/>
            <w:tcBorders>
              <w:top w:val="single" w:color="000000" w:sz="4" w:space="0"/>
              <w:left w:val="nil"/>
              <w:bottom w:val="single" w:color="000000" w:sz="4" w:space="0"/>
              <w:right w:val="single" w:color="000000" w:sz="4" w:space="0"/>
            </w:tcBorders>
            <w:noWrap w:val="0"/>
            <w:vAlign w:val="center"/>
          </w:tcPr>
          <w:p w14:paraId="7CFDC15B">
            <w:pPr>
              <w:widowControl/>
              <w:jc w:val="left"/>
              <w:textAlignment w:val="center"/>
              <w:rPr>
                <w:rFonts w:ascii="宋体" w:hAnsi="宋体"/>
                <w:color w:val="000000"/>
                <w:sz w:val="24"/>
                <w:szCs w:val="24"/>
              </w:rPr>
            </w:pPr>
            <w:r>
              <w:rPr>
                <w:rFonts w:hint="eastAsia" w:ascii="宋体" w:hAnsi="宋体"/>
                <w:bCs/>
                <w:sz w:val="24"/>
                <w:szCs w:val="24"/>
              </w:rPr>
              <w:t>具备高清放大功能</w:t>
            </w:r>
            <w:r>
              <w:rPr>
                <w:rFonts w:hint="eastAsia" w:ascii="宋体" w:hAnsi="宋体"/>
                <w:kern w:val="0"/>
                <w:sz w:val="24"/>
                <w:szCs w:val="24"/>
              </w:rPr>
              <w:t>硬盘≥</w:t>
            </w:r>
            <w:r>
              <w:rPr>
                <w:rFonts w:hint="eastAsia" w:ascii="宋体" w:hAnsi="宋体"/>
                <w:kern w:val="0"/>
                <w:sz w:val="24"/>
                <w:szCs w:val="24"/>
                <w:lang w:val="en-US" w:eastAsia="zh-CN"/>
              </w:rPr>
              <w:t>1TB</w:t>
            </w:r>
            <w:r>
              <w:rPr>
                <w:rFonts w:hint="eastAsia" w:ascii="宋体" w:hAnsi="宋体"/>
                <w:color w:val="000000"/>
                <w:kern w:val="0"/>
                <w:sz w:val="24"/>
                <w:szCs w:val="24"/>
              </w:rPr>
              <w:t>，DVD／USB 图像存储，电影回放重现单元2000 帧；</w:t>
            </w:r>
          </w:p>
        </w:tc>
      </w:tr>
      <w:tr w14:paraId="15F3FB7E">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9AF2A2F">
            <w:pPr>
              <w:widowControl/>
              <w:jc w:val="center"/>
              <w:textAlignment w:val="center"/>
              <w:rPr>
                <w:rFonts w:ascii="宋体" w:hAnsi="宋体"/>
                <w:color w:val="000000"/>
                <w:sz w:val="24"/>
                <w:szCs w:val="24"/>
              </w:rPr>
            </w:pPr>
            <w:r>
              <w:rPr>
                <w:rFonts w:hint="eastAsia" w:ascii="宋体" w:hAnsi="宋体"/>
                <w:color w:val="000000"/>
                <w:kern w:val="0"/>
                <w:sz w:val="24"/>
                <w:szCs w:val="24"/>
              </w:rPr>
              <w:t>5.4.3</w:t>
            </w:r>
          </w:p>
        </w:tc>
        <w:tc>
          <w:tcPr>
            <w:tcW w:w="7972" w:type="dxa"/>
            <w:tcBorders>
              <w:top w:val="single" w:color="000000" w:sz="4" w:space="0"/>
              <w:left w:val="nil"/>
              <w:bottom w:val="single" w:color="000000" w:sz="4" w:space="0"/>
              <w:right w:val="single" w:color="000000" w:sz="4" w:space="0"/>
            </w:tcBorders>
            <w:noWrap w:val="0"/>
            <w:vAlign w:val="center"/>
          </w:tcPr>
          <w:p w14:paraId="2D48FE0D">
            <w:pPr>
              <w:widowControl/>
              <w:jc w:val="left"/>
              <w:textAlignment w:val="center"/>
              <w:rPr>
                <w:rFonts w:ascii="宋体" w:hAnsi="宋体"/>
                <w:color w:val="000000"/>
                <w:sz w:val="24"/>
                <w:szCs w:val="24"/>
              </w:rPr>
            </w:pPr>
            <w:r>
              <w:rPr>
                <w:rFonts w:hint="eastAsia" w:ascii="宋体" w:hAnsi="宋体"/>
                <w:color w:val="000000"/>
                <w:kern w:val="0"/>
                <w:sz w:val="24"/>
                <w:szCs w:val="24"/>
              </w:rPr>
              <w:t>具备主机硬盘图像数据存储；</w:t>
            </w:r>
          </w:p>
        </w:tc>
      </w:tr>
      <w:tr w14:paraId="556B5BA0">
        <w:tblPrEx>
          <w:tblCellMar>
            <w:top w:w="0" w:type="dxa"/>
            <w:left w:w="108" w:type="dxa"/>
            <w:bottom w:w="0" w:type="dxa"/>
            <w:right w:w="108" w:type="dxa"/>
          </w:tblCellMar>
        </w:tblPrEx>
        <w:trPr>
          <w:trHeight w:val="68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D47B67C">
            <w:pPr>
              <w:widowControl/>
              <w:jc w:val="center"/>
              <w:textAlignment w:val="center"/>
              <w:rPr>
                <w:rFonts w:ascii="宋体" w:hAnsi="宋体"/>
                <w:color w:val="000000"/>
                <w:sz w:val="24"/>
                <w:szCs w:val="24"/>
              </w:rPr>
            </w:pPr>
            <w:r>
              <w:rPr>
                <w:rFonts w:hint="eastAsia" w:ascii="宋体" w:hAnsi="宋体"/>
                <w:color w:val="000000"/>
                <w:kern w:val="0"/>
                <w:sz w:val="24"/>
                <w:szCs w:val="24"/>
              </w:rPr>
              <w:t>5.4.4</w:t>
            </w:r>
          </w:p>
        </w:tc>
        <w:tc>
          <w:tcPr>
            <w:tcW w:w="7972" w:type="dxa"/>
            <w:tcBorders>
              <w:top w:val="single" w:color="000000" w:sz="4" w:space="0"/>
              <w:left w:val="nil"/>
              <w:bottom w:val="single" w:color="000000" w:sz="4" w:space="0"/>
              <w:right w:val="single" w:color="000000" w:sz="4" w:space="0"/>
            </w:tcBorders>
            <w:noWrap w:val="0"/>
            <w:vAlign w:val="center"/>
          </w:tcPr>
          <w:p w14:paraId="7B0B89FD">
            <w:pPr>
              <w:widowControl/>
              <w:jc w:val="left"/>
              <w:textAlignment w:val="center"/>
              <w:rPr>
                <w:rFonts w:ascii="宋体" w:hAnsi="宋体"/>
                <w:color w:val="000000"/>
                <w:sz w:val="24"/>
                <w:szCs w:val="24"/>
              </w:rPr>
            </w:pPr>
            <w:r>
              <w:rPr>
                <w:rFonts w:hint="eastAsia" w:ascii="宋体" w:hAnsi="宋体"/>
                <w:color w:val="000000"/>
                <w:kern w:val="0"/>
                <w:sz w:val="24"/>
                <w:szCs w:val="24"/>
              </w:rPr>
              <w:t>病案管理单元包括病人资料、报告、图像等的存储、修改、检索和打印等；</w:t>
            </w:r>
          </w:p>
        </w:tc>
      </w:tr>
      <w:tr w14:paraId="4A3F3D0D">
        <w:tblPrEx>
          <w:tblCellMar>
            <w:top w:w="0" w:type="dxa"/>
            <w:left w:w="108" w:type="dxa"/>
            <w:bottom w:w="0" w:type="dxa"/>
            <w:right w:w="108" w:type="dxa"/>
          </w:tblCellMar>
        </w:tblPrEx>
        <w:trPr>
          <w:trHeight w:val="4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AFE767">
            <w:pPr>
              <w:widowControl/>
              <w:jc w:val="center"/>
              <w:textAlignment w:val="center"/>
              <w:rPr>
                <w:rFonts w:ascii="宋体" w:hAnsi="宋体"/>
                <w:color w:val="000000"/>
                <w:sz w:val="24"/>
                <w:szCs w:val="24"/>
              </w:rPr>
            </w:pPr>
            <w:r>
              <w:rPr>
                <w:rFonts w:hint="eastAsia" w:ascii="宋体" w:hAnsi="宋体"/>
                <w:color w:val="000000"/>
                <w:kern w:val="0"/>
                <w:sz w:val="24"/>
                <w:szCs w:val="24"/>
              </w:rPr>
              <w:t>5.4.5</w:t>
            </w:r>
          </w:p>
        </w:tc>
        <w:tc>
          <w:tcPr>
            <w:tcW w:w="7972" w:type="dxa"/>
            <w:tcBorders>
              <w:top w:val="single" w:color="000000" w:sz="4" w:space="0"/>
              <w:left w:val="nil"/>
              <w:bottom w:val="single" w:color="000000" w:sz="4" w:space="0"/>
              <w:right w:val="single" w:color="000000" w:sz="4" w:space="0"/>
            </w:tcBorders>
            <w:noWrap w:val="0"/>
            <w:vAlign w:val="center"/>
          </w:tcPr>
          <w:p w14:paraId="1F2F6BEC">
            <w:pPr>
              <w:widowControl/>
              <w:jc w:val="left"/>
              <w:textAlignment w:val="center"/>
              <w:rPr>
                <w:rFonts w:ascii="宋体" w:hAnsi="宋体"/>
                <w:color w:val="000000"/>
                <w:sz w:val="24"/>
                <w:szCs w:val="24"/>
              </w:rPr>
            </w:pPr>
            <w:r>
              <w:rPr>
                <w:rFonts w:hint="eastAsia" w:ascii="宋体" w:hAnsi="宋体"/>
                <w:color w:val="000000"/>
                <w:kern w:val="0"/>
                <w:sz w:val="24"/>
                <w:szCs w:val="24"/>
              </w:rPr>
              <w:t>可根据检查要求对工作站参数（存储、压缩、回放）进行编程调节；</w:t>
            </w:r>
          </w:p>
        </w:tc>
      </w:tr>
      <w:tr w14:paraId="5DF72C81">
        <w:tblPrEx>
          <w:tblCellMar>
            <w:top w:w="0" w:type="dxa"/>
            <w:left w:w="108" w:type="dxa"/>
            <w:bottom w:w="0" w:type="dxa"/>
            <w:right w:w="108" w:type="dxa"/>
          </w:tblCellMar>
        </w:tblPrEx>
        <w:trPr>
          <w:trHeight w:val="30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E9BF053">
            <w:pPr>
              <w:widowControl/>
              <w:jc w:val="center"/>
              <w:textAlignment w:val="center"/>
              <w:rPr>
                <w:rFonts w:ascii="宋体" w:hAnsi="宋体"/>
                <w:color w:val="000000"/>
                <w:sz w:val="24"/>
                <w:szCs w:val="24"/>
              </w:rPr>
            </w:pPr>
            <w:r>
              <w:rPr>
                <w:rFonts w:hint="eastAsia" w:ascii="宋体" w:hAnsi="宋体"/>
                <w:color w:val="000000"/>
                <w:kern w:val="0"/>
                <w:sz w:val="24"/>
                <w:szCs w:val="24"/>
              </w:rPr>
              <w:t>5.5</w:t>
            </w:r>
          </w:p>
        </w:tc>
        <w:tc>
          <w:tcPr>
            <w:tcW w:w="7972" w:type="dxa"/>
            <w:tcBorders>
              <w:top w:val="single" w:color="000000" w:sz="4" w:space="0"/>
              <w:left w:val="nil"/>
              <w:bottom w:val="single" w:color="000000" w:sz="4" w:space="0"/>
              <w:right w:val="single" w:color="000000" w:sz="4" w:space="0"/>
            </w:tcBorders>
            <w:noWrap w:val="0"/>
            <w:vAlign w:val="center"/>
          </w:tcPr>
          <w:p w14:paraId="7F1AC587">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输入/输出信号： </w:t>
            </w:r>
          </w:p>
        </w:tc>
      </w:tr>
      <w:tr w14:paraId="73579FA2">
        <w:tblPrEx>
          <w:tblCellMar>
            <w:top w:w="0" w:type="dxa"/>
            <w:left w:w="108" w:type="dxa"/>
            <w:bottom w:w="0" w:type="dxa"/>
            <w:right w:w="108" w:type="dxa"/>
          </w:tblCellMar>
        </w:tblPrEx>
        <w:trPr>
          <w:trHeight w:val="27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513A989">
            <w:pPr>
              <w:widowControl/>
              <w:jc w:val="center"/>
              <w:textAlignment w:val="center"/>
              <w:rPr>
                <w:rFonts w:ascii="宋体" w:hAnsi="宋体"/>
                <w:color w:val="000000"/>
                <w:sz w:val="24"/>
                <w:szCs w:val="24"/>
              </w:rPr>
            </w:pPr>
            <w:r>
              <w:rPr>
                <w:rFonts w:hint="eastAsia" w:ascii="宋体" w:hAnsi="宋体"/>
                <w:color w:val="000000"/>
                <w:kern w:val="0"/>
                <w:sz w:val="24"/>
                <w:szCs w:val="24"/>
              </w:rPr>
              <w:t>5.5.1</w:t>
            </w:r>
          </w:p>
        </w:tc>
        <w:tc>
          <w:tcPr>
            <w:tcW w:w="7972" w:type="dxa"/>
            <w:tcBorders>
              <w:top w:val="single" w:color="000000" w:sz="4" w:space="0"/>
              <w:left w:val="nil"/>
              <w:bottom w:val="single" w:color="000000" w:sz="4" w:space="0"/>
              <w:right w:val="single" w:color="000000" w:sz="4" w:space="0"/>
            </w:tcBorders>
            <w:noWrap w:val="0"/>
            <w:vAlign w:val="center"/>
          </w:tcPr>
          <w:p w14:paraId="7372ABDA">
            <w:pPr>
              <w:widowControl/>
              <w:jc w:val="left"/>
              <w:textAlignment w:val="center"/>
              <w:rPr>
                <w:rFonts w:ascii="宋体" w:hAnsi="宋体"/>
                <w:color w:val="000000"/>
                <w:sz w:val="24"/>
                <w:szCs w:val="24"/>
              </w:rPr>
            </w:pPr>
            <w:r>
              <w:rPr>
                <w:rFonts w:hint="eastAsia" w:ascii="宋体" w:hAnsi="宋体"/>
                <w:color w:val="000000"/>
                <w:kern w:val="0"/>
                <w:sz w:val="24"/>
                <w:szCs w:val="24"/>
              </w:rPr>
              <w:t>输入：DICOM</w:t>
            </w:r>
          </w:p>
        </w:tc>
      </w:tr>
      <w:tr w14:paraId="37CF508D">
        <w:tblPrEx>
          <w:tblCellMar>
            <w:top w:w="0" w:type="dxa"/>
            <w:left w:w="108" w:type="dxa"/>
            <w:bottom w:w="0" w:type="dxa"/>
            <w:right w:w="108" w:type="dxa"/>
          </w:tblCellMar>
        </w:tblPrEx>
        <w:trPr>
          <w:trHeight w:val="26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BBEA986">
            <w:pPr>
              <w:widowControl/>
              <w:jc w:val="center"/>
              <w:textAlignment w:val="center"/>
              <w:rPr>
                <w:rFonts w:ascii="宋体" w:hAnsi="宋体"/>
                <w:color w:val="000000"/>
                <w:sz w:val="24"/>
                <w:szCs w:val="24"/>
              </w:rPr>
            </w:pPr>
            <w:r>
              <w:rPr>
                <w:rFonts w:hint="eastAsia" w:ascii="宋体" w:hAnsi="宋体"/>
                <w:color w:val="000000"/>
                <w:kern w:val="0"/>
                <w:sz w:val="24"/>
                <w:szCs w:val="24"/>
              </w:rPr>
              <w:t>5.5.2</w:t>
            </w:r>
          </w:p>
        </w:tc>
        <w:tc>
          <w:tcPr>
            <w:tcW w:w="7972" w:type="dxa"/>
            <w:tcBorders>
              <w:top w:val="single" w:color="000000" w:sz="4" w:space="0"/>
              <w:left w:val="nil"/>
              <w:bottom w:val="single" w:color="000000" w:sz="4" w:space="0"/>
              <w:right w:val="single" w:color="000000" w:sz="4" w:space="0"/>
            </w:tcBorders>
            <w:noWrap w:val="0"/>
            <w:vAlign w:val="center"/>
          </w:tcPr>
          <w:p w14:paraId="5C093CD7">
            <w:pPr>
              <w:widowControl/>
              <w:jc w:val="left"/>
              <w:textAlignment w:val="center"/>
              <w:rPr>
                <w:rFonts w:ascii="宋体" w:hAnsi="宋体"/>
                <w:color w:val="000000"/>
                <w:sz w:val="24"/>
                <w:szCs w:val="24"/>
              </w:rPr>
            </w:pPr>
            <w:r>
              <w:rPr>
                <w:rFonts w:hint="eastAsia" w:ascii="宋体" w:hAnsi="宋体"/>
                <w:color w:val="000000"/>
                <w:kern w:val="0"/>
                <w:sz w:val="24"/>
                <w:szCs w:val="24"/>
              </w:rPr>
              <w:t>输出：S-视频、DP 高清数字化输出</w:t>
            </w:r>
          </w:p>
        </w:tc>
      </w:tr>
      <w:tr w14:paraId="4DB92057">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C35B950">
            <w:pPr>
              <w:widowControl/>
              <w:jc w:val="center"/>
              <w:textAlignment w:val="center"/>
              <w:rPr>
                <w:rFonts w:ascii="宋体" w:hAnsi="宋体"/>
                <w:color w:val="000000"/>
                <w:sz w:val="24"/>
                <w:szCs w:val="24"/>
              </w:rPr>
            </w:pPr>
            <w:r>
              <w:rPr>
                <w:rFonts w:hint="eastAsia" w:ascii="宋体" w:hAnsi="宋体"/>
                <w:color w:val="000000"/>
                <w:kern w:val="0"/>
                <w:sz w:val="24"/>
                <w:szCs w:val="24"/>
              </w:rPr>
              <w:t>5.6</w:t>
            </w:r>
          </w:p>
        </w:tc>
        <w:tc>
          <w:tcPr>
            <w:tcW w:w="7972" w:type="dxa"/>
            <w:tcBorders>
              <w:top w:val="single" w:color="000000" w:sz="4" w:space="0"/>
              <w:left w:val="nil"/>
              <w:bottom w:val="single" w:color="000000" w:sz="4" w:space="0"/>
              <w:right w:val="single" w:color="000000" w:sz="4" w:space="0"/>
            </w:tcBorders>
            <w:noWrap w:val="0"/>
            <w:vAlign w:val="center"/>
          </w:tcPr>
          <w:p w14:paraId="0748CEB0">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连通性：医学数字图像和通信 DICOM 3.0 版接口部件 </w:t>
            </w:r>
          </w:p>
        </w:tc>
      </w:tr>
      <w:tr w14:paraId="37A3AC12">
        <w:tblPrEx>
          <w:tblCellMar>
            <w:top w:w="0" w:type="dxa"/>
            <w:left w:w="108" w:type="dxa"/>
            <w:bottom w:w="0" w:type="dxa"/>
            <w:right w:w="108" w:type="dxa"/>
          </w:tblCellMar>
        </w:tblPrEx>
        <w:trPr>
          <w:trHeight w:val="28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ED14DEE">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六 </w:t>
            </w:r>
          </w:p>
        </w:tc>
        <w:tc>
          <w:tcPr>
            <w:tcW w:w="7972" w:type="dxa"/>
            <w:tcBorders>
              <w:top w:val="single" w:color="000000" w:sz="4" w:space="0"/>
              <w:left w:val="nil"/>
              <w:bottom w:val="single" w:color="000000" w:sz="4" w:space="0"/>
              <w:right w:val="single" w:color="000000" w:sz="4" w:space="0"/>
            </w:tcBorders>
            <w:noWrap w:val="0"/>
            <w:vAlign w:val="center"/>
          </w:tcPr>
          <w:p w14:paraId="0BD50BBE">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系统技术参数及要求： </w:t>
            </w:r>
          </w:p>
        </w:tc>
      </w:tr>
      <w:tr w14:paraId="1895D2A2">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AFEF0F5">
            <w:pPr>
              <w:widowControl/>
              <w:jc w:val="center"/>
              <w:textAlignment w:val="center"/>
              <w:rPr>
                <w:rFonts w:ascii="宋体" w:hAnsi="宋体"/>
                <w:color w:val="000000"/>
                <w:sz w:val="24"/>
                <w:szCs w:val="24"/>
              </w:rPr>
            </w:pPr>
            <w:r>
              <w:rPr>
                <w:rFonts w:hint="eastAsia" w:ascii="宋体" w:hAnsi="宋体"/>
                <w:color w:val="000000"/>
                <w:kern w:val="0"/>
                <w:sz w:val="24"/>
                <w:szCs w:val="24"/>
              </w:rPr>
              <w:t>6.1</w:t>
            </w:r>
          </w:p>
        </w:tc>
        <w:tc>
          <w:tcPr>
            <w:tcW w:w="7972" w:type="dxa"/>
            <w:tcBorders>
              <w:top w:val="single" w:color="000000" w:sz="4" w:space="0"/>
              <w:left w:val="nil"/>
              <w:bottom w:val="single" w:color="000000" w:sz="4" w:space="0"/>
              <w:right w:val="single" w:color="000000" w:sz="4" w:space="0"/>
            </w:tcBorders>
            <w:noWrap w:val="0"/>
            <w:vAlign w:val="center"/>
          </w:tcPr>
          <w:p w14:paraId="5BA7861B">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系统通用功能： </w:t>
            </w:r>
          </w:p>
        </w:tc>
      </w:tr>
      <w:tr w14:paraId="69E8F5E8">
        <w:tblPrEx>
          <w:tblCellMar>
            <w:top w:w="0" w:type="dxa"/>
            <w:left w:w="108" w:type="dxa"/>
            <w:bottom w:w="0" w:type="dxa"/>
            <w:right w:w="108" w:type="dxa"/>
          </w:tblCellMar>
        </w:tblPrEx>
        <w:trPr>
          <w:trHeight w:val="43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58F166B">
            <w:pPr>
              <w:widowControl/>
              <w:jc w:val="center"/>
              <w:textAlignment w:val="center"/>
              <w:rPr>
                <w:rFonts w:ascii="宋体" w:hAnsi="宋体"/>
                <w:color w:val="000000"/>
                <w:sz w:val="24"/>
                <w:szCs w:val="24"/>
              </w:rPr>
            </w:pPr>
            <w:r>
              <w:rPr>
                <w:rFonts w:hint="eastAsia" w:ascii="宋体" w:hAnsi="宋体"/>
                <w:color w:val="000000"/>
                <w:kern w:val="0"/>
                <w:sz w:val="24"/>
                <w:szCs w:val="24"/>
              </w:rPr>
              <w:t>6.1.1</w:t>
            </w:r>
          </w:p>
        </w:tc>
        <w:tc>
          <w:tcPr>
            <w:tcW w:w="7972" w:type="dxa"/>
            <w:tcBorders>
              <w:top w:val="single" w:color="000000" w:sz="4" w:space="0"/>
              <w:left w:val="nil"/>
              <w:bottom w:val="single" w:color="000000" w:sz="4" w:space="0"/>
              <w:right w:val="single" w:color="000000" w:sz="4" w:space="0"/>
            </w:tcBorders>
            <w:noWrap w:val="0"/>
            <w:vAlign w:val="center"/>
          </w:tcPr>
          <w:p w14:paraId="3A8D4DE2">
            <w:pPr>
              <w:widowControl/>
              <w:jc w:val="left"/>
              <w:textAlignment w:val="center"/>
              <w:rPr>
                <w:rFonts w:ascii="宋体" w:hAnsi="宋体"/>
                <w:color w:val="000000"/>
                <w:sz w:val="24"/>
                <w:szCs w:val="24"/>
              </w:rPr>
            </w:pPr>
            <w:r>
              <w:rPr>
                <w:rFonts w:hint="eastAsia" w:ascii="宋体" w:hAnsi="宋体"/>
                <w:color w:val="000000"/>
                <w:kern w:val="0"/>
                <w:sz w:val="24"/>
                <w:szCs w:val="24"/>
              </w:rPr>
              <w:t>成像探头接口选择：≥ 4 个,并全激活可任意互换通用</w:t>
            </w:r>
          </w:p>
        </w:tc>
      </w:tr>
      <w:tr w14:paraId="2D0B02F9">
        <w:tblPrEx>
          <w:tblCellMar>
            <w:top w:w="0" w:type="dxa"/>
            <w:left w:w="108" w:type="dxa"/>
            <w:bottom w:w="0" w:type="dxa"/>
            <w:right w:w="108" w:type="dxa"/>
          </w:tblCellMar>
        </w:tblPrEx>
        <w:trPr>
          <w:trHeight w:val="6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71ACBD9">
            <w:pPr>
              <w:widowControl/>
              <w:jc w:val="center"/>
              <w:textAlignment w:val="center"/>
              <w:rPr>
                <w:rFonts w:ascii="宋体" w:hAnsi="宋体"/>
                <w:color w:val="000000"/>
                <w:sz w:val="24"/>
                <w:szCs w:val="24"/>
              </w:rPr>
            </w:pPr>
            <w:r>
              <w:rPr>
                <w:rFonts w:hint="eastAsia" w:ascii="宋体" w:hAnsi="宋体"/>
                <w:color w:val="000000"/>
                <w:kern w:val="0"/>
                <w:sz w:val="24"/>
                <w:szCs w:val="24"/>
              </w:rPr>
              <w:t>6.1.2</w:t>
            </w:r>
          </w:p>
        </w:tc>
        <w:tc>
          <w:tcPr>
            <w:tcW w:w="7972" w:type="dxa"/>
            <w:tcBorders>
              <w:top w:val="single" w:color="000000" w:sz="4" w:space="0"/>
              <w:left w:val="nil"/>
              <w:bottom w:val="single" w:color="000000" w:sz="4" w:space="0"/>
              <w:right w:val="single" w:color="000000" w:sz="4" w:space="0"/>
            </w:tcBorders>
            <w:noWrap w:val="0"/>
            <w:vAlign w:val="center"/>
          </w:tcPr>
          <w:p w14:paraId="2898CC81">
            <w:pPr>
              <w:widowControl/>
              <w:jc w:val="left"/>
              <w:textAlignment w:val="center"/>
              <w:rPr>
                <w:rFonts w:ascii="宋体" w:hAnsi="宋体"/>
                <w:color w:val="000000"/>
                <w:sz w:val="24"/>
                <w:szCs w:val="24"/>
              </w:rPr>
            </w:pPr>
            <w:r>
              <w:rPr>
                <w:rFonts w:hint="eastAsia" w:ascii="宋体" w:hAnsi="宋体"/>
                <w:color w:val="000000"/>
                <w:kern w:val="0"/>
                <w:sz w:val="24"/>
                <w:szCs w:val="24"/>
              </w:rPr>
              <w:t>预设条件:针对不同的检查脏器,预置最佳化图像的检查条件,减少操作时的调节,及常用所需的外部调节及组合调节。</w:t>
            </w:r>
          </w:p>
        </w:tc>
      </w:tr>
      <w:tr w14:paraId="00DC4C6F">
        <w:tblPrEx>
          <w:tblCellMar>
            <w:top w:w="0" w:type="dxa"/>
            <w:left w:w="108" w:type="dxa"/>
            <w:bottom w:w="0" w:type="dxa"/>
            <w:right w:w="108" w:type="dxa"/>
          </w:tblCellMar>
        </w:tblPrEx>
        <w:trPr>
          <w:trHeight w:val="27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68651AC">
            <w:pPr>
              <w:widowControl/>
              <w:jc w:val="center"/>
              <w:textAlignment w:val="center"/>
              <w:rPr>
                <w:rFonts w:ascii="宋体" w:hAnsi="宋体"/>
                <w:color w:val="000000"/>
                <w:sz w:val="24"/>
                <w:szCs w:val="24"/>
              </w:rPr>
            </w:pPr>
            <w:r>
              <w:rPr>
                <w:rFonts w:hint="eastAsia" w:ascii="宋体" w:hAnsi="宋体"/>
                <w:color w:val="000000"/>
                <w:kern w:val="0"/>
                <w:sz w:val="24"/>
                <w:szCs w:val="24"/>
              </w:rPr>
              <w:t>6.2</w:t>
            </w:r>
          </w:p>
        </w:tc>
        <w:tc>
          <w:tcPr>
            <w:tcW w:w="7972" w:type="dxa"/>
            <w:tcBorders>
              <w:top w:val="single" w:color="000000" w:sz="4" w:space="0"/>
              <w:left w:val="nil"/>
              <w:bottom w:val="single" w:color="000000" w:sz="4" w:space="0"/>
              <w:right w:val="single" w:color="000000" w:sz="4" w:space="0"/>
            </w:tcBorders>
            <w:noWrap w:val="0"/>
            <w:vAlign w:val="center"/>
          </w:tcPr>
          <w:p w14:paraId="2EC871D9">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探头规格 </w:t>
            </w:r>
          </w:p>
        </w:tc>
      </w:tr>
      <w:tr w14:paraId="74A829A1">
        <w:tblPrEx>
          <w:tblCellMar>
            <w:top w:w="0" w:type="dxa"/>
            <w:left w:w="108" w:type="dxa"/>
            <w:bottom w:w="0" w:type="dxa"/>
            <w:right w:w="108" w:type="dxa"/>
          </w:tblCellMar>
        </w:tblPrEx>
        <w:trPr>
          <w:trHeight w:val="34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9FD2C2">
            <w:pPr>
              <w:widowControl/>
              <w:jc w:val="center"/>
              <w:textAlignment w:val="center"/>
              <w:rPr>
                <w:rFonts w:ascii="宋体" w:hAnsi="宋体"/>
                <w:color w:val="000000"/>
                <w:sz w:val="24"/>
                <w:szCs w:val="24"/>
              </w:rPr>
            </w:pPr>
            <w:r>
              <w:rPr>
                <w:rFonts w:hint="eastAsia" w:ascii="宋体" w:hAnsi="宋体"/>
                <w:color w:val="000000"/>
                <w:kern w:val="0"/>
                <w:sz w:val="24"/>
                <w:szCs w:val="24"/>
              </w:rPr>
              <w:t>6.2.1</w:t>
            </w:r>
          </w:p>
        </w:tc>
        <w:tc>
          <w:tcPr>
            <w:tcW w:w="7972" w:type="dxa"/>
            <w:tcBorders>
              <w:top w:val="single" w:color="000000" w:sz="4" w:space="0"/>
              <w:left w:val="nil"/>
              <w:bottom w:val="single" w:color="000000" w:sz="4" w:space="0"/>
              <w:right w:val="single" w:color="000000" w:sz="4" w:space="0"/>
            </w:tcBorders>
            <w:noWrap w:val="0"/>
            <w:vAlign w:val="center"/>
          </w:tcPr>
          <w:p w14:paraId="1D5468B3">
            <w:pPr>
              <w:widowControl/>
              <w:jc w:val="left"/>
              <w:textAlignment w:val="center"/>
              <w:rPr>
                <w:rFonts w:ascii="宋体" w:hAnsi="宋体"/>
                <w:color w:val="000000"/>
                <w:sz w:val="24"/>
                <w:szCs w:val="24"/>
              </w:rPr>
            </w:pPr>
            <w:r>
              <w:rPr>
                <w:rFonts w:hint="eastAsia" w:ascii="宋体" w:hAnsi="宋体"/>
                <w:kern w:val="0"/>
                <w:sz w:val="24"/>
                <w:szCs w:val="24"/>
              </w:rPr>
              <w:t>频率：超宽频带探头，</w:t>
            </w:r>
            <w:r>
              <w:rPr>
                <w:rFonts w:hint="eastAsia" w:ascii="宋体" w:hAnsi="宋体"/>
                <w:color w:val="auto"/>
                <w:kern w:val="0"/>
                <w:sz w:val="24"/>
                <w:szCs w:val="24"/>
              </w:rPr>
              <w:t>最高频率≥</w:t>
            </w:r>
            <w:r>
              <w:rPr>
                <w:rFonts w:hint="eastAsia" w:ascii="宋体" w:hAnsi="宋体"/>
                <w:color w:val="auto"/>
                <w:kern w:val="0"/>
                <w:sz w:val="24"/>
                <w:szCs w:val="24"/>
                <w:lang w:val="en-US" w:eastAsia="zh-CN"/>
              </w:rPr>
              <w:t>22</w:t>
            </w:r>
            <w:r>
              <w:rPr>
                <w:rFonts w:hint="eastAsia" w:ascii="宋体" w:hAnsi="宋体"/>
                <w:color w:val="auto"/>
                <w:kern w:val="0"/>
                <w:sz w:val="24"/>
                <w:szCs w:val="24"/>
              </w:rPr>
              <w:t xml:space="preserve">MHz, </w:t>
            </w:r>
            <w:r>
              <w:rPr>
                <w:rFonts w:hint="eastAsia" w:ascii="宋体" w:hAnsi="宋体"/>
                <w:color w:val="auto"/>
                <w:kern w:val="0"/>
                <w:sz w:val="24"/>
                <w:szCs w:val="24"/>
                <w:lang w:val="en-US" w:eastAsia="zh-CN"/>
              </w:rPr>
              <w:t>范围</w:t>
            </w:r>
            <w:r>
              <w:rPr>
                <w:rFonts w:hint="eastAsia" w:ascii="宋体" w:hAnsi="宋体"/>
                <w:color w:val="auto"/>
                <w:kern w:val="0"/>
                <w:sz w:val="24"/>
                <w:szCs w:val="24"/>
              </w:rPr>
              <w:t>≥1MHz</w:t>
            </w:r>
            <w:r>
              <w:rPr>
                <w:rFonts w:hint="eastAsia" w:ascii="宋体" w:hAnsi="宋体"/>
                <w:color w:val="auto"/>
                <w:kern w:val="0"/>
                <w:sz w:val="24"/>
                <w:szCs w:val="24"/>
                <w:lang w:val="en-US" w:eastAsia="zh-CN"/>
              </w:rPr>
              <w:t>-22</w:t>
            </w:r>
            <w:r>
              <w:rPr>
                <w:rFonts w:hint="eastAsia" w:ascii="宋体" w:hAnsi="宋体"/>
                <w:color w:val="auto"/>
                <w:kern w:val="0"/>
                <w:sz w:val="24"/>
                <w:szCs w:val="24"/>
              </w:rPr>
              <w:t>MHz</w:t>
            </w:r>
          </w:p>
        </w:tc>
      </w:tr>
      <w:tr w14:paraId="6625C7E6">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ED160D5">
            <w:pPr>
              <w:widowControl/>
              <w:jc w:val="center"/>
              <w:textAlignment w:val="center"/>
              <w:rPr>
                <w:rFonts w:ascii="宋体" w:hAnsi="宋体"/>
                <w:color w:val="000000"/>
                <w:sz w:val="24"/>
                <w:szCs w:val="24"/>
              </w:rPr>
            </w:pPr>
            <w:r>
              <w:rPr>
                <w:rFonts w:hint="eastAsia" w:ascii="宋体" w:hAnsi="宋体"/>
                <w:color w:val="000000"/>
                <w:kern w:val="0"/>
                <w:sz w:val="24"/>
                <w:szCs w:val="24"/>
              </w:rPr>
              <w:t>6.2.2</w:t>
            </w:r>
          </w:p>
        </w:tc>
        <w:tc>
          <w:tcPr>
            <w:tcW w:w="7972" w:type="dxa"/>
            <w:tcBorders>
              <w:top w:val="single" w:color="000000" w:sz="4" w:space="0"/>
              <w:left w:val="nil"/>
              <w:bottom w:val="single" w:color="000000" w:sz="4" w:space="0"/>
              <w:right w:val="single" w:color="000000" w:sz="4" w:space="0"/>
            </w:tcBorders>
            <w:noWrap w:val="0"/>
            <w:vAlign w:val="center"/>
          </w:tcPr>
          <w:p w14:paraId="59B59C6E">
            <w:pPr>
              <w:widowControl/>
              <w:jc w:val="left"/>
              <w:textAlignment w:val="center"/>
              <w:rPr>
                <w:rFonts w:ascii="宋体" w:hAnsi="宋体"/>
                <w:color w:val="000000"/>
                <w:sz w:val="24"/>
                <w:szCs w:val="24"/>
              </w:rPr>
            </w:pPr>
            <w:r>
              <w:rPr>
                <w:rFonts w:hint="eastAsia" w:ascii="宋体" w:hAnsi="宋体"/>
                <w:color w:val="000000"/>
                <w:kern w:val="0"/>
                <w:sz w:val="24"/>
                <w:szCs w:val="24"/>
              </w:rPr>
              <w:t>二维、彩色、多普勒均可独立变频；</w:t>
            </w:r>
          </w:p>
        </w:tc>
      </w:tr>
      <w:tr w14:paraId="63C195C9">
        <w:tblPrEx>
          <w:tblCellMar>
            <w:top w:w="0" w:type="dxa"/>
            <w:left w:w="108" w:type="dxa"/>
            <w:bottom w:w="0" w:type="dxa"/>
            <w:right w:w="108" w:type="dxa"/>
          </w:tblCellMar>
        </w:tblPrEx>
        <w:trPr>
          <w:trHeight w:val="43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7127FE1">
            <w:pPr>
              <w:widowControl/>
              <w:jc w:val="center"/>
              <w:textAlignment w:val="center"/>
              <w:rPr>
                <w:rFonts w:ascii="宋体" w:hAnsi="宋体"/>
                <w:color w:val="000000"/>
                <w:sz w:val="24"/>
                <w:szCs w:val="24"/>
              </w:rPr>
            </w:pPr>
            <w:r>
              <w:rPr>
                <w:rFonts w:hint="eastAsia" w:ascii="宋体" w:hAnsi="宋体"/>
                <w:color w:val="000000"/>
                <w:kern w:val="0"/>
                <w:sz w:val="24"/>
                <w:szCs w:val="24"/>
              </w:rPr>
              <w:t>6.2.3</w:t>
            </w:r>
          </w:p>
        </w:tc>
        <w:tc>
          <w:tcPr>
            <w:tcW w:w="7972" w:type="dxa"/>
            <w:tcBorders>
              <w:top w:val="single" w:color="000000" w:sz="4" w:space="0"/>
              <w:left w:val="nil"/>
              <w:bottom w:val="single" w:color="000000" w:sz="4" w:space="0"/>
              <w:right w:val="single" w:color="000000" w:sz="4" w:space="0"/>
            </w:tcBorders>
            <w:noWrap w:val="0"/>
            <w:vAlign w:val="center"/>
          </w:tcPr>
          <w:p w14:paraId="13C97419">
            <w:pPr>
              <w:widowControl/>
              <w:jc w:val="left"/>
              <w:textAlignment w:val="center"/>
              <w:rPr>
                <w:rFonts w:ascii="宋体" w:hAnsi="宋体"/>
                <w:color w:val="000000"/>
                <w:sz w:val="24"/>
                <w:szCs w:val="24"/>
              </w:rPr>
            </w:pPr>
            <w:r>
              <w:rPr>
                <w:rFonts w:hint="eastAsia" w:ascii="宋体" w:hAnsi="宋体"/>
                <w:color w:val="000000"/>
                <w:kern w:val="0"/>
                <w:sz w:val="24"/>
                <w:szCs w:val="24"/>
              </w:rPr>
              <w:t>探头类型：相控阵、线阵、凸阵 、微凸阵</w:t>
            </w:r>
          </w:p>
        </w:tc>
      </w:tr>
      <w:tr w14:paraId="51D89620">
        <w:tblPrEx>
          <w:tblCellMar>
            <w:top w:w="0" w:type="dxa"/>
            <w:left w:w="108" w:type="dxa"/>
            <w:bottom w:w="0" w:type="dxa"/>
            <w:right w:w="108" w:type="dxa"/>
          </w:tblCellMar>
        </w:tblPrEx>
        <w:trPr>
          <w:trHeight w:val="42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EEB5AE5">
            <w:pPr>
              <w:widowControl/>
              <w:jc w:val="center"/>
              <w:textAlignment w:val="center"/>
              <w:rPr>
                <w:rFonts w:ascii="宋体" w:hAnsi="宋体"/>
                <w:color w:val="000000"/>
                <w:sz w:val="24"/>
                <w:szCs w:val="24"/>
              </w:rPr>
            </w:pPr>
            <w:r>
              <w:rPr>
                <w:rFonts w:hint="eastAsia" w:ascii="宋体" w:hAnsi="宋体"/>
                <w:color w:val="000000"/>
                <w:kern w:val="0"/>
                <w:sz w:val="24"/>
                <w:szCs w:val="24"/>
              </w:rPr>
              <w:t>6.2.4</w:t>
            </w:r>
          </w:p>
        </w:tc>
        <w:tc>
          <w:tcPr>
            <w:tcW w:w="7972" w:type="dxa"/>
            <w:tcBorders>
              <w:top w:val="single" w:color="000000" w:sz="4" w:space="0"/>
              <w:left w:val="nil"/>
              <w:bottom w:val="single" w:color="000000" w:sz="4" w:space="0"/>
              <w:right w:val="single" w:color="000000" w:sz="4" w:space="0"/>
            </w:tcBorders>
            <w:noWrap w:val="0"/>
            <w:vAlign w:val="center"/>
          </w:tcPr>
          <w:p w14:paraId="7DAE7D82">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探头个数： </w:t>
            </w:r>
            <w:r>
              <w:rPr>
                <w:rFonts w:hint="eastAsia" w:ascii="宋体" w:hAnsi="宋体"/>
                <w:color w:val="000000"/>
                <w:kern w:val="0"/>
                <w:sz w:val="24"/>
                <w:szCs w:val="24"/>
                <w:lang w:val="en-US" w:eastAsia="zh-CN"/>
              </w:rPr>
              <w:t>5</w:t>
            </w:r>
            <w:r>
              <w:rPr>
                <w:rFonts w:hint="eastAsia" w:ascii="宋体" w:hAnsi="宋体"/>
                <w:color w:val="000000"/>
                <w:kern w:val="0"/>
                <w:sz w:val="24"/>
                <w:szCs w:val="24"/>
              </w:rPr>
              <w:t>把</w:t>
            </w:r>
          </w:p>
        </w:tc>
      </w:tr>
      <w:tr w14:paraId="661C00EE">
        <w:tblPrEx>
          <w:tblCellMar>
            <w:top w:w="0" w:type="dxa"/>
            <w:left w:w="108" w:type="dxa"/>
            <w:bottom w:w="0" w:type="dxa"/>
            <w:right w:w="108" w:type="dxa"/>
          </w:tblCellMar>
        </w:tblPrEx>
        <w:trPr>
          <w:trHeight w:val="179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D4086E8">
            <w:pPr>
              <w:widowControl/>
              <w:jc w:val="center"/>
              <w:textAlignment w:val="center"/>
              <w:rPr>
                <w:rFonts w:ascii="宋体" w:hAnsi="宋体"/>
                <w:color w:val="000000"/>
                <w:sz w:val="24"/>
                <w:szCs w:val="24"/>
              </w:rPr>
            </w:pPr>
            <w:r>
              <w:rPr>
                <w:rFonts w:hint="eastAsia" w:ascii="宋体" w:hAnsi="宋体"/>
                <w:color w:val="000000"/>
                <w:kern w:val="0"/>
                <w:sz w:val="24"/>
                <w:szCs w:val="24"/>
              </w:rPr>
              <w:t>6.2.5</w:t>
            </w:r>
          </w:p>
        </w:tc>
        <w:tc>
          <w:tcPr>
            <w:tcW w:w="7972" w:type="dxa"/>
            <w:tcBorders>
              <w:top w:val="single" w:color="000000" w:sz="4" w:space="0"/>
              <w:left w:val="nil"/>
              <w:bottom w:val="single" w:color="000000" w:sz="4" w:space="0"/>
              <w:right w:val="single" w:color="000000" w:sz="4" w:space="0"/>
            </w:tcBorders>
            <w:noWrap w:val="0"/>
            <w:vAlign w:val="center"/>
          </w:tcPr>
          <w:p w14:paraId="7F17BEB6">
            <w:pPr>
              <w:widowControl/>
              <w:jc w:val="left"/>
              <w:textAlignment w:val="center"/>
              <w:rPr>
                <w:rFonts w:ascii="宋体" w:hAnsi="宋体"/>
                <w:color w:val="auto"/>
                <w:kern w:val="0"/>
                <w:sz w:val="24"/>
                <w:szCs w:val="24"/>
              </w:rPr>
            </w:pPr>
            <w:r>
              <w:rPr>
                <w:rFonts w:hint="eastAsia" w:ascii="宋体" w:hAnsi="宋体"/>
                <w:color w:val="auto"/>
                <w:kern w:val="0"/>
                <w:sz w:val="24"/>
                <w:szCs w:val="24"/>
              </w:rPr>
              <w:t>单晶体腹部凸阵探头（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rPr>
              <w:t xml:space="preserve">1.0-5.0MHz） </w:t>
            </w:r>
          </w:p>
          <w:p w14:paraId="32150CD7">
            <w:pPr>
              <w:widowControl/>
              <w:jc w:val="left"/>
              <w:textAlignment w:val="center"/>
              <w:rPr>
                <w:rFonts w:hint="eastAsia" w:ascii="宋体" w:hAnsi="宋体"/>
                <w:color w:val="auto"/>
                <w:kern w:val="0"/>
                <w:sz w:val="24"/>
                <w:szCs w:val="24"/>
                <w:lang w:eastAsia="zh-CN"/>
              </w:rPr>
            </w:pPr>
            <w:r>
              <w:rPr>
                <w:rFonts w:hint="eastAsia" w:ascii="宋体" w:hAnsi="宋体"/>
                <w:color w:val="auto"/>
                <w:kern w:val="0"/>
                <w:sz w:val="24"/>
                <w:szCs w:val="24"/>
                <w:lang w:val="en-US" w:eastAsia="zh-CN"/>
              </w:rPr>
              <w:t>单晶腔内探头（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lang w:val="en-US" w:eastAsia="zh-CN"/>
              </w:rPr>
              <w:t>3</w:t>
            </w:r>
            <w:r>
              <w:rPr>
                <w:rFonts w:hint="eastAsia" w:ascii="宋体" w:hAnsi="宋体"/>
                <w:color w:val="auto"/>
                <w:kern w:val="0"/>
                <w:sz w:val="24"/>
                <w:szCs w:val="24"/>
              </w:rPr>
              <w:t>.0-</w:t>
            </w:r>
            <w:r>
              <w:rPr>
                <w:rFonts w:hint="eastAsia" w:ascii="宋体" w:hAnsi="宋体"/>
                <w:color w:val="auto"/>
                <w:kern w:val="0"/>
                <w:sz w:val="24"/>
                <w:szCs w:val="24"/>
                <w:lang w:val="en-US" w:eastAsia="zh-CN"/>
              </w:rPr>
              <w:t>10</w:t>
            </w:r>
            <w:r>
              <w:rPr>
                <w:rFonts w:hint="eastAsia" w:ascii="宋体" w:hAnsi="宋体"/>
                <w:color w:val="auto"/>
                <w:kern w:val="0"/>
                <w:sz w:val="24"/>
                <w:szCs w:val="24"/>
              </w:rPr>
              <w:t>.0MHz</w:t>
            </w:r>
            <w:r>
              <w:rPr>
                <w:rFonts w:hint="eastAsia" w:ascii="宋体" w:hAnsi="宋体"/>
                <w:color w:val="auto"/>
                <w:kern w:val="0"/>
                <w:sz w:val="24"/>
                <w:szCs w:val="24"/>
                <w:lang w:val="en-US" w:eastAsia="zh-CN"/>
              </w:rPr>
              <w:t>）</w:t>
            </w:r>
            <w:r>
              <w:rPr>
                <w:rFonts w:hint="eastAsia" w:ascii="宋体" w:hAnsi="宋体"/>
                <w:color w:val="auto"/>
                <w:kern w:val="0"/>
                <w:sz w:val="24"/>
                <w:szCs w:val="24"/>
              </w:rPr>
              <w:br w:type="textWrapping"/>
            </w:r>
            <w:r>
              <w:rPr>
                <w:rFonts w:hint="eastAsia" w:ascii="宋体" w:hAnsi="宋体"/>
                <w:color w:val="auto"/>
                <w:kern w:val="0"/>
                <w:sz w:val="24"/>
                <w:szCs w:val="24"/>
              </w:rPr>
              <w:t>单晶体成人心脏相控阵探头（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rPr>
              <w:t xml:space="preserve">1.0-5.0MHz） </w:t>
            </w:r>
            <w:r>
              <w:rPr>
                <w:rFonts w:hint="eastAsia" w:ascii="宋体" w:hAnsi="宋体"/>
                <w:color w:val="auto"/>
                <w:kern w:val="0"/>
                <w:sz w:val="24"/>
                <w:szCs w:val="24"/>
              </w:rPr>
              <w:br w:type="textWrapping"/>
            </w:r>
            <w:r>
              <w:rPr>
                <w:rFonts w:hint="eastAsia" w:ascii="宋体" w:hAnsi="宋体"/>
                <w:color w:val="auto"/>
                <w:kern w:val="0"/>
                <w:sz w:val="24"/>
                <w:szCs w:val="24"/>
              </w:rPr>
              <w:t>单晶线阵探头</w:t>
            </w:r>
            <w:r>
              <w:rPr>
                <w:rFonts w:hint="eastAsia" w:ascii="宋体" w:hAnsi="宋体"/>
                <w:color w:val="auto"/>
                <w:kern w:val="0"/>
                <w:sz w:val="24"/>
                <w:szCs w:val="24"/>
                <w:highlight w:val="none"/>
                <w:lang w:eastAsia="zh-CN"/>
              </w:rPr>
              <w:t>（</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highlight w:val="none"/>
                <w:lang w:val="en-US" w:eastAsia="zh-CN"/>
              </w:rPr>
              <w:t>3</w:t>
            </w:r>
            <w:r>
              <w:rPr>
                <w:rFonts w:hint="eastAsia" w:ascii="宋体" w:hAnsi="宋体"/>
                <w:color w:val="auto"/>
                <w:kern w:val="0"/>
                <w:sz w:val="24"/>
                <w:szCs w:val="24"/>
                <w:highlight w:val="none"/>
              </w:rPr>
              <w:t>.0-</w:t>
            </w:r>
            <w:r>
              <w:rPr>
                <w:rFonts w:hint="eastAsia" w:ascii="宋体" w:hAnsi="宋体"/>
                <w:color w:val="auto"/>
                <w:kern w:val="0"/>
                <w:sz w:val="24"/>
                <w:szCs w:val="24"/>
                <w:highlight w:val="none"/>
                <w:lang w:val="en-US" w:eastAsia="zh-CN"/>
              </w:rPr>
              <w:t>15</w:t>
            </w:r>
            <w:r>
              <w:rPr>
                <w:rFonts w:hint="eastAsia" w:ascii="宋体" w:hAnsi="宋体"/>
                <w:color w:val="auto"/>
                <w:kern w:val="0"/>
                <w:sz w:val="24"/>
                <w:szCs w:val="24"/>
                <w:highlight w:val="none"/>
              </w:rPr>
              <w:t>.0MHz</w:t>
            </w:r>
            <w:r>
              <w:rPr>
                <w:rFonts w:hint="eastAsia" w:ascii="宋体" w:hAnsi="宋体"/>
                <w:color w:val="auto"/>
                <w:kern w:val="0"/>
                <w:sz w:val="24"/>
                <w:szCs w:val="24"/>
                <w:highlight w:val="none"/>
                <w:lang w:eastAsia="zh-CN"/>
              </w:rPr>
              <w:t>）</w:t>
            </w:r>
          </w:p>
          <w:p w14:paraId="24676FD8">
            <w:pPr>
              <w:widowControl/>
              <w:jc w:val="left"/>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高频线阵探头（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auto"/>
                <w:kern w:val="0"/>
                <w:sz w:val="24"/>
                <w:szCs w:val="24"/>
                <w:lang w:val="en-US" w:eastAsia="zh-CN"/>
              </w:rPr>
              <w:t>4</w:t>
            </w:r>
            <w:r>
              <w:rPr>
                <w:rFonts w:hint="eastAsia" w:ascii="宋体" w:hAnsi="宋体"/>
                <w:color w:val="auto"/>
                <w:kern w:val="0"/>
                <w:sz w:val="24"/>
                <w:szCs w:val="24"/>
              </w:rPr>
              <w:t>.0-</w:t>
            </w:r>
            <w:r>
              <w:rPr>
                <w:rFonts w:hint="eastAsia" w:ascii="宋体" w:hAnsi="宋体"/>
                <w:color w:val="auto"/>
                <w:kern w:val="0"/>
                <w:sz w:val="24"/>
                <w:szCs w:val="24"/>
                <w:lang w:val="en-US" w:eastAsia="zh-CN"/>
              </w:rPr>
              <w:t>22</w:t>
            </w:r>
            <w:r>
              <w:rPr>
                <w:rFonts w:hint="eastAsia" w:ascii="宋体" w:hAnsi="宋体"/>
                <w:color w:val="auto"/>
                <w:kern w:val="0"/>
                <w:sz w:val="24"/>
                <w:szCs w:val="24"/>
              </w:rPr>
              <w:t>.0MHz</w:t>
            </w:r>
            <w:r>
              <w:rPr>
                <w:rFonts w:hint="eastAsia" w:ascii="宋体" w:hAnsi="宋体"/>
                <w:color w:val="auto"/>
                <w:kern w:val="0"/>
                <w:sz w:val="24"/>
                <w:szCs w:val="24"/>
                <w:lang w:val="en-US" w:eastAsia="zh-CN"/>
              </w:rPr>
              <w:t>）</w:t>
            </w:r>
          </w:p>
        </w:tc>
      </w:tr>
      <w:tr w14:paraId="30EE892A">
        <w:tblPrEx>
          <w:tblCellMar>
            <w:top w:w="0" w:type="dxa"/>
            <w:left w:w="108" w:type="dxa"/>
            <w:bottom w:w="0" w:type="dxa"/>
            <w:right w:w="108" w:type="dxa"/>
          </w:tblCellMar>
        </w:tblPrEx>
        <w:trPr>
          <w:trHeight w:val="33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F372BBD">
            <w:pPr>
              <w:widowControl/>
              <w:jc w:val="center"/>
              <w:textAlignment w:val="center"/>
              <w:rPr>
                <w:rFonts w:ascii="宋体" w:hAnsi="宋体"/>
                <w:color w:val="000000"/>
                <w:sz w:val="24"/>
                <w:szCs w:val="24"/>
              </w:rPr>
            </w:pPr>
            <w:r>
              <w:rPr>
                <w:rFonts w:hint="eastAsia" w:ascii="宋体" w:hAnsi="宋体"/>
                <w:color w:val="000000"/>
                <w:kern w:val="0"/>
                <w:sz w:val="24"/>
                <w:szCs w:val="24"/>
              </w:rPr>
              <w:t>6.2.6</w:t>
            </w:r>
          </w:p>
        </w:tc>
        <w:tc>
          <w:tcPr>
            <w:tcW w:w="7972" w:type="dxa"/>
            <w:tcBorders>
              <w:top w:val="single" w:color="000000" w:sz="4" w:space="0"/>
              <w:left w:val="nil"/>
              <w:bottom w:val="single" w:color="000000" w:sz="4" w:space="0"/>
              <w:right w:val="single" w:color="000000" w:sz="4" w:space="0"/>
            </w:tcBorders>
            <w:noWrap w:val="0"/>
            <w:vAlign w:val="center"/>
          </w:tcPr>
          <w:p w14:paraId="09A57EE4">
            <w:pPr>
              <w:widowControl/>
              <w:jc w:val="left"/>
              <w:textAlignment w:val="center"/>
              <w:rPr>
                <w:rFonts w:ascii="宋体" w:hAnsi="宋体"/>
                <w:color w:val="auto"/>
                <w:sz w:val="24"/>
                <w:szCs w:val="24"/>
              </w:rPr>
            </w:pPr>
            <w:r>
              <w:rPr>
                <w:rFonts w:hint="eastAsia" w:ascii="宋体" w:hAnsi="宋体"/>
                <w:color w:val="auto"/>
                <w:kern w:val="0"/>
                <w:sz w:val="24"/>
                <w:szCs w:val="24"/>
              </w:rPr>
              <w:t>扫描深度≥4</w:t>
            </w:r>
            <w:r>
              <w:rPr>
                <w:rFonts w:hint="eastAsia" w:ascii="宋体" w:hAnsi="宋体"/>
                <w:color w:val="auto"/>
                <w:kern w:val="0"/>
                <w:sz w:val="24"/>
                <w:szCs w:val="24"/>
                <w:lang w:val="en-US" w:eastAsia="zh-CN"/>
              </w:rPr>
              <w:t>0</w:t>
            </w:r>
            <w:r>
              <w:rPr>
                <w:rFonts w:hint="eastAsia" w:ascii="宋体" w:hAnsi="宋体"/>
                <w:color w:val="auto"/>
                <w:kern w:val="0"/>
                <w:sz w:val="24"/>
                <w:szCs w:val="24"/>
              </w:rPr>
              <w:t>cm</w:t>
            </w:r>
          </w:p>
        </w:tc>
      </w:tr>
      <w:tr w14:paraId="27AFC921">
        <w:tblPrEx>
          <w:tblCellMar>
            <w:top w:w="0" w:type="dxa"/>
            <w:left w:w="108" w:type="dxa"/>
            <w:bottom w:w="0" w:type="dxa"/>
            <w:right w:w="108" w:type="dxa"/>
          </w:tblCellMar>
        </w:tblPrEx>
        <w:trPr>
          <w:trHeight w:val="72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9F3929C">
            <w:pPr>
              <w:widowControl/>
              <w:jc w:val="center"/>
              <w:textAlignment w:val="center"/>
              <w:rPr>
                <w:rFonts w:ascii="宋体" w:hAnsi="宋体"/>
                <w:color w:val="000000"/>
                <w:sz w:val="24"/>
                <w:szCs w:val="24"/>
              </w:rPr>
            </w:pPr>
            <w:r>
              <w:rPr>
                <w:rFonts w:hint="eastAsia" w:ascii="宋体" w:hAnsi="宋体"/>
                <w:color w:val="000000"/>
                <w:kern w:val="0"/>
                <w:sz w:val="24"/>
                <w:szCs w:val="24"/>
              </w:rPr>
              <w:t>6.2.7</w:t>
            </w:r>
          </w:p>
        </w:tc>
        <w:tc>
          <w:tcPr>
            <w:tcW w:w="7972" w:type="dxa"/>
            <w:tcBorders>
              <w:top w:val="single" w:color="000000" w:sz="4" w:space="0"/>
              <w:left w:val="nil"/>
              <w:bottom w:val="single" w:color="000000" w:sz="4" w:space="0"/>
              <w:right w:val="single" w:color="000000" w:sz="4" w:space="0"/>
            </w:tcBorders>
            <w:noWrap w:val="0"/>
            <w:vAlign w:val="center"/>
          </w:tcPr>
          <w:p w14:paraId="5D003C71">
            <w:pPr>
              <w:widowControl/>
              <w:jc w:val="left"/>
              <w:textAlignment w:val="center"/>
              <w:rPr>
                <w:rFonts w:ascii="宋体" w:hAnsi="宋体"/>
                <w:color w:val="000000"/>
                <w:sz w:val="24"/>
                <w:szCs w:val="24"/>
              </w:rPr>
            </w:pPr>
            <w:r>
              <w:rPr>
                <w:rFonts w:hint="eastAsia" w:ascii="宋体" w:hAnsi="宋体"/>
                <w:color w:val="000000"/>
                <w:kern w:val="0"/>
                <w:sz w:val="24"/>
                <w:szCs w:val="24"/>
              </w:rPr>
              <w:t>B/D 兼用：电子线阵：B/PWD、电子凸阵：B/PWD;电子矩阵：B/PWD 电子相控阵：B/PWD、 B/CWD</w:t>
            </w:r>
          </w:p>
        </w:tc>
      </w:tr>
      <w:tr w14:paraId="4CFC6D9C">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F969A2E">
            <w:pPr>
              <w:widowControl/>
              <w:jc w:val="center"/>
              <w:textAlignment w:val="center"/>
              <w:rPr>
                <w:rFonts w:ascii="宋体" w:hAnsi="宋体"/>
                <w:color w:val="000000"/>
                <w:sz w:val="24"/>
                <w:szCs w:val="24"/>
              </w:rPr>
            </w:pPr>
            <w:r>
              <w:rPr>
                <w:rFonts w:hint="eastAsia" w:ascii="宋体" w:hAnsi="宋体"/>
                <w:color w:val="000000"/>
                <w:kern w:val="0"/>
                <w:sz w:val="24"/>
                <w:szCs w:val="24"/>
              </w:rPr>
              <w:t>6.2.8</w:t>
            </w:r>
          </w:p>
        </w:tc>
        <w:tc>
          <w:tcPr>
            <w:tcW w:w="7972" w:type="dxa"/>
            <w:tcBorders>
              <w:top w:val="single" w:color="000000" w:sz="4" w:space="0"/>
              <w:left w:val="nil"/>
              <w:bottom w:val="single" w:color="000000" w:sz="4" w:space="0"/>
              <w:right w:val="single" w:color="000000" w:sz="4" w:space="0"/>
            </w:tcBorders>
            <w:noWrap w:val="0"/>
            <w:vAlign w:val="center"/>
          </w:tcPr>
          <w:p w14:paraId="04D6AC92">
            <w:pPr>
              <w:widowControl/>
              <w:jc w:val="left"/>
              <w:textAlignment w:val="center"/>
              <w:rPr>
                <w:rFonts w:ascii="宋体" w:hAnsi="宋体"/>
                <w:color w:val="000000"/>
                <w:sz w:val="24"/>
                <w:szCs w:val="24"/>
              </w:rPr>
            </w:pPr>
            <w:r>
              <w:rPr>
                <w:rFonts w:hint="eastAsia" w:ascii="宋体" w:hAnsi="宋体"/>
                <w:color w:val="000000"/>
                <w:kern w:val="0"/>
                <w:sz w:val="24"/>
                <w:szCs w:val="24"/>
              </w:rPr>
              <w:t>穿刺导向：探头可选配穿刺导向装置；</w:t>
            </w:r>
          </w:p>
        </w:tc>
      </w:tr>
      <w:tr w14:paraId="2C9600F0">
        <w:tblPrEx>
          <w:tblCellMar>
            <w:top w:w="0" w:type="dxa"/>
            <w:left w:w="108" w:type="dxa"/>
            <w:bottom w:w="0" w:type="dxa"/>
            <w:right w:w="108" w:type="dxa"/>
          </w:tblCellMar>
        </w:tblPrEx>
        <w:trPr>
          <w:trHeight w:val="43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DE0347E">
            <w:pPr>
              <w:widowControl/>
              <w:jc w:val="center"/>
              <w:textAlignment w:val="center"/>
              <w:rPr>
                <w:rFonts w:ascii="宋体" w:hAnsi="宋体"/>
                <w:color w:val="000000"/>
                <w:sz w:val="24"/>
                <w:szCs w:val="24"/>
              </w:rPr>
            </w:pPr>
            <w:r>
              <w:rPr>
                <w:rFonts w:hint="eastAsia" w:ascii="宋体" w:hAnsi="宋体"/>
                <w:color w:val="000000"/>
                <w:kern w:val="0"/>
                <w:sz w:val="24"/>
                <w:szCs w:val="24"/>
              </w:rPr>
              <w:t>6.3</w:t>
            </w:r>
          </w:p>
        </w:tc>
        <w:tc>
          <w:tcPr>
            <w:tcW w:w="7972" w:type="dxa"/>
            <w:tcBorders>
              <w:top w:val="single" w:color="000000" w:sz="4" w:space="0"/>
              <w:left w:val="nil"/>
              <w:bottom w:val="single" w:color="000000" w:sz="4" w:space="0"/>
              <w:right w:val="single" w:color="000000" w:sz="4" w:space="0"/>
            </w:tcBorders>
            <w:noWrap w:val="0"/>
            <w:vAlign w:val="center"/>
          </w:tcPr>
          <w:p w14:paraId="465B1342">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二维显像主要参数： </w:t>
            </w:r>
          </w:p>
        </w:tc>
      </w:tr>
      <w:tr w14:paraId="3C5D2B3C">
        <w:tblPrEx>
          <w:tblCellMar>
            <w:top w:w="0" w:type="dxa"/>
            <w:left w:w="108" w:type="dxa"/>
            <w:bottom w:w="0" w:type="dxa"/>
            <w:right w:w="108" w:type="dxa"/>
          </w:tblCellMar>
        </w:tblPrEx>
        <w:trPr>
          <w:trHeight w:val="651"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BF7A1EB">
            <w:pPr>
              <w:widowControl/>
              <w:jc w:val="center"/>
              <w:textAlignment w:val="center"/>
              <w:rPr>
                <w:rFonts w:ascii="宋体" w:hAnsi="宋体"/>
                <w:color w:val="000000"/>
                <w:sz w:val="24"/>
                <w:szCs w:val="24"/>
              </w:rPr>
            </w:pPr>
            <w:r>
              <w:rPr>
                <w:rFonts w:hint="eastAsia" w:ascii="宋体" w:hAnsi="宋体"/>
                <w:color w:val="000000"/>
                <w:kern w:val="0"/>
                <w:sz w:val="24"/>
                <w:szCs w:val="24"/>
              </w:rPr>
              <w:t>6.3.1</w:t>
            </w:r>
          </w:p>
        </w:tc>
        <w:tc>
          <w:tcPr>
            <w:tcW w:w="7972" w:type="dxa"/>
            <w:tcBorders>
              <w:top w:val="single" w:color="000000" w:sz="4" w:space="0"/>
              <w:left w:val="nil"/>
              <w:bottom w:val="single" w:color="000000" w:sz="4" w:space="0"/>
              <w:right w:val="single" w:color="000000" w:sz="4" w:space="0"/>
            </w:tcBorders>
            <w:noWrap w:val="0"/>
            <w:vAlign w:val="center"/>
          </w:tcPr>
          <w:p w14:paraId="3EA934F0">
            <w:pPr>
              <w:widowControl/>
              <w:jc w:val="left"/>
              <w:textAlignment w:val="center"/>
              <w:rPr>
                <w:rFonts w:ascii="宋体" w:hAnsi="宋体"/>
                <w:color w:val="000000"/>
                <w:sz w:val="24"/>
                <w:szCs w:val="24"/>
              </w:rPr>
            </w:pPr>
            <w:r>
              <w:rPr>
                <w:rFonts w:hint="eastAsia" w:ascii="宋体" w:hAnsi="宋体"/>
                <w:color w:val="000000"/>
                <w:kern w:val="0"/>
                <w:sz w:val="24"/>
                <w:szCs w:val="24"/>
              </w:rPr>
              <w:t>成像速度：相控阵探头，全视野，18CM 深度时，帧速度≥59 帧/秒 凸阵探头，全视野，18CM 深度时，帧速度≥45 帧/秒</w:t>
            </w:r>
          </w:p>
        </w:tc>
      </w:tr>
      <w:tr w14:paraId="7AEE3FB1">
        <w:tblPrEx>
          <w:tblCellMar>
            <w:top w:w="0" w:type="dxa"/>
            <w:left w:w="108" w:type="dxa"/>
            <w:bottom w:w="0" w:type="dxa"/>
            <w:right w:w="108" w:type="dxa"/>
          </w:tblCellMar>
        </w:tblPrEx>
        <w:trPr>
          <w:trHeight w:val="37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EED0A72">
            <w:pPr>
              <w:widowControl/>
              <w:jc w:val="center"/>
              <w:textAlignment w:val="center"/>
              <w:rPr>
                <w:rFonts w:ascii="宋体" w:hAnsi="宋体"/>
                <w:color w:val="000000"/>
                <w:sz w:val="24"/>
                <w:szCs w:val="24"/>
              </w:rPr>
            </w:pPr>
            <w:r>
              <w:rPr>
                <w:rFonts w:hint="eastAsia" w:ascii="宋体" w:hAnsi="宋体"/>
                <w:color w:val="000000"/>
                <w:kern w:val="0"/>
                <w:sz w:val="24"/>
                <w:szCs w:val="24"/>
              </w:rPr>
              <w:t>6.3.2</w:t>
            </w:r>
          </w:p>
        </w:tc>
        <w:tc>
          <w:tcPr>
            <w:tcW w:w="7972" w:type="dxa"/>
            <w:tcBorders>
              <w:top w:val="single" w:color="000000" w:sz="4" w:space="0"/>
              <w:left w:val="nil"/>
              <w:bottom w:val="single" w:color="000000" w:sz="4" w:space="0"/>
              <w:right w:val="single" w:color="000000" w:sz="4" w:space="0"/>
            </w:tcBorders>
            <w:noWrap w:val="0"/>
            <w:vAlign w:val="center"/>
          </w:tcPr>
          <w:p w14:paraId="7A281BD2">
            <w:pPr>
              <w:widowControl/>
              <w:jc w:val="left"/>
              <w:textAlignment w:val="center"/>
              <w:rPr>
                <w:rFonts w:ascii="宋体" w:hAnsi="宋体"/>
                <w:color w:val="000000"/>
                <w:sz w:val="24"/>
                <w:szCs w:val="24"/>
              </w:rPr>
            </w:pPr>
            <w:r>
              <w:rPr>
                <w:rFonts w:hint="eastAsia" w:ascii="宋体" w:hAnsi="宋体"/>
                <w:kern w:val="0"/>
                <w:sz w:val="24"/>
                <w:szCs w:val="24"/>
              </w:rPr>
              <w:t>增益调节：TGC 增益补偿≥8 段，B/M 可独立调节；</w:t>
            </w:r>
          </w:p>
        </w:tc>
      </w:tr>
      <w:tr w14:paraId="1DDF13EF">
        <w:tblPrEx>
          <w:tblCellMar>
            <w:top w:w="0" w:type="dxa"/>
            <w:left w:w="108" w:type="dxa"/>
            <w:bottom w:w="0" w:type="dxa"/>
            <w:right w:w="108" w:type="dxa"/>
          </w:tblCellMar>
        </w:tblPrEx>
        <w:trPr>
          <w:trHeight w:val="36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0F148A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6.3.3</w:t>
            </w:r>
          </w:p>
        </w:tc>
        <w:tc>
          <w:tcPr>
            <w:tcW w:w="7972" w:type="dxa"/>
            <w:tcBorders>
              <w:top w:val="single" w:color="000000" w:sz="4" w:space="0"/>
              <w:left w:val="nil"/>
              <w:bottom w:val="single" w:color="000000" w:sz="4" w:space="0"/>
              <w:right w:val="single" w:color="000000" w:sz="4" w:space="0"/>
            </w:tcBorders>
            <w:noWrap w:val="0"/>
            <w:vAlign w:val="center"/>
          </w:tcPr>
          <w:p w14:paraId="006A80B5">
            <w:pPr>
              <w:widowControl/>
              <w:jc w:val="left"/>
              <w:textAlignment w:val="center"/>
              <w:rPr>
                <w:rFonts w:ascii="宋体" w:hAnsi="宋体"/>
                <w:color w:val="000000"/>
                <w:sz w:val="24"/>
                <w:szCs w:val="24"/>
              </w:rPr>
            </w:pPr>
            <w:r>
              <w:rPr>
                <w:rFonts w:hint="eastAsia" w:ascii="宋体" w:hAnsi="宋体"/>
                <w:color w:val="000000"/>
                <w:kern w:val="0"/>
                <w:sz w:val="24"/>
                <w:szCs w:val="24"/>
              </w:rPr>
              <w:t>高分辨率放大：放大时增加信息量，提高分辨率及帧率</w:t>
            </w:r>
          </w:p>
        </w:tc>
      </w:tr>
      <w:tr w14:paraId="2F3DDF9D">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1BD933D">
            <w:pPr>
              <w:widowControl/>
              <w:jc w:val="center"/>
              <w:textAlignment w:val="center"/>
              <w:rPr>
                <w:rFonts w:ascii="宋体" w:hAnsi="宋体"/>
                <w:color w:val="000000"/>
                <w:sz w:val="24"/>
                <w:szCs w:val="24"/>
              </w:rPr>
            </w:pPr>
            <w:r>
              <w:rPr>
                <w:rFonts w:hint="eastAsia" w:ascii="宋体" w:hAnsi="宋体"/>
                <w:color w:val="000000"/>
                <w:kern w:val="0"/>
                <w:sz w:val="24"/>
                <w:szCs w:val="24"/>
              </w:rPr>
              <w:t>6.3.4</w:t>
            </w:r>
          </w:p>
        </w:tc>
        <w:tc>
          <w:tcPr>
            <w:tcW w:w="7972" w:type="dxa"/>
            <w:tcBorders>
              <w:top w:val="single" w:color="000000" w:sz="4" w:space="0"/>
              <w:left w:val="nil"/>
              <w:bottom w:val="single" w:color="000000" w:sz="4" w:space="0"/>
              <w:right w:val="single" w:color="000000" w:sz="4" w:space="0"/>
            </w:tcBorders>
            <w:noWrap w:val="0"/>
            <w:vAlign w:val="center"/>
          </w:tcPr>
          <w:p w14:paraId="2ED13DD1">
            <w:pPr>
              <w:widowControl/>
              <w:jc w:val="left"/>
              <w:textAlignment w:val="center"/>
              <w:rPr>
                <w:rFonts w:ascii="宋体" w:hAnsi="宋体"/>
                <w:color w:val="000000"/>
                <w:sz w:val="24"/>
                <w:szCs w:val="24"/>
              </w:rPr>
            </w:pPr>
            <w:r>
              <w:rPr>
                <w:rFonts w:hint="eastAsia" w:ascii="宋体" w:hAnsi="宋体"/>
                <w:color w:val="000000"/>
                <w:kern w:val="0"/>
                <w:sz w:val="24"/>
                <w:szCs w:val="24"/>
              </w:rPr>
              <w:t>声束聚焦：发射及接收全程连续聚焦;</w:t>
            </w:r>
          </w:p>
        </w:tc>
      </w:tr>
      <w:tr w14:paraId="619A7817">
        <w:tblPrEx>
          <w:tblCellMar>
            <w:top w:w="0" w:type="dxa"/>
            <w:left w:w="108" w:type="dxa"/>
            <w:bottom w:w="0" w:type="dxa"/>
            <w:right w:w="108" w:type="dxa"/>
          </w:tblCellMar>
        </w:tblPrEx>
        <w:trPr>
          <w:trHeight w:val="40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65A41A1">
            <w:pPr>
              <w:widowControl/>
              <w:jc w:val="center"/>
              <w:textAlignment w:val="center"/>
              <w:rPr>
                <w:rFonts w:ascii="宋体" w:hAnsi="宋体"/>
                <w:color w:val="000000"/>
                <w:sz w:val="24"/>
                <w:szCs w:val="24"/>
              </w:rPr>
            </w:pPr>
            <w:r>
              <w:rPr>
                <w:rFonts w:hint="eastAsia" w:ascii="宋体" w:hAnsi="宋体"/>
                <w:color w:val="000000"/>
                <w:kern w:val="0"/>
                <w:sz w:val="24"/>
                <w:szCs w:val="24"/>
              </w:rPr>
              <w:t>6.3.5</w:t>
            </w:r>
          </w:p>
        </w:tc>
        <w:tc>
          <w:tcPr>
            <w:tcW w:w="7972" w:type="dxa"/>
            <w:tcBorders>
              <w:top w:val="single" w:color="000000" w:sz="4" w:space="0"/>
              <w:left w:val="nil"/>
              <w:bottom w:val="single" w:color="000000" w:sz="4" w:space="0"/>
              <w:right w:val="single" w:color="000000" w:sz="4" w:space="0"/>
            </w:tcBorders>
            <w:noWrap w:val="0"/>
            <w:vAlign w:val="center"/>
          </w:tcPr>
          <w:p w14:paraId="377FFD41">
            <w:pPr>
              <w:widowControl/>
              <w:jc w:val="left"/>
              <w:textAlignment w:val="center"/>
              <w:rPr>
                <w:rFonts w:ascii="宋体" w:hAnsi="宋体"/>
                <w:color w:val="000000"/>
                <w:sz w:val="24"/>
                <w:szCs w:val="24"/>
              </w:rPr>
            </w:pPr>
            <w:r>
              <w:rPr>
                <w:rFonts w:hint="eastAsia" w:ascii="宋体" w:hAnsi="宋体"/>
                <w:color w:val="000000"/>
                <w:kern w:val="0"/>
                <w:sz w:val="24"/>
                <w:szCs w:val="24"/>
              </w:rPr>
              <w:t>接收方式：独立接收和发射通道数, 多倍信号并行处理；</w:t>
            </w:r>
          </w:p>
        </w:tc>
      </w:tr>
      <w:tr w14:paraId="2C32D338">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008B9E5">
            <w:pPr>
              <w:widowControl/>
              <w:jc w:val="center"/>
              <w:textAlignment w:val="center"/>
              <w:rPr>
                <w:rFonts w:ascii="宋体" w:hAnsi="宋体"/>
                <w:color w:val="000000"/>
                <w:sz w:val="24"/>
                <w:szCs w:val="24"/>
              </w:rPr>
            </w:pPr>
            <w:r>
              <w:rPr>
                <w:rFonts w:hint="eastAsia" w:ascii="宋体" w:hAnsi="宋体"/>
                <w:color w:val="000000"/>
                <w:kern w:val="0"/>
                <w:sz w:val="24"/>
                <w:szCs w:val="24"/>
              </w:rPr>
              <w:t>6.4</w:t>
            </w:r>
          </w:p>
        </w:tc>
        <w:tc>
          <w:tcPr>
            <w:tcW w:w="7972" w:type="dxa"/>
            <w:tcBorders>
              <w:top w:val="single" w:color="000000" w:sz="4" w:space="0"/>
              <w:left w:val="nil"/>
              <w:bottom w:val="single" w:color="000000" w:sz="4" w:space="0"/>
              <w:right w:val="single" w:color="000000" w:sz="4" w:space="0"/>
            </w:tcBorders>
            <w:noWrap w:val="0"/>
            <w:vAlign w:val="center"/>
          </w:tcPr>
          <w:p w14:paraId="7F72E523">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频谱多普勒： </w:t>
            </w:r>
          </w:p>
        </w:tc>
      </w:tr>
      <w:tr w14:paraId="681B55A6">
        <w:tblPrEx>
          <w:tblCellMar>
            <w:top w:w="0" w:type="dxa"/>
            <w:left w:w="108" w:type="dxa"/>
            <w:bottom w:w="0" w:type="dxa"/>
            <w:right w:w="108" w:type="dxa"/>
          </w:tblCellMar>
        </w:tblPrEx>
        <w:trPr>
          <w:trHeight w:val="6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0D2A602">
            <w:pPr>
              <w:widowControl/>
              <w:jc w:val="center"/>
              <w:textAlignment w:val="center"/>
              <w:rPr>
                <w:rFonts w:ascii="宋体" w:hAnsi="宋体"/>
                <w:color w:val="000000"/>
                <w:sz w:val="24"/>
                <w:szCs w:val="24"/>
              </w:rPr>
            </w:pPr>
            <w:r>
              <w:rPr>
                <w:rFonts w:hint="eastAsia" w:ascii="宋体" w:hAnsi="宋体"/>
                <w:color w:val="000000"/>
                <w:kern w:val="0"/>
                <w:sz w:val="24"/>
                <w:szCs w:val="24"/>
              </w:rPr>
              <w:t>6.4.1</w:t>
            </w:r>
          </w:p>
        </w:tc>
        <w:tc>
          <w:tcPr>
            <w:tcW w:w="7972" w:type="dxa"/>
            <w:tcBorders>
              <w:top w:val="single" w:color="000000" w:sz="4" w:space="0"/>
              <w:left w:val="nil"/>
              <w:bottom w:val="single" w:color="000000" w:sz="4" w:space="0"/>
              <w:right w:val="single" w:color="000000" w:sz="4" w:space="0"/>
            </w:tcBorders>
            <w:noWrap w:val="0"/>
            <w:vAlign w:val="center"/>
          </w:tcPr>
          <w:p w14:paraId="352C766E">
            <w:pPr>
              <w:widowControl/>
              <w:jc w:val="left"/>
              <w:textAlignment w:val="center"/>
              <w:rPr>
                <w:rFonts w:ascii="宋体" w:hAnsi="宋体"/>
                <w:color w:val="000000"/>
                <w:sz w:val="24"/>
                <w:szCs w:val="24"/>
              </w:rPr>
            </w:pPr>
            <w:r>
              <w:rPr>
                <w:rFonts w:hint="eastAsia" w:ascii="宋体" w:hAnsi="宋体"/>
                <w:color w:val="000000"/>
                <w:kern w:val="0"/>
                <w:sz w:val="24"/>
                <w:szCs w:val="24"/>
              </w:rPr>
              <w:t>显示模式：脉冲多普勒 (PWD)、高脉冲重复频率 (HPRF)、连续波多普勒（CW）；</w:t>
            </w:r>
          </w:p>
        </w:tc>
      </w:tr>
      <w:tr w14:paraId="7B500FFC">
        <w:tblPrEx>
          <w:tblCellMar>
            <w:top w:w="0" w:type="dxa"/>
            <w:left w:w="108" w:type="dxa"/>
            <w:bottom w:w="0" w:type="dxa"/>
            <w:right w:w="108" w:type="dxa"/>
          </w:tblCellMar>
        </w:tblPrEx>
        <w:trPr>
          <w:trHeight w:val="65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2CCA7A9">
            <w:pPr>
              <w:widowControl/>
              <w:jc w:val="center"/>
              <w:textAlignment w:val="center"/>
              <w:rPr>
                <w:rFonts w:ascii="宋体" w:hAnsi="宋体"/>
                <w:color w:val="000000"/>
                <w:sz w:val="24"/>
                <w:szCs w:val="24"/>
              </w:rPr>
            </w:pPr>
            <w:r>
              <w:rPr>
                <w:rFonts w:hint="eastAsia" w:ascii="宋体" w:hAnsi="宋体"/>
                <w:color w:val="000000"/>
                <w:kern w:val="0"/>
                <w:sz w:val="24"/>
                <w:szCs w:val="24"/>
              </w:rPr>
              <w:t>6.4.2</w:t>
            </w:r>
          </w:p>
        </w:tc>
        <w:tc>
          <w:tcPr>
            <w:tcW w:w="7972" w:type="dxa"/>
            <w:tcBorders>
              <w:top w:val="single" w:color="000000" w:sz="4" w:space="0"/>
              <w:left w:val="nil"/>
              <w:bottom w:val="single" w:color="000000" w:sz="4" w:space="0"/>
              <w:right w:val="single" w:color="000000" w:sz="4" w:space="0"/>
            </w:tcBorders>
            <w:noWrap w:val="0"/>
            <w:vAlign w:val="center"/>
          </w:tcPr>
          <w:p w14:paraId="37D13E6D">
            <w:pPr>
              <w:widowControl/>
              <w:jc w:val="left"/>
              <w:textAlignment w:val="center"/>
              <w:rPr>
                <w:rFonts w:ascii="宋体" w:hAnsi="宋体"/>
                <w:color w:val="000000"/>
                <w:sz w:val="24"/>
                <w:szCs w:val="24"/>
              </w:rPr>
            </w:pPr>
            <w:r>
              <w:rPr>
                <w:rFonts w:hint="eastAsia" w:ascii="宋体" w:hAnsi="宋体"/>
                <w:color w:val="000000"/>
                <w:kern w:val="0"/>
                <w:sz w:val="24"/>
                <w:szCs w:val="24"/>
              </w:rPr>
              <w:t>显示方式：B/D、M/D、D、B/CDV、B/CPA、B/CDV/PW；</w:t>
            </w:r>
            <w:r>
              <w:rPr>
                <w:rFonts w:hint="eastAsia" w:ascii="宋体" w:hAnsi="宋体"/>
                <w:color w:val="000000"/>
                <w:kern w:val="0"/>
                <w:sz w:val="24"/>
                <w:szCs w:val="24"/>
              </w:rPr>
              <w:br w:type="textWrapping"/>
            </w:r>
            <w:r>
              <w:rPr>
                <w:rFonts w:hint="eastAsia" w:ascii="宋体" w:hAnsi="宋体"/>
                <w:color w:val="000000"/>
                <w:kern w:val="0"/>
                <w:sz w:val="24"/>
                <w:szCs w:val="24"/>
              </w:rPr>
              <w:t>B/CPA/PW；B/CDV/CW；</w:t>
            </w:r>
          </w:p>
        </w:tc>
      </w:tr>
      <w:tr w14:paraId="77FAC30A">
        <w:tblPrEx>
          <w:tblCellMar>
            <w:top w:w="0" w:type="dxa"/>
            <w:left w:w="108" w:type="dxa"/>
            <w:bottom w:w="0" w:type="dxa"/>
            <w:right w:w="108" w:type="dxa"/>
          </w:tblCellMar>
        </w:tblPrEx>
        <w:trPr>
          <w:trHeight w:val="930"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6D5938E">
            <w:pPr>
              <w:widowControl/>
              <w:jc w:val="center"/>
              <w:textAlignment w:val="center"/>
              <w:rPr>
                <w:rFonts w:ascii="宋体" w:hAnsi="宋体"/>
                <w:color w:val="000000"/>
                <w:sz w:val="24"/>
                <w:szCs w:val="24"/>
              </w:rPr>
            </w:pPr>
            <w:r>
              <w:rPr>
                <w:rFonts w:hint="eastAsia" w:ascii="宋体" w:hAnsi="宋体"/>
                <w:color w:val="000000"/>
                <w:kern w:val="0"/>
                <w:sz w:val="24"/>
                <w:szCs w:val="24"/>
              </w:rPr>
              <w:t>6.4.3</w:t>
            </w:r>
          </w:p>
        </w:tc>
        <w:tc>
          <w:tcPr>
            <w:tcW w:w="7972" w:type="dxa"/>
            <w:tcBorders>
              <w:top w:val="single" w:color="000000" w:sz="4" w:space="0"/>
              <w:left w:val="nil"/>
              <w:bottom w:val="single" w:color="000000" w:sz="4" w:space="0"/>
              <w:right w:val="single" w:color="000000" w:sz="4" w:space="0"/>
            </w:tcBorders>
            <w:noWrap w:val="0"/>
            <w:vAlign w:val="center"/>
          </w:tcPr>
          <w:p w14:paraId="3BC650B4">
            <w:pPr>
              <w:widowControl/>
              <w:jc w:val="left"/>
              <w:textAlignment w:val="center"/>
              <w:rPr>
                <w:rFonts w:ascii="宋体" w:hAnsi="宋体"/>
                <w:color w:val="000000"/>
                <w:sz w:val="24"/>
                <w:szCs w:val="24"/>
              </w:rPr>
            </w:pPr>
            <w:r>
              <w:rPr>
                <w:rFonts w:hint="eastAsia" w:ascii="宋体" w:hAnsi="宋体"/>
                <w:color w:val="000000"/>
                <w:kern w:val="0"/>
                <w:sz w:val="24"/>
                <w:szCs w:val="24"/>
              </w:rPr>
              <w:t>最大测量速度：</w:t>
            </w:r>
            <w:r>
              <w:rPr>
                <w:rFonts w:hint="eastAsia" w:ascii="宋体" w:hAnsi="宋体"/>
                <w:color w:val="000000"/>
                <w:kern w:val="0"/>
                <w:sz w:val="24"/>
                <w:szCs w:val="24"/>
              </w:rPr>
              <w:br w:type="textWrapping"/>
            </w:r>
            <w:r>
              <w:rPr>
                <w:rFonts w:hint="eastAsia" w:ascii="宋体" w:hAnsi="宋体"/>
                <w:color w:val="000000"/>
                <w:kern w:val="0"/>
                <w:sz w:val="24"/>
                <w:szCs w:val="24"/>
              </w:rPr>
              <w:t>PWD 正或反向血流速度：≥ 10.0 m/s（0 度夹角）；</w:t>
            </w:r>
            <w:r>
              <w:rPr>
                <w:rFonts w:hint="eastAsia" w:ascii="宋体" w:hAnsi="宋体"/>
                <w:color w:val="000000"/>
                <w:kern w:val="0"/>
                <w:sz w:val="24"/>
                <w:szCs w:val="24"/>
              </w:rPr>
              <w:br w:type="textWrapping"/>
            </w:r>
            <w:r>
              <w:rPr>
                <w:rFonts w:hint="eastAsia" w:ascii="宋体" w:hAnsi="宋体"/>
                <w:color w:val="000000"/>
                <w:kern w:val="0"/>
                <w:sz w:val="24"/>
                <w:szCs w:val="24"/>
              </w:rPr>
              <w:t>CWD:血流速度≥28.0m/s</w:t>
            </w:r>
          </w:p>
        </w:tc>
      </w:tr>
      <w:tr w14:paraId="1DD05890">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3B8F1EA">
            <w:pPr>
              <w:widowControl/>
              <w:jc w:val="center"/>
              <w:textAlignment w:val="center"/>
              <w:rPr>
                <w:rFonts w:ascii="宋体" w:hAnsi="宋体"/>
                <w:color w:val="000000"/>
                <w:sz w:val="24"/>
                <w:szCs w:val="24"/>
              </w:rPr>
            </w:pPr>
            <w:r>
              <w:rPr>
                <w:rFonts w:hint="eastAsia" w:ascii="宋体" w:hAnsi="宋体"/>
                <w:color w:val="000000"/>
                <w:kern w:val="0"/>
                <w:sz w:val="24"/>
                <w:szCs w:val="24"/>
              </w:rPr>
              <w:t>6.4.4</w:t>
            </w:r>
          </w:p>
        </w:tc>
        <w:tc>
          <w:tcPr>
            <w:tcW w:w="7972" w:type="dxa"/>
            <w:tcBorders>
              <w:top w:val="single" w:color="000000" w:sz="4" w:space="0"/>
              <w:left w:val="nil"/>
              <w:bottom w:val="single" w:color="000000" w:sz="4" w:space="0"/>
              <w:right w:val="single" w:color="000000" w:sz="4" w:space="0"/>
            </w:tcBorders>
            <w:noWrap w:val="0"/>
            <w:vAlign w:val="center"/>
          </w:tcPr>
          <w:p w14:paraId="16717585">
            <w:pPr>
              <w:widowControl/>
              <w:jc w:val="left"/>
              <w:textAlignment w:val="center"/>
              <w:rPr>
                <w:rFonts w:ascii="宋体" w:hAnsi="宋体"/>
                <w:color w:val="000000"/>
                <w:sz w:val="24"/>
                <w:szCs w:val="24"/>
              </w:rPr>
            </w:pPr>
            <w:r>
              <w:rPr>
                <w:rFonts w:hint="eastAsia" w:ascii="宋体" w:hAnsi="宋体"/>
                <w:color w:val="000000"/>
                <w:kern w:val="0"/>
                <w:sz w:val="24"/>
                <w:szCs w:val="24"/>
              </w:rPr>
              <w:t>最低测量速度：≤ 1.0mm/s (非噪音信号)；</w:t>
            </w:r>
          </w:p>
        </w:tc>
      </w:tr>
      <w:tr w14:paraId="18331249">
        <w:tblPrEx>
          <w:tblCellMar>
            <w:top w:w="0" w:type="dxa"/>
            <w:left w:w="108" w:type="dxa"/>
            <w:bottom w:w="0" w:type="dxa"/>
            <w:right w:w="108" w:type="dxa"/>
          </w:tblCellMar>
        </w:tblPrEx>
        <w:trPr>
          <w:trHeight w:val="34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2054647F">
            <w:pPr>
              <w:widowControl/>
              <w:jc w:val="center"/>
              <w:textAlignment w:val="center"/>
              <w:rPr>
                <w:rFonts w:ascii="宋体" w:hAnsi="宋体"/>
                <w:color w:val="000000"/>
                <w:sz w:val="24"/>
                <w:szCs w:val="24"/>
              </w:rPr>
            </w:pPr>
            <w:r>
              <w:rPr>
                <w:rFonts w:hint="eastAsia" w:ascii="宋体" w:hAnsi="宋体"/>
                <w:color w:val="000000"/>
                <w:kern w:val="0"/>
                <w:sz w:val="24"/>
                <w:szCs w:val="24"/>
              </w:rPr>
              <w:t>6.4.5</w:t>
            </w:r>
          </w:p>
        </w:tc>
        <w:tc>
          <w:tcPr>
            <w:tcW w:w="7972" w:type="dxa"/>
            <w:tcBorders>
              <w:top w:val="single" w:color="000000" w:sz="4" w:space="0"/>
              <w:left w:val="nil"/>
              <w:bottom w:val="single" w:color="000000" w:sz="4" w:space="0"/>
              <w:right w:val="single" w:color="000000" w:sz="4" w:space="0"/>
            </w:tcBorders>
            <w:noWrap w:val="0"/>
            <w:vAlign w:val="center"/>
          </w:tcPr>
          <w:p w14:paraId="7AB3D1FD">
            <w:pPr>
              <w:widowControl/>
              <w:jc w:val="left"/>
              <w:textAlignment w:val="center"/>
              <w:rPr>
                <w:rFonts w:ascii="宋体" w:hAnsi="宋体"/>
                <w:color w:val="000000"/>
                <w:sz w:val="24"/>
                <w:szCs w:val="24"/>
              </w:rPr>
            </w:pPr>
            <w:r>
              <w:rPr>
                <w:rFonts w:hint="eastAsia" w:ascii="宋体" w:hAnsi="宋体"/>
                <w:color w:val="000000"/>
                <w:kern w:val="0"/>
                <w:sz w:val="24"/>
                <w:szCs w:val="24"/>
              </w:rPr>
              <w:t>滤波器：高通滤波或低通滤波两种，分级选择；</w:t>
            </w:r>
          </w:p>
        </w:tc>
      </w:tr>
      <w:tr w14:paraId="1EF06D35">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652EC1D">
            <w:pPr>
              <w:widowControl/>
              <w:jc w:val="center"/>
              <w:textAlignment w:val="center"/>
              <w:rPr>
                <w:rFonts w:ascii="宋体" w:hAnsi="宋体"/>
                <w:color w:val="000000"/>
                <w:sz w:val="24"/>
                <w:szCs w:val="24"/>
              </w:rPr>
            </w:pPr>
            <w:r>
              <w:rPr>
                <w:rFonts w:hint="eastAsia" w:ascii="宋体" w:hAnsi="宋体"/>
                <w:color w:val="000000"/>
                <w:kern w:val="0"/>
                <w:sz w:val="24"/>
                <w:szCs w:val="24"/>
              </w:rPr>
              <w:t>6.4.6</w:t>
            </w:r>
          </w:p>
        </w:tc>
        <w:tc>
          <w:tcPr>
            <w:tcW w:w="7972" w:type="dxa"/>
            <w:tcBorders>
              <w:top w:val="single" w:color="000000" w:sz="4" w:space="0"/>
              <w:left w:val="nil"/>
              <w:bottom w:val="single" w:color="000000" w:sz="4" w:space="0"/>
              <w:right w:val="single" w:color="000000" w:sz="4" w:space="0"/>
            </w:tcBorders>
            <w:noWrap w:val="0"/>
            <w:vAlign w:val="center"/>
          </w:tcPr>
          <w:p w14:paraId="63082A75">
            <w:pPr>
              <w:widowControl/>
              <w:jc w:val="left"/>
              <w:textAlignment w:val="center"/>
              <w:rPr>
                <w:rFonts w:ascii="宋体" w:hAnsi="宋体"/>
                <w:color w:val="auto"/>
                <w:sz w:val="24"/>
                <w:szCs w:val="24"/>
              </w:rPr>
            </w:pPr>
            <w:r>
              <w:rPr>
                <w:rFonts w:hint="eastAsia" w:ascii="宋体" w:hAnsi="宋体"/>
                <w:color w:val="auto"/>
                <w:kern w:val="0"/>
                <w:sz w:val="24"/>
                <w:szCs w:val="24"/>
              </w:rPr>
              <w:t>取样宽度及位置范围:宽度 0.</w:t>
            </w:r>
            <w:r>
              <w:rPr>
                <w:rFonts w:hint="eastAsia" w:ascii="宋体" w:hAnsi="宋体"/>
                <w:color w:val="auto"/>
                <w:kern w:val="0"/>
                <w:sz w:val="24"/>
                <w:szCs w:val="24"/>
                <w:lang w:val="en-US" w:eastAsia="zh-CN"/>
              </w:rPr>
              <w:t>5</w:t>
            </w:r>
            <w:r>
              <w:rPr>
                <w:rFonts w:hint="eastAsia" w:ascii="宋体" w:hAnsi="宋体"/>
                <w:color w:val="auto"/>
                <w:kern w:val="0"/>
                <w:sz w:val="24"/>
                <w:szCs w:val="24"/>
              </w:rPr>
              <w:t>-20mm; 分级可调</w:t>
            </w:r>
          </w:p>
        </w:tc>
      </w:tr>
      <w:tr w14:paraId="02670A8B">
        <w:tblPrEx>
          <w:tblCellMar>
            <w:top w:w="0" w:type="dxa"/>
            <w:left w:w="108" w:type="dxa"/>
            <w:bottom w:w="0" w:type="dxa"/>
            <w:right w:w="108" w:type="dxa"/>
          </w:tblCellMar>
        </w:tblPrEx>
        <w:trPr>
          <w:trHeight w:val="62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19B8B97">
            <w:pPr>
              <w:widowControl/>
              <w:jc w:val="center"/>
              <w:textAlignment w:val="center"/>
              <w:rPr>
                <w:rFonts w:ascii="宋体" w:hAnsi="宋体"/>
                <w:color w:val="000000"/>
                <w:sz w:val="24"/>
                <w:szCs w:val="24"/>
              </w:rPr>
            </w:pPr>
            <w:r>
              <w:rPr>
                <w:rFonts w:hint="eastAsia" w:ascii="宋体" w:hAnsi="宋体"/>
                <w:color w:val="000000"/>
                <w:kern w:val="0"/>
                <w:sz w:val="24"/>
                <w:szCs w:val="24"/>
              </w:rPr>
              <w:t>6.4.7</w:t>
            </w:r>
          </w:p>
        </w:tc>
        <w:tc>
          <w:tcPr>
            <w:tcW w:w="7972" w:type="dxa"/>
            <w:tcBorders>
              <w:top w:val="single" w:color="000000" w:sz="4" w:space="0"/>
              <w:left w:val="nil"/>
              <w:bottom w:val="single" w:color="000000" w:sz="4" w:space="0"/>
              <w:right w:val="single" w:color="000000" w:sz="4" w:space="0"/>
            </w:tcBorders>
            <w:noWrap w:val="0"/>
            <w:vAlign w:val="center"/>
          </w:tcPr>
          <w:p w14:paraId="25F77EF1">
            <w:pPr>
              <w:widowControl/>
              <w:jc w:val="left"/>
              <w:textAlignment w:val="center"/>
              <w:rPr>
                <w:rFonts w:ascii="宋体" w:hAnsi="宋体"/>
                <w:color w:val="auto"/>
                <w:sz w:val="24"/>
                <w:szCs w:val="24"/>
              </w:rPr>
            </w:pPr>
            <w:r>
              <w:rPr>
                <w:rFonts w:hint="eastAsia" w:ascii="宋体" w:hAnsi="宋体"/>
                <w:color w:val="auto"/>
                <w:kern w:val="0"/>
                <w:sz w:val="24"/>
                <w:szCs w:val="24"/>
              </w:rPr>
              <w:t>显示控制：反转显示 (上/下)、零移位、B-刷新、D 扩展、B/D 扩展局放及移位</w:t>
            </w:r>
          </w:p>
        </w:tc>
      </w:tr>
      <w:tr w14:paraId="69894912">
        <w:tblPrEx>
          <w:tblCellMar>
            <w:top w:w="0" w:type="dxa"/>
            <w:left w:w="108" w:type="dxa"/>
            <w:bottom w:w="0" w:type="dxa"/>
            <w:right w:w="108" w:type="dxa"/>
          </w:tblCellMar>
        </w:tblPrEx>
        <w:trPr>
          <w:trHeight w:val="47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F8E0F34">
            <w:pPr>
              <w:widowControl/>
              <w:jc w:val="center"/>
              <w:textAlignment w:val="center"/>
              <w:rPr>
                <w:rFonts w:ascii="宋体" w:hAnsi="宋体"/>
                <w:color w:val="000000"/>
                <w:sz w:val="24"/>
                <w:szCs w:val="24"/>
              </w:rPr>
            </w:pPr>
            <w:r>
              <w:rPr>
                <w:rFonts w:hint="eastAsia" w:ascii="宋体" w:hAnsi="宋体"/>
                <w:color w:val="000000"/>
                <w:kern w:val="0"/>
                <w:sz w:val="24"/>
                <w:szCs w:val="24"/>
              </w:rPr>
              <w:t>6.4.8</w:t>
            </w:r>
          </w:p>
        </w:tc>
        <w:tc>
          <w:tcPr>
            <w:tcW w:w="7972" w:type="dxa"/>
            <w:tcBorders>
              <w:top w:val="single" w:color="000000" w:sz="4" w:space="0"/>
              <w:left w:val="nil"/>
              <w:bottom w:val="single" w:color="000000" w:sz="4" w:space="0"/>
              <w:right w:val="single" w:color="000000" w:sz="4" w:space="0"/>
            </w:tcBorders>
            <w:noWrap w:val="0"/>
            <w:vAlign w:val="center"/>
          </w:tcPr>
          <w:p w14:paraId="14C8EDB2">
            <w:pPr>
              <w:widowControl/>
              <w:jc w:val="left"/>
              <w:textAlignment w:val="center"/>
              <w:rPr>
                <w:rFonts w:ascii="宋体" w:hAnsi="宋体"/>
                <w:color w:val="auto"/>
                <w:sz w:val="24"/>
                <w:szCs w:val="24"/>
              </w:rPr>
            </w:pPr>
            <w:r>
              <w:rPr>
                <w:rFonts w:hint="eastAsia" w:ascii="宋体" w:hAnsi="宋体"/>
                <w:color w:val="auto"/>
                <w:kern w:val="0"/>
                <w:sz w:val="24"/>
                <w:szCs w:val="24"/>
              </w:rPr>
              <w:t>实时自动包络频谱并完成频谱测量计算</w:t>
            </w:r>
          </w:p>
        </w:tc>
      </w:tr>
      <w:tr w14:paraId="6612FBC1">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9BA95FC">
            <w:pPr>
              <w:widowControl/>
              <w:jc w:val="center"/>
              <w:textAlignment w:val="center"/>
              <w:rPr>
                <w:rFonts w:ascii="宋体" w:hAnsi="宋体"/>
                <w:color w:val="000000"/>
                <w:sz w:val="24"/>
                <w:szCs w:val="24"/>
              </w:rPr>
            </w:pPr>
            <w:r>
              <w:rPr>
                <w:rFonts w:hint="eastAsia" w:ascii="宋体" w:hAnsi="宋体"/>
                <w:color w:val="000000"/>
                <w:kern w:val="0"/>
                <w:sz w:val="24"/>
                <w:szCs w:val="24"/>
              </w:rPr>
              <w:t>6.5</w:t>
            </w:r>
          </w:p>
        </w:tc>
        <w:tc>
          <w:tcPr>
            <w:tcW w:w="7972" w:type="dxa"/>
            <w:tcBorders>
              <w:top w:val="single" w:color="000000" w:sz="4" w:space="0"/>
              <w:left w:val="nil"/>
              <w:bottom w:val="single" w:color="000000" w:sz="4" w:space="0"/>
              <w:right w:val="single" w:color="000000" w:sz="4" w:space="0"/>
            </w:tcBorders>
            <w:noWrap w:val="0"/>
            <w:vAlign w:val="center"/>
          </w:tcPr>
          <w:p w14:paraId="296D237B">
            <w:pPr>
              <w:widowControl/>
              <w:jc w:val="left"/>
              <w:textAlignment w:val="center"/>
              <w:rPr>
                <w:rFonts w:ascii="宋体" w:hAnsi="宋体"/>
                <w:color w:val="auto"/>
                <w:sz w:val="24"/>
                <w:szCs w:val="24"/>
              </w:rPr>
            </w:pPr>
            <w:r>
              <w:rPr>
                <w:rFonts w:hint="eastAsia" w:ascii="宋体" w:hAnsi="宋体"/>
                <w:color w:val="auto"/>
                <w:kern w:val="0"/>
                <w:sz w:val="24"/>
                <w:szCs w:val="24"/>
              </w:rPr>
              <w:t xml:space="preserve">彩色多普勒： </w:t>
            </w:r>
          </w:p>
        </w:tc>
      </w:tr>
      <w:tr w14:paraId="53939190">
        <w:tblPrEx>
          <w:tblCellMar>
            <w:top w:w="0" w:type="dxa"/>
            <w:left w:w="108" w:type="dxa"/>
            <w:bottom w:w="0" w:type="dxa"/>
            <w:right w:w="108" w:type="dxa"/>
          </w:tblCellMar>
        </w:tblPrEx>
        <w:trPr>
          <w:trHeight w:val="4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3BFA59C">
            <w:pPr>
              <w:widowControl/>
              <w:jc w:val="center"/>
              <w:textAlignment w:val="center"/>
              <w:rPr>
                <w:rFonts w:ascii="宋体" w:hAnsi="宋体"/>
                <w:color w:val="000000"/>
                <w:sz w:val="24"/>
                <w:szCs w:val="24"/>
              </w:rPr>
            </w:pPr>
            <w:r>
              <w:rPr>
                <w:rFonts w:hint="eastAsia" w:ascii="宋体" w:hAnsi="宋体"/>
                <w:color w:val="000000"/>
                <w:kern w:val="0"/>
                <w:sz w:val="24"/>
                <w:szCs w:val="24"/>
              </w:rPr>
              <w:t>6.5.1</w:t>
            </w:r>
          </w:p>
        </w:tc>
        <w:tc>
          <w:tcPr>
            <w:tcW w:w="7972" w:type="dxa"/>
            <w:tcBorders>
              <w:top w:val="single" w:color="000000" w:sz="4" w:space="0"/>
              <w:left w:val="nil"/>
              <w:bottom w:val="single" w:color="000000" w:sz="4" w:space="0"/>
              <w:right w:val="single" w:color="000000" w:sz="4" w:space="0"/>
            </w:tcBorders>
            <w:noWrap w:val="0"/>
            <w:vAlign w:val="center"/>
          </w:tcPr>
          <w:p w14:paraId="3D69AEFB">
            <w:pPr>
              <w:widowControl/>
              <w:jc w:val="left"/>
              <w:textAlignment w:val="center"/>
              <w:rPr>
                <w:rFonts w:ascii="宋体" w:hAnsi="宋体"/>
                <w:color w:val="auto"/>
                <w:sz w:val="24"/>
                <w:szCs w:val="24"/>
              </w:rPr>
            </w:pPr>
            <w:r>
              <w:rPr>
                <w:rFonts w:hint="eastAsia" w:ascii="宋体" w:hAnsi="宋体"/>
                <w:color w:val="auto"/>
                <w:kern w:val="0"/>
                <w:sz w:val="24"/>
                <w:szCs w:val="24"/>
              </w:rPr>
              <w:t>显示方式：速度图 (CDV)、能量图 (CPA)、方向性能量图（DCPA）</w:t>
            </w:r>
          </w:p>
        </w:tc>
      </w:tr>
      <w:tr w14:paraId="54E75AE7">
        <w:tblPrEx>
          <w:tblCellMar>
            <w:top w:w="0" w:type="dxa"/>
            <w:left w:w="108" w:type="dxa"/>
            <w:bottom w:w="0" w:type="dxa"/>
            <w:right w:w="108" w:type="dxa"/>
          </w:tblCellMar>
        </w:tblPrEx>
        <w:trPr>
          <w:trHeight w:val="4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12884C1">
            <w:pPr>
              <w:widowControl/>
              <w:jc w:val="center"/>
              <w:textAlignment w:val="center"/>
              <w:rPr>
                <w:rFonts w:ascii="宋体" w:hAnsi="宋体"/>
                <w:color w:val="000000"/>
                <w:sz w:val="24"/>
                <w:szCs w:val="24"/>
              </w:rPr>
            </w:pPr>
            <w:r>
              <w:rPr>
                <w:rFonts w:hint="eastAsia" w:ascii="宋体" w:hAnsi="宋体"/>
                <w:color w:val="000000"/>
                <w:kern w:val="0"/>
                <w:sz w:val="24"/>
                <w:szCs w:val="24"/>
              </w:rPr>
              <w:t>6.5.2</w:t>
            </w:r>
          </w:p>
        </w:tc>
        <w:tc>
          <w:tcPr>
            <w:tcW w:w="7972" w:type="dxa"/>
            <w:tcBorders>
              <w:top w:val="single" w:color="000000" w:sz="4" w:space="0"/>
              <w:left w:val="nil"/>
              <w:bottom w:val="single" w:color="000000" w:sz="4" w:space="0"/>
              <w:right w:val="single" w:color="000000" w:sz="4" w:space="0"/>
            </w:tcBorders>
            <w:noWrap w:val="0"/>
            <w:vAlign w:val="center"/>
          </w:tcPr>
          <w:p w14:paraId="3EEE20A9">
            <w:pPr>
              <w:widowControl/>
              <w:jc w:val="left"/>
              <w:textAlignment w:val="center"/>
              <w:rPr>
                <w:rFonts w:ascii="宋体" w:hAnsi="宋体"/>
                <w:color w:val="auto"/>
                <w:sz w:val="24"/>
                <w:szCs w:val="24"/>
              </w:rPr>
            </w:pPr>
            <w:r>
              <w:rPr>
                <w:rFonts w:hint="eastAsia" w:ascii="宋体" w:hAnsi="宋体"/>
                <w:color w:val="auto"/>
                <w:kern w:val="0"/>
                <w:sz w:val="24"/>
                <w:szCs w:val="24"/>
              </w:rPr>
              <w:t>彩色增强功能:彩色多普勒能量图(CDE/CPI);组织多普勒(TDI)</w:t>
            </w:r>
          </w:p>
        </w:tc>
      </w:tr>
      <w:tr w14:paraId="3AF2A1EA">
        <w:tblPrEx>
          <w:tblCellMar>
            <w:top w:w="0" w:type="dxa"/>
            <w:left w:w="108" w:type="dxa"/>
            <w:bottom w:w="0" w:type="dxa"/>
            <w:right w:w="108" w:type="dxa"/>
          </w:tblCellMar>
        </w:tblPrEx>
        <w:trPr>
          <w:trHeight w:val="35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C3EB04F">
            <w:pPr>
              <w:widowControl/>
              <w:jc w:val="center"/>
              <w:textAlignment w:val="center"/>
              <w:rPr>
                <w:rFonts w:ascii="宋体" w:hAnsi="宋体"/>
                <w:color w:val="000000"/>
                <w:sz w:val="24"/>
                <w:szCs w:val="24"/>
              </w:rPr>
            </w:pPr>
            <w:r>
              <w:rPr>
                <w:rFonts w:hint="eastAsia" w:ascii="宋体" w:hAnsi="宋体"/>
                <w:color w:val="000000"/>
                <w:kern w:val="0"/>
                <w:sz w:val="24"/>
                <w:szCs w:val="24"/>
              </w:rPr>
              <w:t>6.5.3</w:t>
            </w:r>
          </w:p>
        </w:tc>
        <w:tc>
          <w:tcPr>
            <w:tcW w:w="7972" w:type="dxa"/>
            <w:tcBorders>
              <w:top w:val="single" w:color="000000" w:sz="4" w:space="0"/>
              <w:left w:val="nil"/>
              <w:bottom w:val="single" w:color="000000" w:sz="4" w:space="0"/>
              <w:right w:val="single" w:color="000000" w:sz="4" w:space="0"/>
            </w:tcBorders>
            <w:noWrap w:val="0"/>
            <w:vAlign w:val="center"/>
          </w:tcPr>
          <w:p w14:paraId="7040C481">
            <w:pPr>
              <w:widowControl/>
              <w:jc w:val="left"/>
              <w:textAlignment w:val="center"/>
              <w:rPr>
                <w:rFonts w:ascii="宋体" w:hAnsi="宋体"/>
                <w:color w:val="auto"/>
                <w:sz w:val="24"/>
                <w:szCs w:val="24"/>
              </w:rPr>
            </w:pPr>
            <w:r>
              <w:rPr>
                <w:rFonts w:hint="eastAsia" w:ascii="宋体" w:hAnsi="宋体"/>
                <w:color w:val="auto"/>
                <w:kern w:val="0"/>
                <w:sz w:val="24"/>
                <w:szCs w:val="24"/>
              </w:rPr>
              <w:t>具有双同步 / 三同步显示(B/D/CDV)</w:t>
            </w:r>
          </w:p>
        </w:tc>
      </w:tr>
      <w:tr w14:paraId="23126900">
        <w:tblPrEx>
          <w:tblCellMar>
            <w:top w:w="0" w:type="dxa"/>
            <w:left w:w="108" w:type="dxa"/>
            <w:bottom w:w="0" w:type="dxa"/>
            <w:right w:w="108" w:type="dxa"/>
          </w:tblCellMar>
        </w:tblPrEx>
        <w:trPr>
          <w:trHeight w:val="31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6BDD44F">
            <w:pPr>
              <w:widowControl/>
              <w:jc w:val="center"/>
              <w:textAlignment w:val="center"/>
              <w:rPr>
                <w:rFonts w:ascii="宋体" w:hAnsi="宋体"/>
                <w:color w:val="000000"/>
                <w:sz w:val="24"/>
                <w:szCs w:val="24"/>
              </w:rPr>
            </w:pPr>
            <w:r>
              <w:rPr>
                <w:rFonts w:hint="eastAsia" w:ascii="宋体" w:hAnsi="宋体"/>
                <w:color w:val="000000"/>
                <w:kern w:val="0"/>
                <w:sz w:val="24"/>
                <w:szCs w:val="24"/>
              </w:rPr>
              <w:t>6.5.4</w:t>
            </w:r>
          </w:p>
        </w:tc>
        <w:tc>
          <w:tcPr>
            <w:tcW w:w="7972" w:type="dxa"/>
            <w:tcBorders>
              <w:top w:val="single" w:color="000000" w:sz="4" w:space="0"/>
              <w:left w:val="nil"/>
              <w:bottom w:val="single" w:color="000000" w:sz="4" w:space="0"/>
              <w:right w:val="single" w:color="000000" w:sz="4" w:space="0"/>
            </w:tcBorders>
            <w:noWrap w:val="0"/>
            <w:vAlign w:val="center"/>
          </w:tcPr>
          <w:p w14:paraId="639EA2A5">
            <w:pPr>
              <w:widowControl/>
              <w:jc w:val="left"/>
              <w:textAlignment w:val="center"/>
              <w:rPr>
                <w:rFonts w:ascii="宋体" w:hAnsi="宋体"/>
                <w:color w:val="auto"/>
                <w:sz w:val="24"/>
                <w:szCs w:val="24"/>
              </w:rPr>
            </w:pPr>
            <w:r>
              <w:rPr>
                <w:rFonts w:hint="eastAsia" w:ascii="宋体" w:hAnsi="宋体"/>
                <w:color w:val="auto"/>
                <w:kern w:val="0"/>
                <w:sz w:val="24"/>
                <w:szCs w:val="24"/>
              </w:rPr>
              <w:t>彩色显示速度：最低平均血流显示速度≤5mm/s（非噪声信号）</w:t>
            </w:r>
          </w:p>
        </w:tc>
      </w:tr>
      <w:tr w14:paraId="7BBF35F2">
        <w:tblPrEx>
          <w:tblCellMar>
            <w:top w:w="0" w:type="dxa"/>
            <w:left w:w="108" w:type="dxa"/>
            <w:bottom w:w="0" w:type="dxa"/>
            <w:right w:w="108" w:type="dxa"/>
          </w:tblCellMar>
        </w:tblPrEx>
        <w:trPr>
          <w:trHeight w:val="30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7DA0C2F">
            <w:pPr>
              <w:widowControl/>
              <w:jc w:val="center"/>
              <w:textAlignment w:val="center"/>
              <w:rPr>
                <w:rFonts w:ascii="宋体" w:hAnsi="宋体"/>
                <w:color w:val="000000"/>
                <w:sz w:val="24"/>
                <w:szCs w:val="24"/>
              </w:rPr>
            </w:pPr>
            <w:r>
              <w:rPr>
                <w:rFonts w:hint="eastAsia" w:ascii="宋体" w:hAnsi="宋体"/>
                <w:color w:val="000000"/>
                <w:kern w:val="0"/>
                <w:sz w:val="24"/>
                <w:szCs w:val="24"/>
              </w:rPr>
              <w:t>6.5.5</w:t>
            </w:r>
          </w:p>
        </w:tc>
        <w:tc>
          <w:tcPr>
            <w:tcW w:w="7972" w:type="dxa"/>
            <w:tcBorders>
              <w:top w:val="single" w:color="000000" w:sz="4" w:space="0"/>
              <w:left w:val="nil"/>
              <w:bottom w:val="single" w:color="000000" w:sz="4" w:space="0"/>
              <w:right w:val="single" w:color="000000" w:sz="4" w:space="0"/>
            </w:tcBorders>
            <w:noWrap w:val="0"/>
            <w:vAlign w:val="center"/>
          </w:tcPr>
          <w:p w14:paraId="6F53CFAF">
            <w:pPr>
              <w:widowControl/>
              <w:jc w:val="left"/>
              <w:textAlignment w:val="center"/>
              <w:rPr>
                <w:rFonts w:ascii="宋体" w:hAnsi="宋体"/>
                <w:color w:val="auto"/>
                <w:sz w:val="24"/>
                <w:szCs w:val="24"/>
              </w:rPr>
            </w:pPr>
            <w:r>
              <w:rPr>
                <w:rFonts w:hint="eastAsia" w:ascii="宋体" w:hAnsi="宋体"/>
                <w:color w:val="auto"/>
                <w:kern w:val="0"/>
                <w:sz w:val="24"/>
                <w:szCs w:val="24"/>
              </w:rPr>
              <w:t>显示控制：零位移动、黑白与彩色比较、彩色对比</w:t>
            </w:r>
          </w:p>
        </w:tc>
      </w:tr>
      <w:tr w14:paraId="18C82556">
        <w:tblPrEx>
          <w:tblCellMar>
            <w:top w:w="0" w:type="dxa"/>
            <w:left w:w="108" w:type="dxa"/>
            <w:bottom w:w="0" w:type="dxa"/>
            <w:right w:w="108" w:type="dxa"/>
          </w:tblCellMar>
        </w:tblPrEx>
        <w:trPr>
          <w:trHeight w:val="45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EF98894">
            <w:pPr>
              <w:widowControl/>
              <w:jc w:val="center"/>
              <w:textAlignment w:val="center"/>
              <w:rPr>
                <w:rFonts w:ascii="宋体" w:hAnsi="宋体"/>
                <w:color w:val="000000"/>
                <w:sz w:val="24"/>
                <w:szCs w:val="24"/>
              </w:rPr>
            </w:pPr>
            <w:r>
              <w:rPr>
                <w:rFonts w:hint="eastAsia" w:ascii="宋体" w:hAnsi="宋体"/>
                <w:color w:val="000000"/>
                <w:kern w:val="0"/>
                <w:sz w:val="24"/>
                <w:szCs w:val="24"/>
              </w:rPr>
              <w:t>6.5.6</w:t>
            </w:r>
          </w:p>
        </w:tc>
        <w:tc>
          <w:tcPr>
            <w:tcW w:w="7972" w:type="dxa"/>
            <w:tcBorders>
              <w:top w:val="single" w:color="000000" w:sz="4" w:space="0"/>
              <w:left w:val="nil"/>
              <w:bottom w:val="single" w:color="000000" w:sz="4" w:space="0"/>
              <w:right w:val="single" w:color="000000" w:sz="4" w:space="0"/>
            </w:tcBorders>
            <w:noWrap w:val="0"/>
            <w:vAlign w:val="center"/>
          </w:tcPr>
          <w:p w14:paraId="1C2ABEFB">
            <w:pPr>
              <w:widowControl/>
              <w:jc w:val="left"/>
              <w:textAlignment w:val="center"/>
              <w:rPr>
                <w:rFonts w:ascii="宋体" w:hAnsi="宋体"/>
                <w:color w:val="auto"/>
                <w:sz w:val="24"/>
                <w:szCs w:val="24"/>
              </w:rPr>
            </w:pPr>
            <w:r>
              <w:rPr>
                <w:rFonts w:hint="eastAsia" w:ascii="宋体" w:hAnsi="宋体"/>
                <w:color w:val="auto"/>
                <w:kern w:val="0"/>
                <w:sz w:val="24"/>
                <w:szCs w:val="24"/>
              </w:rPr>
              <w:t>显示位置调整：线阵扫描感兴趣的图像范围：-</w:t>
            </w:r>
            <w:r>
              <w:rPr>
                <w:rFonts w:hint="eastAsia" w:ascii="宋体" w:hAnsi="宋体"/>
                <w:color w:val="auto"/>
                <w:kern w:val="0"/>
                <w:sz w:val="24"/>
                <w:szCs w:val="24"/>
                <w:lang w:val="en-US" w:eastAsia="zh-CN"/>
              </w:rPr>
              <w:t>30</w:t>
            </w:r>
            <w:r>
              <w:rPr>
                <w:rFonts w:hint="eastAsia" w:ascii="宋体" w:hAnsi="宋体"/>
                <w:color w:val="auto"/>
                <w:kern w:val="0"/>
                <w:sz w:val="24"/>
                <w:szCs w:val="24"/>
              </w:rPr>
              <w:t>°～ +</w:t>
            </w:r>
            <w:r>
              <w:rPr>
                <w:rFonts w:hint="eastAsia" w:ascii="宋体" w:hAnsi="宋体"/>
                <w:color w:val="auto"/>
                <w:kern w:val="0"/>
                <w:sz w:val="24"/>
                <w:szCs w:val="24"/>
                <w:lang w:val="en-US" w:eastAsia="zh-CN"/>
              </w:rPr>
              <w:t>30</w:t>
            </w:r>
            <w:r>
              <w:rPr>
                <w:rFonts w:hint="eastAsia" w:ascii="宋体" w:hAnsi="宋体"/>
                <w:color w:val="auto"/>
                <w:kern w:val="0"/>
                <w:sz w:val="24"/>
                <w:szCs w:val="24"/>
              </w:rPr>
              <w:t>°；</w:t>
            </w:r>
          </w:p>
        </w:tc>
      </w:tr>
      <w:tr w14:paraId="439868DF">
        <w:tblPrEx>
          <w:tblCellMar>
            <w:top w:w="0" w:type="dxa"/>
            <w:left w:w="108" w:type="dxa"/>
            <w:bottom w:w="0" w:type="dxa"/>
            <w:right w:w="108" w:type="dxa"/>
          </w:tblCellMar>
        </w:tblPrEx>
        <w:trPr>
          <w:trHeight w:val="484"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C68A0DB">
            <w:pPr>
              <w:widowControl/>
              <w:jc w:val="center"/>
              <w:textAlignment w:val="center"/>
              <w:rPr>
                <w:rFonts w:ascii="宋体" w:hAnsi="宋体"/>
                <w:color w:val="000000"/>
                <w:sz w:val="24"/>
                <w:szCs w:val="24"/>
              </w:rPr>
            </w:pPr>
            <w:r>
              <w:rPr>
                <w:rFonts w:hint="eastAsia" w:ascii="宋体" w:hAnsi="宋体"/>
                <w:color w:val="000000"/>
                <w:kern w:val="0"/>
                <w:sz w:val="24"/>
                <w:szCs w:val="24"/>
              </w:rPr>
              <w:t>6.5.7</w:t>
            </w:r>
          </w:p>
        </w:tc>
        <w:tc>
          <w:tcPr>
            <w:tcW w:w="7972" w:type="dxa"/>
            <w:tcBorders>
              <w:top w:val="single" w:color="000000" w:sz="4" w:space="0"/>
              <w:left w:val="nil"/>
              <w:bottom w:val="single" w:color="000000" w:sz="4" w:space="0"/>
              <w:right w:val="single" w:color="000000" w:sz="4" w:space="0"/>
            </w:tcBorders>
            <w:noWrap w:val="0"/>
            <w:vAlign w:val="center"/>
          </w:tcPr>
          <w:p w14:paraId="7B7DD327">
            <w:pPr>
              <w:widowControl/>
              <w:jc w:val="left"/>
              <w:textAlignment w:val="center"/>
              <w:rPr>
                <w:rFonts w:ascii="宋体" w:hAnsi="宋体"/>
                <w:color w:val="000000"/>
                <w:sz w:val="24"/>
                <w:szCs w:val="24"/>
              </w:rPr>
            </w:pPr>
            <w:r>
              <w:rPr>
                <w:rFonts w:hint="eastAsia" w:ascii="宋体" w:hAnsi="宋体"/>
                <w:color w:val="000000"/>
                <w:kern w:val="0"/>
                <w:sz w:val="24"/>
                <w:szCs w:val="24"/>
              </w:rPr>
              <w:t>组织多普勒帧频：全视野，18cm 深，帧频≥93 帧/秒</w:t>
            </w:r>
          </w:p>
        </w:tc>
      </w:tr>
      <w:tr w14:paraId="37789649">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8B8E9DA">
            <w:pPr>
              <w:widowControl/>
              <w:jc w:val="center"/>
              <w:textAlignment w:val="center"/>
              <w:rPr>
                <w:rFonts w:ascii="宋体" w:hAnsi="宋体"/>
                <w:color w:val="000000"/>
                <w:sz w:val="24"/>
                <w:szCs w:val="24"/>
              </w:rPr>
            </w:pPr>
            <w:r>
              <w:rPr>
                <w:rFonts w:hint="eastAsia" w:ascii="宋体" w:hAnsi="宋体"/>
                <w:color w:val="000000"/>
                <w:kern w:val="0"/>
                <w:sz w:val="24"/>
                <w:szCs w:val="24"/>
              </w:rPr>
              <w:t>6.6</w:t>
            </w:r>
          </w:p>
        </w:tc>
        <w:tc>
          <w:tcPr>
            <w:tcW w:w="7972" w:type="dxa"/>
            <w:tcBorders>
              <w:top w:val="single" w:color="000000" w:sz="4" w:space="0"/>
              <w:left w:val="nil"/>
              <w:bottom w:val="single" w:color="000000" w:sz="4" w:space="0"/>
              <w:right w:val="single" w:color="000000" w:sz="4" w:space="0"/>
            </w:tcBorders>
            <w:noWrap w:val="0"/>
            <w:vAlign w:val="center"/>
          </w:tcPr>
          <w:p w14:paraId="04E44D57">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超声功率输出调节： </w:t>
            </w:r>
          </w:p>
        </w:tc>
      </w:tr>
      <w:tr w14:paraId="6E25DAA9">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F8E49C0">
            <w:pPr>
              <w:widowControl/>
              <w:jc w:val="center"/>
              <w:textAlignment w:val="center"/>
              <w:rPr>
                <w:rFonts w:ascii="宋体" w:hAnsi="宋体"/>
                <w:color w:val="000000"/>
                <w:sz w:val="24"/>
                <w:szCs w:val="24"/>
              </w:rPr>
            </w:pPr>
            <w:r>
              <w:rPr>
                <w:rFonts w:hint="eastAsia" w:ascii="宋体" w:hAnsi="宋体"/>
                <w:color w:val="000000"/>
                <w:kern w:val="0"/>
                <w:sz w:val="24"/>
                <w:szCs w:val="24"/>
              </w:rPr>
              <w:t>6.6.1</w:t>
            </w:r>
          </w:p>
        </w:tc>
        <w:tc>
          <w:tcPr>
            <w:tcW w:w="7972" w:type="dxa"/>
            <w:tcBorders>
              <w:top w:val="single" w:color="000000" w:sz="4" w:space="0"/>
              <w:left w:val="nil"/>
              <w:bottom w:val="single" w:color="000000" w:sz="4" w:space="0"/>
              <w:right w:val="single" w:color="000000" w:sz="4" w:space="0"/>
            </w:tcBorders>
            <w:noWrap w:val="0"/>
            <w:vAlign w:val="center"/>
          </w:tcPr>
          <w:p w14:paraId="0E9AAF52">
            <w:pPr>
              <w:widowControl/>
              <w:jc w:val="left"/>
              <w:textAlignment w:val="center"/>
              <w:rPr>
                <w:rFonts w:ascii="宋体" w:hAnsi="宋体"/>
                <w:color w:val="000000"/>
                <w:sz w:val="24"/>
                <w:szCs w:val="24"/>
              </w:rPr>
            </w:pPr>
            <w:r>
              <w:rPr>
                <w:rFonts w:hint="eastAsia" w:ascii="宋体" w:hAnsi="宋体"/>
                <w:color w:val="000000"/>
                <w:kern w:val="0"/>
                <w:sz w:val="24"/>
                <w:szCs w:val="24"/>
              </w:rPr>
              <w:t>B/M、PWD、COLOR DOPPLER</w:t>
            </w:r>
          </w:p>
        </w:tc>
      </w:tr>
      <w:tr w14:paraId="741C9ACC">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82C1892">
            <w:pPr>
              <w:widowControl/>
              <w:jc w:val="center"/>
              <w:textAlignment w:val="center"/>
              <w:rPr>
                <w:rFonts w:ascii="宋体" w:hAnsi="宋体"/>
                <w:color w:val="000000"/>
                <w:sz w:val="24"/>
                <w:szCs w:val="24"/>
              </w:rPr>
            </w:pPr>
            <w:r>
              <w:rPr>
                <w:rFonts w:hint="eastAsia" w:ascii="宋体" w:hAnsi="宋体"/>
                <w:color w:val="000000"/>
                <w:kern w:val="0"/>
                <w:sz w:val="24"/>
                <w:szCs w:val="24"/>
              </w:rPr>
              <w:t>6.6.2</w:t>
            </w:r>
          </w:p>
        </w:tc>
        <w:tc>
          <w:tcPr>
            <w:tcW w:w="7972" w:type="dxa"/>
            <w:tcBorders>
              <w:top w:val="single" w:color="000000" w:sz="4" w:space="0"/>
              <w:left w:val="nil"/>
              <w:bottom w:val="single" w:color="000000" w:sz="4" w:space="0"/>
              <w:right w:val="single" w:color="000000" w:sz="4" w:space="0"/>
            </w:tcBorders>
            <w:noWrap w:val="0"/>
            <w:vAlign w:val="center"/>
          </w:tcPr>
          <w:p w14:paraId="0448AD71">
            <w:pPr>
              <w:widowControl/>
              <w:jc w:val="left"/>
              <w:textAlignment w:val="center"/>
              <w:rPr>
                <w:rFonts w:ascii="宋体" w:hAnsi="宋体"/>
                <w:color w:val="000000"/>
                <w:sz w:val="24"/>
                <w:szCs w:val="24"/>
              </w:rPr>
            </w:pPr>
            <w:r>
              <w:rPr>
                <w:rFonts w:hint="eastAsia" w:ascii="宋体" w:hAnsi="宋体"/>
                <w:color w:val="000000"/>
                <w:kern w:val="0"/>
                <w:sz w:val="24"/>
                <w:szCs w:val="24"/>
              </w:rPr>
              <w:t>输出功率选择分级可调</w:t>
            </w:r>
          </w:p>
        </w:tc>
      </w:tr>
      <w:tr w14:paraId="46435E7D">
        <w:tblPrEx>
          <w:tblCellMar>
            <w:top w:w="0" w:type="dxa"/>
            <w:left w:w="108" w:type="dxa"/>
            <w:bottom w:w="0" w:type="dxa"/>
            <w:right w:w="108" w:type="dxa"/>
          </w:tblCellMar>
        </w:tblPrEx>
        <w:trPr>
          <w:trHeight w:val="33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D4C2B0F">
            <w:pPr>
              <w:widowControl/>
              <w:jc w:val="center"/>
              <w:textAlignment w:val="center"/>
              <w:rPr>
                <w:rFonts w:ascii="宋体" w:hAnsi="宋体"/>
                <w:color w:val="000000"/>
                <w:sz w:val="24"/>
                <w:szCs w:val="24"/>
              </w:rPr>
            </w:pPr>
            <w:r>
              <w:rPr>
                <w:rFonts w:hint="eastAsia" w:ascii="宋体" w:hAnsi="宋体"/>
                <w:color w:val="000000"/>
                <w:kern w:val="0"/>
                <w:sz w:val="24"/>
                <w:szCs w:val="24"/>
              </w:rPr>
              <w:t>6.7</w:t>
            </w:r>
          </w:p>
        </w:tc>
        <w:tc>
          <w:tcPr>
            <w:tcW w:w="7972" w:type="dxa"/>
            <w:tcBorders>
              <w:top w:val="single" w:color="000000" w:sz="4" w:space="0"/>
              <w:left w:val="nil"/>
              <w:bottom w:val="single" w:color="000000" w:sz="4" w:space="0"/>
              <w:right w:val="single" w:color="000000" w:sz="4" w:space="0"/>
            </w:tcBorders>
            <w:noWrap w:val="0"/>
            <w:vAlign w:val="center"/>
          </w:tcPr>
          <w:p w14:paraId="54B526A1">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记录装置： </w:t>
            </w:r>
          </w:p>
        </w:tc>
      </w:tr>
      <w:tr w14:paraId="395B2EB0">
        <w:tblPrEx>
          <w:tblCellMar>
            <w:top w:w="0" w:type="dxa"/>
            <w:left w:w="108" w:type="dxa"/>
            <w:bottom w:w="0" w:type="dxa"/>
            <w:right w:w="108" w:type="dxa"/>
          </w:tblCellMar>
        </w:tblPrEx>
        <w:trPr>
          <w:trHeight w:val="74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62C30F9">
            <w:pPr>
              <w:widowControl/>
              <w:jc w:val="center"/>
              <w:textAlignment w:val="center"/>
              <w:rPr>
                <w:rFonts w:ascii="宋体" w:hAnsi="宋体"/>
                <w:color w:val="000000"/>
                <w:sz w:val="24"/>
                <w:szCs w:val="24"/>
              </w:rPr>
            </w:pPr>
            <w:r>
              <w:rPr>
                <w:rFonts w:hint="eastAsia" w:ascii="宋体" w:hAnsi="宋体"/>
                <w:color w:val="000000"/>
                <w:kern w:val="0"/>
                <w:sz w:val="24"/>
                <w:szCs w:val="24"/>
              </w:rPr>
              <w:t>6.7.1</w:t>
            </w:r>
          </w:p>
        </w:tc>
        <w:tc>
          <w:tcPr>
            <w:tcW w:w="7972" w:type="dxa"/>
            <w:tcBorders>
              <w:top w:val="single" w:color="000000" w:sz="4" w:space="0"/>
              <w:left w:val="nil"/>
              <w:bottom w:val="single" w:color="000000" w:sz="4" w:space="0"/>
              <w:right w:val="single" w:color="000000" w:sz="4" w:space="0"/>
            </w:tcBorders>
            <w:noWrap w:val="0"/>
            <w:vAlign w:val="center"/>
          </w:tcPr>
          <w:p w14:paraId="58045157">
            <w:pPr>
              <w:widowControl/>
              <w:jc w:val="left"/>
              <w:textAlignment w:val="center"/>
              <w:rPr>
                <w:rFonts w:ascii="宋体" w:hAnsi="宋体"/>
                <w:color w:val="000000"/>
                <w:sz w:val="24"/>
                <w:szCs w:val="24"/>
              </w:rPr>
            </w:pPr>
            <w:r>
              <w:rPr>
                <w:rFonts w:hint="eastAsia" w:ascii="宋体" w:hAnsi="宋体"/>
                <w:color w:val="000000"/>
                <w:kern w:val="0"/>
                <w:sz w:val="24"/>
                <w:szCs w:val="24"/>
              </w:rPr>
              <w:t>内置一体化超声工作站：数字化储存静态及动态图像，动态图像及静态图像以 AVI、BMP 或JPEG 等 PC 通用格式直接储存.</w:t>
            </w:r>
          </w:p>
        </w:tc>
      </w:tr>
      <w:tr w14:paraId="5D7D52D1">
        <w:tblPrEx>
          <w:tblCellMar>
            <w:top w:w="0" w:type="dxa"/>
            <w:left w:w="108" w:type="dxa"/>
            <w:bottom w:w="0" w:type="dxa"/>
            <w:right w:w="108" w:type="dxa"/>
          </w:tblCellMar>
        </w:tblPrEx>
        <w:trPr>
          <w:trHeight w:val="313"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5E446742">
            <w:pPr>
              <w:widowControl/>
              <w:jc w:val="center"/>
              <w:textAlignment w:val="center"/>
              <w:rPr>
                <w:rFonts w:ascii="宋体" w:hAnsi="宋体"/>
                <w:color w:val="000000"/>
                <w:sz w:val="24"/>
                <w:szCs w:val="24"/>
              </w:rPr>
            </w:pPr>
            <w:r>
              <w:rPr>
                <w:rFonts w:hint="eastAsia" w:ascii="宋体" w:hAnsi="宋体"/>
                <w:color w:val="000000"/>
                <w:kern w:val="0"/>
                <w:sz w:val="24"/>
                <w:szCs w:val="24"/>
              </w:rPr>
              <w:t>6.7.2</w:t>
            </w:r>
          </w:p>
        </w:tc>
        <w:tc>
          <w:tcPr>
            <w:tcW w:w="7972" w:type="dxa"/>
            <w:tcBorders>
              <w:top w:val="single" w:color="000000" w:sz="4" w:space="0"/>
              <w:left w:val="nil"/>
              <w:bottom w:val="single" w:color="000000" w:sz="4" w:space="0"/>
              <w:right w:val="single" w:color="000000" w:sz="4" w:space="0"/>
            </w:tcBorders>
            <w:noWrap w:val="0"/>
            <w:vAlign w:val="center"/>
          </w:tcPr>
          <w:p w14:paraId="0E3EAAFF">
            <w:pPr>
              <w:widowControl/>
              <w:jc w:val="left"/>
              <w:textAlignment w:val="center"/>
              <w:rPr>
                <w:rFonts w:hint="default" w:ascii="宋体" w:hAnsi="宋体" w:eastAsia="宋体"/>
                <w:color w:val="000000"/>
                <w:sz w:val="24"/>
                <w:szCs w:val="24"/>
                <w:lang w:val="en-US" w:eastAsia="zh-CN"/>
              </w:rPr>
            </w:pPr>
            <w:r>
              <w:rPr>
                <w:rFonts w:hint="eastAsia" w:ascii="宋体" w:hAnsi="宋体"/>
                <w:kern w:val="0"/>
                <w:sz w:val="24"/>
                <w:szCs w:val="24"/>
              </w:rPr>
              <w:t>主机硬盘≥</w:t>
            </w:r>
            <w:r>
              <w:rPr>
                <w:rFonts w:hint="eastAsia" w:ascii="宋体" w:hAnsi="宋体"/>
                <w:kern w:val="0"/>
                <w:sz w:val="24"/>
                <w:szCs w:val="24"/>
                <w:lang w:val="en-US" w:eastAsia="zh-CN"/>
              </w:rPr>
              <w:t>1TB</w:t>
            </w:r>
          </w:p>
        </w:tc>
      </w:tr>
      <w:tr w14:paraId="13FCAB73">
        <w:tblPrEx>
          <w:tblCellMar>
            <w:top w:w="0" w:type="dxa"/>
            <w:left w:w="108" w:type="dxa"/>
            <w:bottom w:w="0" w:type="dxa"/>
            <w:right w:w="108" w:type="dxa"/>
          </w:tblCellMar>
        </w:tblPrEx>
        <w:trPr>
          <w:trHeight w:val="32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360CC637">
            <w:pPr>
              <w:widowControl/>
              <w:jc w:val="center"/>
              <w:textAlignment w:val="center"/>
              <w:rPr>
                <w:rFonts w:ascii="宋体" w:hAnsi="宋体"/>
                <w:color w:val="000000"/>
                <w:sz w:val="24"/>
                <w:szCs w:val="24"/>
              </w:rPr>
            </w:pPr>
            <w:r>
              <w:rPr>
                <w:rFonts w:hint="eastAsia" w:ascii="宋体" w:hAnsi="宋体"/>
                <w:color w:val="000000"/>
                <w:kern w:val="0"/>
                <w:sz w:val="24"/>
                <w:szCs w:val="24"/>
              </w:rPr>
              <w:t>6.7.3</w:t>
            </w:r>
          </w:p>
        </w:tc>
        <w:tc>
          <w:tcPr>
            <w:tcW w:w="7972" w:type="dxa"/>
            <w:tcBorders>
              <w:top w:val="single" w:color="000000" w:sz="4" w:space="0"/>
              <w:left w:val="nil"/>
              <w:bottom w:val="single" w:color="000000" w:sz="4" w:space="0"/>
              <w:right w:val="single" w:color="000000" w:sz="4" w:space="0"/>
            </w:tcBorders>
            <w:noWrap w:val="0"/>
            <w:vAlign w:val="center"/>
          </w:tcPr>
          <w:p w14:paraId="32904439">
            <w:pPr>
              <w:widowControl/>
              <w:jc w:val="left"/>
              <w:textAlignment w:val="center"/>
              <w:rPr>
                <w:rFonts w:ascii="宋体" w:hAnsi="宋体"/>
                <w:color w:val="000000"/>
                <w:sz w:val="24"/>
                <w:szCs w:val="24"/>
              </w:rPr>
            </w:pPr>
            <w:r>
              <w:rPr>
                <w:rFonts w:hint="eastAsia" w:ascii="宋体" w:hAnsi="宋体"/>
                <w:color w:val="000000"/>
                <w:kern w:val="0"/>
                <w:sz w:val="24"/>
                <w:szCs w:val="24"/>
              </w:rPr>
              <w:t>DVD-RW 或 USB 图像存储</w:t>
            </w:r>
          </w:p>
        </w:tc>
      </w:tr>
      <w:tr w14:paraId="0241ED3D">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5D8F4DE">
            <w:pPr>
              <w:widowControl/>
              <w:jc w:val="center"/>
              <w:textAlignment w:val="center"/>
              <w:rPr>
                <w:rFonts w:ascii="宋体" w:hAnsi="宋体"/>
                <w:color w:val="000000"/>
                <w:sz w:val="24"/>
                <w:szCs w:val="24"/>
              </w:rPr>
            </w:pPr>
            <w:r>
              <w:rPr>
                <w:rFonts w:hint="eastAsia" w:ascii="宋体" w:hAnsi="宋体"/>
                <w:color w:val="000000"/>
                <w:kern w:val="0"/>
                <w:sz w:val="24"/>
                <w:szCs w:val="24"/>
              </w:rPr>
              <w:t>6.7.4</w:t>
            </w:r>
          </w:p>
        </w:tc>
        <w:tc>
          <w:tcPr>
            <w:tcW w:w="7972" w:type="dxa"/>
            <w:tcBorders>
              <w:top w:val="single" w:color="000000" w:sz="4" w:space="0"/>
              <w:left w:val="nil"/>
              <w:bottom w:val="single" w:color="000000" w:sz="4" w:space="0"/>
              <w:right w:val="single" w:color="000000" w:sz="4" w:space="0"/>
            </w:tcBorders>
            <w:noWrap w:val="0"/>
            <w:vAlign w:val="center"/>
          </w:tcPr>
          <w:p w14:paraId="0B4030F5">
            <w:pPr>
              <w:widowControl/>
              <w:jc w:val="left"/>
              <w:textAlignment w:val="center"/>
              <w:rPr>
                <w:rFonts w:ascii="宋体" w:hAnsi="宋体"/>
                <w:color w:val="000000"/>
                <w:sz w:val="24"/>
                <w:szCs w:val="24"/>
              </w:rPr>
            </w:pPr>
            <w:r>
              <w:rPr>
                <w:rFonts w:hint="eastAsia" w:ascii="宋体" w:hAnsi="宋体"/>
                <w:color w:val="000000"/>
                <w:kern w:val="0"/>
                <w:sz w:val="24"/>
                <w:szCs w:val="24"/>
              </w:rPr>
              <w:t>USB 接口≥5 个，用于图像传输</w:t>
            </w:r>
          </w:p>
        </w:tc>
      </w:tr>
      <w:tr w14:paraId="20DF495C">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643ABE6E">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6.7.</w:t>
            </w:r>
            <w:r>
              <w:rPr>
                <w:rFonts w:hint="eastAsia" w:ascii="宋体" w:hAnsi="宋体"/>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noWrap w:val="0"/>
            <w:vAlign w:val="center"/>
          </w:tcPr>
          <w:p w14:paraId="3EDCEF93">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外置超声工作站一套（包括电脑、打印机、视频采集卡、软件、开口费等）</w:t>
            </w:r>
          </w:p>
        </w:tc>
      </w:tr>
      <w:tr w14:paraId="4440DBC5">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1DA4F0F8">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6.8</w:t>
            </w:r>
          </w:p>
        </w:tc>
        <w:tc>
          <w:tcPr>
            <w:tcW w:w="7972" w:type="dxa"/>
            <w:tcBorders>
              <w:top w:val="single" w:color="000000" w:sz="4" w:space="0"/>
              <w:left w:val="nil"/>
              <w:bottom w:val="single" w:color="000000" w:sz="4" w:space="0"/>
              <w:right w:val="single" w:color="000000" w:sz="4" w:space="0"/>
            </w:tcBorders>
            <w:noWrap w:val="0"/>
            <w:vAlign w:val="center"/>
          </w:tcPr>
          <w:p w14:paraId="26F65158">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配套设施</w:t>
            </w:r>
          </w:p>
        </w:tc>
      </w:tr>
      <w:tr w14:paraId="4E76C028">
        <w:tblPrEx>
          <w:tblCellMar>
            <w:top w:w="0" w:type="dxa"/>
            <w:left w:w="108" w:type="dxa"/>
            <w:bottom w:w="0" w:type="dxa"/>
            <w:right w:w="108" w:type="dxa"/>
          </w:tblCellMar>
        </w:tblPrEx>
        <w:trPr>
          <w:trHeight w:val="366"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2388D86">
            <w:pPr>
              <w:widowControl/>
              <w:jc w:val="center"/>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6.8.1</w:t>
            </w:r>
          </w:p>
        </w:tc>
        <w:tc>
          <w:tcPr>
            <w:tcW w:w="7972" w:type="dxa"/>
            <w:tcBorders>
              <w:top w:val="single" w:color="000000" w:sz="4" w:space="0"/>
              <w:left w:val="nil"/>
              <w:bottom w:val="single" w:color="000000" w:sz="4" w:space="0"/>
              <w:right w:val="single" w:color="000000" w:sz="4" w:space="0"/>
            </w:tcBorders>
            <w:noWrap w:val="0"/>
            <w:vAlign w:val="center"/>
          </w:tcPr>
          <w:p w14:paraId="28BB7771">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提供超声检查床一张</w:t>
            </w:r>
          </w:p>
        </w:tc>
      </w:tr>
      <w:tr w14:paraId="25ECE5AF">
        <w:tblPrEx>
          <w:tblCellMar>
            <w:top w:w="0" w:type="dxa"/>
            <w:left w:w="108" w:type="dxa"/>
            <w:bottom w:w="0" w:type="dxa"/>
            <w:right w:w="108" w:type="dxa"/>
          </w:tblCellMar>
        </w:tblPrEx>
        <w:trPr>
          <w:trHeight w:val="238"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E44FB5B">
            <w:pPr>
              <w:widowControl/>
              <w:jc w:val="center"/>
              <w:textAlignment w:val="center"/>
              <w:rPr>
                <w:rFonts w:hint="eastAsia" w:ascii="宋体" w:hAnsi="宋体" w:eastAsia="宋体"/>
                <w:color w:val="000000"/>
                <w:sz w:val="24"/>
                <w:szCs w:val="24"/>
                <w:lang w:eastAsia="zh-CN"/>
              </w:rPr>
            </w:pPr>
            <w:r>
              <w:rPr>
                <w:rFonts w:hint="eastAsia" w:ascii="宋体" w:hAnsi="宋体"/>
                <w:color w:val="000000"/>
                <w:kern w:val="0"/>
                <w:sz w:val="24"/>
                <w:szCs w:val="24"/>
              </w:rPr>
              <w:t>6.</w:t>
            </w:r>
            <w:r>
              <w:rPr>
                <w:rFonts w:hint="eastAsia" w:ascii="宋体" w:hAnsi="宋体"/>
                <w:color w:val="000000"/>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noWrap w:val="0"/>
            <w:vAlign w:val="center"/>
          </w:tcPr>
          <w:p w14:paraId="38ED7F2B">
            <w:pPr>
              <w:widowControl/>
              <w:jc w:val="left"/>
              <w:textAlignment w:val="center"/>
              <w:rPr>
                <w:rFonts w:ascii="宋体" w:hAnsi="宋体"/>
                <w:color w:val="000000"/>
                <w:sz w:val="24"/>
                <w:szCs w:val="24"/>
              </w:rPr>
            </w:pPr>
            <w:r>
              <w:rPr>
                <w:rFonts w:hint="eastAsia" w:ascii="宋体" w:hAnsi="宋体"/>
                <w:color w:val="000000"/>
                <w:kern w:val="0"/>
                <w:sz w:val="24"/>
                <w:szCs w:val="24"/>
              </w:rPr>
              <w:t xml:space="preserve">技术手册： </w:t>
            </w:r>
          </w:p>
        </w:tc>
      </w:tr>
      <w:tr w14:paraId="71F82DF1">
        <w:tblPrEx>
          <w:tblCellMar>
            <w:top w:w="0" w:type="dxa"/>
            <w:left w:w="108" w:type="dxa"/>
            <w:bottom w:w="0" w:type="dxa"/>
            <w:right w:w="108" w:type="dxa"/>
          </w:tblCellMar>
        </w:tblPrEx>
        <w:trPr>
          <w:trHeight w:val="292"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A953275">
            <w:pPr>
              <w:widowControl/>
              <w:jc w:val="center"/>
              <w:textAlignment w:val="center"/>
              <w:rPr>
                <w:rFonts w:ascii="宋体" w:hAnsi="宋体"/>
                <w:color w:val="000000"/>
                <w:sz w:val="24"/>
                <w:szCs w:val="24"/>
              </w:rPr>
            </w:pPr>
            <w:r>
              <w:rPr>
                <w:rFonts w:hint="eastAsia" w:ascii="宋体" w:hAnsi="宋体"/>
                <w:color w:val="000000"/>
                <w:kern w:val="0"/>
                <w:sz w:val="24"/>
                <w:szCs w:val="24"/>
              </w:rPr>
              <w:t>6.</w:t>
            </w:r>
            <w:r>
              <w:rPr>
                <w:rFonts w:hint="eastAsia" w:ascii="宋体" w:hAnsi="宋体"/>
                <w:color w:val="000000"/>
                <w:kern w:val="0"/>
                <w:sz w:val="24"/>
                <w:szCs w:val="24"/>
                <w:lang w:val="en-US" w:eastAsia="zh-CN"/>
              </w:rPr>
              <w:t>9</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noWrap w:val="0"/>
            <w:vAlign w:val="center"/>
          </w:tcPr>
          <w:p w14:paraId="1C73B140">
            <w:pPr>
              <w:widowControl/>
              <w:jc w:val="left"/>
              <w:textAlignment w:val="center"/>
              <w:rPr>
                <w:rFonts w:ascii="宋体" w:hAnsi="宋体"/>
                <w:color w:val="000000"/>
                <w:sz w:val="24"/>
                <w:szCs w:val="24"/>
              </w:rPr>
            </w:pPr>
            <w:r>
              <w:rPr>
                <w:rFonts w:hint="eastAsia" w:ascii="宋体" w:hAnsi="宋体"/>
                <w:color w:val="000000"/>
                <w:kern w:val="0"/>
                <w:sz w:val="24"/>
                <w:szCs w:val="24"/>
              </w:rPr>
              <w:t>中文操作手册</w:t>
            </w:r>
          </w:p>
        </w:tc>
      </w:tr>
      <w:tr w14:paraId="25D16DC1">
        <w:tblPrEx>
          <w:tblCellMar>
            <w:top w:w="0" w:type="dxa"/>
            <w:left w:w="108" w:type="dxa"/>
            <w:bottom w:w="0" w:type="dxa"/>
            <w:right w:w="108" w:type="dxa"/>
          </w:tblCellMar>
        </w:tblPrEx>
        <w:trPr>
          <w:trHeight w:val="377"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769AC37C">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七 </w:t>
            </w:r>
          </w:p>
        </w:tc>
        <w:tc>
          <w:tcPr>
            <w:tcW w:w="7972" w:type="dxa"/>
            <w:tcBorders>
              <w:top w:val="single" w:color="000000" w:sz="4" w:space="0"/>
              <w:left w:val="nil"/>
              <w:bottom w:val="single" w:color="000000" w:sz="4" w:space="0"/>
              <w:right w:val="single" w:color="000000" w:sz="4" w:space="0"/>
            </w:tcBorders>
            <w:noWrap w:val="0"/>
            <w:vAlign w:val="center"/>
          </w:tcPr>
          <w:p w14:paraId="4076ABEB">
            <w:pPr>
              <w:widowControl/>
              <w:jc w:val="left"/>
              <w:textAlignment w:val="center"/>
              <w:rPr>
                <w:rFonts w:ascii="宋体" w:hAnsi="宋体"/>
                <w:b/>
                <w:bCs/>
                <w:color w:val="000000"/>
                <w:sz w:val="24"/>
                <w:szCs w:val="24"/>
              </w:rPr>
            </w:pPr>
            <w:r>
              <w:rPr>
                <w:rFonts w:hint="eastAsia" w:ascii="宋体" w:hAnsi="宋体"/>
                <w:b/>
                <w:bCs/>
                <w:color w:val="000000"/>
                <w:kern w:val="0"/>
                <w:sz w:val="24"/>
                <w:szCs w:val="24"/>
              </w:rPr>
              <w:t xml:space="preserve">售后服务要求: </w:t>
            </w:r>
          </w:p>
        </w:tc>
      </w:tr>
      <w:tr w14:paraId="1387C33B">
        <w:tblPrEx>
          <w:tblCellMar>
            <w:top w:w="0" w:type="dxa"/>
            <w:left w:w="108" w:type="dxa"/>
            <w:bottom w:w="0" w:type="dxa"/>
            <w:right w:w="108" w:type="dxa"/>
          </w:tblCellMar>
        </w:tblPrEx>
        <w:trPr>
          <w:trHeight w:val="399"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46CC390F">
            <w:pPr>
              <w:widowControl/>
              <w:jc w:val="center"/>
              <w:textAlignment w:val="center"/>
              <w:rPr>
                <w:rFonts w:ascii="宋体" w:hAnsi="宋体"/>
                <w:color w:val="000000"/>
                <w:sz w:val="24"/>
                <w:szCs w:val="24"/>
              </w:rPr>
            </w:pPr>
            <w:r>
              <w:rPr>
                <w:rFonts w:hint="eastAsia" w:ascii="宋体" w:hAnsi="宋体"/>
                <w:color w:val="000000"/>
                <w:kern w:val="0"/>
                <w:sz w:val="24"/>
                <w:szCs w:val="24"/>
              </w:rPr>
              <w:t>7.1</w:t>
            </w:r>
          </w:p>
        </w:tc>
        <w:tc>
          <w:tcPr>
            <w:tcW w:w="7972" w:type="dxa"/>
            <w:tcBorders>
              <w:top w:val="single" w:color="000000" w:sz="4" w:space="0"/>
              <w:left w:val="nil"/>
              <w:bottom w:val="single" w:color="000000" w:sz="4" w:space="0"/>
              <w:right w:val="single" w:color="000000" w:sz="4" w:space="0"/>
            </w:tcBorders>
            <w:noWrap w:val="0"/>
            <w:vAlign w:val="center"/>
          </w:tcPr>
          <w:p w14:paraId="02491FF6">
            <w:pPr>
              <w:widowControl/>
              <w:jc w:val="left"/>
              <w:textAlignment w:val="center"/>
              <w:rPr>
                <w:rFonts w:ascii="宋体" w:hAnsi="宋体"/>
                <w:color w:val="000000"/>
                <w:sz w:val="24"/>
                <w:szCs w:val="24"/>
              </w:rPr>
            </w:pPr>
            <w:r>
              <w:rPr>
                <w:rFonts w:hint="eastAsia" w:ascii="宋体" w:hAnsi="宋体"/>
                <w:color w:val="000000"/>
                <w:kern w:val="0"/>
                <w:sz w:val="24"/>
                <w:szCs w:val="24"/>
              </w:rPr>
              <w:t>投标人应对所提供的货物提供</w:t>
            </w:r>
            <w:r>
              <w:rPr>
                <w:rFonts w:hint="eastAsia" w:ascii="宋体" w:hAnsi="宋体"/>
                <w:color w:val="000000"/>
                <w:kern w:val="0"/>
                <w:sz w:val="24"/>
                <w:szCs w:val="24"/>
                <w:lang w:val="en-US" w:eastAsia="zh-CN"/>
              </w:rPr>
              <w:t>36</w:t>
            </w:r>
            <w:r>
              <w:rPr>
                <w:rFonts w:hint="eastAsia" w:ascii="宋体" w:hAnsi="宋体"/>
                <w:color w:val="000000"/>
                <w:kern w:val="0"/>
                <w:sz w:val="24"/>
                <w:szCs w:val="24"/>
              </w:rPr>
              <w:t>个月的免费维修服务。</w:t>
            </w:r>
          </w:p>
        </w:tc>
      </w:tr>
      <w:tr w14:paraId="22BDE1AF">
        <w:tblPrEx>
          <w:tblCellMar>
            <w:top w:w="0" w:type="dxa"/>
            <w:left w:w="108" w:type="dxa"/>
            <w:bottom w:w="0" w:type="dxa"/>
            <w:right w:w="108" w:type="dxa"/>
          </w:tblCellMar>
        </w:tblPrEx>
        <w:trPr>
          <w:trHeight w:val="585" w:hRule="atLeast"/>
          <w:jc w:val="center"/>
        </w:trPr>
        <w:tc>
          <w:tcPr>
            <w:tcW w:w="1066" w:type="dxa"/>
            <w:tcBorders>
              <w:top w:val="single" w:color="000000" w:sz="4" w:space="0"/>
              <w:left w:val="single" w:color="000000" w:sz="4" w:space="0"/>
              <w:bottom w:val="single" w:color="000000" w:sz="4" w:space="0"/>
              <w:right w:val="single" w:color="000000" w:sz="4" w:space="0"/>
            </w:tcBorders>
            <w:noWrap w:val="0"/>
            <w:vAlign w:val="center"/>
          </w:tcPr>
          <w:p w14:paraId="08DFAB1D">
            <w:pPr>
              <w:widowControl/>
              <w:jc w:val="center"/>
              <w:textAlignment w:val="center"/>
              <w:rPr>
                <w:rFonts w:ascii="宋体" w:hAnsi="宋体"/>
                <w:color w:val="000000"/>
                <w:sz w:val="24"/>
                <w:szCs w:val="24"/>
              </w:rPr>
            </w:pPr>
            <w:r>
              <w:rPr>
                <w:rFonts w:hint="eastAsia" w:ascii="宋体" w:hAnsi="宋体"/>
                <w:color w:val="000000"/>
                <w:kern w:val="0"/>
                <w:sz w:val="24"/>
                <w:szCs w:val="24"/>
              </w:rPr>
              <w:t>7.2</w:t>
            </w:r>
          </w:p>
        </w:tc>
        <w:tc>
          <w:tcPr>
            <w:tcW w:w="7972" w:type="dxa"/>
            <w:tcBorders>
              <w:top w:val="single" w:color="000000" w:sz="4" w:space="0"/>
              <w:left w:val="nil"/>
              <w:bottom w:val="single" w:color="000000" w:sz="4" w:space="0"/>
              <w:right w:val="single" w:color="000000" w:sz="4" w:space="0"/>
            </w:tcBorders>
            <w:noWrap w:val="0"/>
            <w:vAlign w:val="center"/>
          </w:tcPr>
          <w:p w14:paraId="07EDF2A7">
            <w:pPr>
              <w:widowControl/>
              <w:jc w:val="left"/>
              <w:textAlignment w:val="center"/>
              <w:rPr>
                <w:rFonts w:ascii="宋体" w:hAnsi="宋体"/>
                <w:color w:val="000000"/>
                <w:sz w:val="24"/>
                <w:szCs w:val="24"/>
              </w:rPr>
            </w:pPr>
            <w:r>
              <w:rPr>
                <w:rFonts w:hint="eastAsia" w:ascii="宋体" w:hAnsi="宋体"/>
                <w:color w:val="000000"/>
                <w:kern w:val="0"/>
                <w:sz w:val="24"/>
                <w:szCs w:val="24"/>
              </w:rPr>
              <w:t>开机率 ≥ 98 %，仪器故障要求12小时内应答，24小时形成解决方案</w:t>
            </w:r>
          </w:p>
        </w:tc>
      </w:tr>
      <w:tr w14:paraId="047E5D2F">
        <w:tblPrEx>
          <w:tblCellMar>
            <w:top w:w="0" w:type="dxa"/>
            <w:left w:w="108" w:type="dxa"/>
            <w:bottom w:w="0" w:type="dxa"/>
            <w:right w:w="108" w:type="dxa"/>
          </w:tblCellMar>
        </w:tblPrEx>
        <w:trPr>
          <w:trHeight w:val="680" w:hRule="atLeast"/>
          <w:jc w:val="center"/>
        </w:trPr>
        <w:tc>
          <w:tcPr>
            <w:tcW w:w="1066" w:type="dxa"/>
            <w:tcBorders>
              <w:top w:val="single" w:color="000000" w:sz="4" w:space="0"/>
              <w:left w:val="single" w:color="000000" w:sz="4" w:space="0"/>
              <w:bottom w:val="single" w:color="auto" w:sz="4" w:space="0"/>
              <w:right w:val="single" w:color="000000" w:sz="4" w:space="0"/>
            </w:tcBorders>
            <w:noWrap w:val="0"/>
            <w:vAlign w:val="center"/>
          </w:tcPr>
          <w:p w14:paraId="56039A8C">
            <w:pPr>
              <w:widowControl/>
              <w:jc w:val="center"/>
              <w:textAlignment w:val="center"/>
              <w:rPr>
                <w:rFonts w:ascii="宋体" w:hAnsi="宋体"/>
                <w:color w:val="000000"/>
                <w:sz w:val="24"/>
                <w:szCs w:val="24"/>
              </w:rPr>
            </w:pPr>
            <w:r>
              <w:rPr>
                <w:rFonts w:hint="eastAsia" w:ascii="宋体" w:hAnsi="宋体"/>
                <w:color w:val="000000"/>
                <w:kern w:val="0"/>
                <w:sz w:val="24"/>
                <w:szCs w:val="24"/>
              </w:rPr>
              <w:t>7.3</w:t>
            </w:r>
          </w:p>
        </w:tc>
        <w:tc>
          <w:tcPr>
            <w:tcW w:w="7972" w:type="dxa"/>
            <w:tcBorders>
              <w:top w:val="single" w:color="000000" w:sz="4" w:space="0"/>
              <w:left w:val="nil"/>
              <w:bottom w:val="single" w:color="auto" w:sz="4" w:space="0"/>
              <w:right w:val="single" w:color="000000" w:sz="4" w:space="0"/>
            </w:tcBorders>
            <w:noWrap w:val="0"/>
            <w:vAlign w:val="center"/>
          </w:tcPr>
          <w:p w14:paraId="22BAF032">
            <w:pPr>
              <w:widowControl/>
              <w:jc w:val="left"/>
              <w:textAlignment w:val="center"/>
              <w:rPr>
                <w:rFonts w:ascii="宋体" w:hAnsi="宋体"/>
                <w:color w:val="000000"/>
                <w:sz w:val="24"/>
                <w:szCs w:val="24"/>
              </w:rPr>
            </w:pPr>
            <w:r>
              <w:rPr>
                <w:rFonts w:hint="eastAsia" w:ascii="宋体" w:hAnsi="宋体"/>
                <w:color w:val="000000"/>
                <w:kern w:val="0"/>
                <w:sz w:val="24"/>
                <w:szCs w:val="24"/>
              </w:rPr>
              <w:t>投标人（制造商或销售商）需在中国大陆地区设有售后服务机构和设施并配备受过专业培训的售后服务人员</w:t>
            </w:r>
          </w:p>
        </w:tc>
      </w:tr>
      <w:tr w14:paraId="5D3C7F2C">
        <w:tblPrEx>
          <w:tblCellMar>
            <w:top w:w="0" w:type="dxa"/>
            <w:left w:w="108" w:type="dxa"/>
            <w:bottom w:w="0" w:type="dxa"/>
            <w:right w:w="108" w:type="dxa"/>
          </w:tblCellMar>
        </w:tblPrEx>
        <w:trPr>
          <w:trHeight w:val="713"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626A62C5">
            <w:pPr>
              <w:widowControl/>
              <w:jc w:val="center"/>
              <w:textAlignment w:val="center"/>
              <w:rPr>
                <w:rFonts w:ascii="宋体" w:hAnsi="宋体"/>
                <w:color w:val="000000"/>
                <w:sz w:val="24"/>
                <w:szCs w:val="24"/>
              </w:rPr>
            </w:pPr>
            <w:r>
              <w:rPr>
                <w:rFonts w:hint="eastAsia" w:ascii="宋体" w:hAnsi="宋体"/>
                <w:color w:val="000000"/>
                <w:kern w:val="0"/>
                <w:sz w:val="24"/>
                <w:szCs w:val="24"/>
              </w:rPr>
              <w:t>7.4</w:t>
            </w:r>
          </w:p>
        </w:tc>
        <w:tc>
          <w:tcPr>
            <w:tcW w:w="7972" w:type="dxa"/>
            <w:tcBorders>
              <w:top w:val="single" w:color="auto" w:sz="4" w:space="0"/>
              <w:left w:val="nil"/>
              <w:bottom w:val="single" w:color="auto" w:sz="4" w:space="0"/>
              <w:right w:val="single" w:color="auto" w:sz="4" w:space="0"/>
            </w:tcBorders>
            <w:noWrap w:val="0"/>
            <w:vAlign w:val="center"/>
          </w:tcPr>
          <w:p w14:paraId="76BCA1FF">
            <w:pPr>
              <w:widowControl/>
              <w:jc w:val="left"/>
              <w:textAlignment w:val="center"/>
              <w:rPr>
                <w:rFonts w:ascii="宋体" w:hAnsi="宋体"/>
                <w:color w:val="000000"/>
                <w:sz w:val="24"/>
                <w:szCs w:val="24"/>
              </w:rPr>
            </w:pPr>
            <w:r>
              <w:rPr>
                <w:rFonts w:hint="eastAsia" w:ascii="宋体" w:hAnsi="宋体"/>
                <w:color w:val="000000"/>
                <w:kern w:val="0"/>
                <w:sz w:val="24"/>
                <w:szCs w:val="24"/>
              </w:rPr>
              <w:t>为保证设备正常运行，卖方应在中国境内方便的地方设置备件库，存入所有必须的备件，并保证 8 年以上的供应期</w:t>
            </w:r>
          </w:p>
        </w:tc>
      </w:tr>
      <w:tr w14:paraId="574B739C">
        <w:tblPrEx>
          <w:tblCellMar>
            <w:top w:w="0" w:type="dxa"/>
            <w:left w:w="108" w:type="dxa"/>
            <w:bottom w:w="0" w:type="dxa"/>
            <w:right w:w="108" w:type="dxa"/>
          </w:tblCellMar>
        </w:tblPrEx>
        <w:trPr>
          <w:trHeight w:val="440" w:hRule="atLeast"/>
          <w:jc w:val="center"/>
        </w:trPr>
        <w:tc>
          <w:tcPr>
            <w:tcW w:w="1066" w:type="dxa"/>
            <w:tcBorders>
              <w:top w:val="single" w:color="auto" w:sz="4" w:space="0"/>
              <w:left w:val="single" w:color="auto" w:sz="4" w:space="0"/>
              <w:bottom w:val="single" w:color="auto" w:sz="4" w:space="0"/>
              <w:right w:val="single" w:color="auto" w:sz="4" w:space="0"/>
            </w:tcBorders>
            <w:noWrap w:val="0"/>
            <w:vAlign w:val="center"/>
          </w:tcPr>
          <w:p w14:paraId="45E54A89">
            <w:pPr>
              <w:widowControl/>
              <w:jc w:val="center"/>
              <w:textAlignment w:val="center"/>
              <w:rPr>
                <w:rFonts w:ascii="宋体" w:hAnsi="宋体"/>
                <w:color w:val="000000"/>
                <w:sz w:val="24"/>
                <w:szCs w:val="24"/>
              </w:rPr>
            </w:pPr>
            <w:r>
              <w:rPr>
                <w:rFonts w:hint="eastAsia" w:ascii="宋体" w:hAnsi="宋体"/>
                <w:color w:val="000000"/>
                <w:kern w:val="0"/>
                <w:sz w:val="24"/>
                <w:szCs w:val="24"/>
              </w:rPr>
              <w:t>7.5</w:t>
            </w:r>
          </w:p>
        </w:tc>
        <w:tc>
          <w:tcPr>
            <w:tcW w:w="7972" w:type="dxa"/>
            <w:tcBorders>
              <w:top w:val="single" w:color="auto" w:sz="4" w:space="0"/>
              <w:left w:val="nil"/>
              <w:bottom w:val="single" w:color="auto" w:sz="4" w:space="0"/>
              <w:right w:val="single" w:color="auto" w:sz="4" w:space="0"/>
            </w:tcBorders>
            <w:noWrap w:val="0"/>
            <w:vAlign w:val="center"/>
          </w:tcPr>
          <w:p w14:paraId="186004A6">
            <w:pPr>
              <w:widowControl/>
              <w:jc w:val="left"/>
              <w:textAlignment w:val="center"/>
              <w:rPr>
                <w:rFonts w:ascii="宋体" w:hAnsi="宋体"/>
                <w:color w:val="000000"/>
                <w:sz w:val="24"/>
                <w:szCs w:val="24"/>
              </w:rPr>
            </w:pPr>
            <w:r>
              <w:rPr>
                <w:rFonts w:hint="eastAsia" w:ascii="宋体" w:hAnsi="宋体"/>
                <w:color w:val="000000"/>
                <w:kern w:val="0"/>
                <w:sz w:val="24"/>
                <w:szCs w:val="24"/>
                <w:lang w:val="en-US" w:eastAsia="zh-CN"/>
              </w:rPr>
              <w:t>提供3人外出学习相关技术（每人1月）</w:t>
            </w:r>
          </w:p>
        </w:tc>
      </w:tr>
    </w:tbl>
    <w:p w14:paraId="7EF71F2D">
      <w:pPr>
        <w:widowControl/>
        <w:numPr>
          <w:ilvl w:val="0"/>
          <w:numId w:val="0"/>
        </w:numPr>
        <w:jc w:val="center"/>
        <w:rPr>
          <w:rFonts w:hint="default" w:ascii="宋体" w:hAnsi="宋体" w:eastAsia="宋体" w:cs="Times New Roman"/>
          <w:b w:val="0"/>
          <w:bCs w:val="0"/>
          <w:color w:val="000000" w:themeColor="text1"/>
          <w:kern w:val="0"/>
          <w:sz w:val="28"/>
          <w:szCs w:val="28"/>
          <w:highlight w:val="none"/>
          <w:lang w:val="en-US" w:eastAsia="zh-CN"/>
          <w14:textFill>
            <w14:solidFill>
              <w14:schemeClr w14:val="tx1"/>
            </w14:solidFill>
          </w14:textFill>
        </w:rPr>
      </w:pPr>
    </w:p>
    <w:p w14:paraId="72AA3783">
      <w:pPr>
        <w:pStyle w:val="16"/>
        <w:tabs>
          <w:tab w:val="left" w:pos="1650"/>
        </w:tabs>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pPr>
    </w:p>
    <w:p w14:paraId="4F6DD060">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AE9D55E">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73A91A64">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044E93C">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67FC777">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4C5D8D01">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308EA6AF">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p>
    <w:p w14:paraId="2E4894E8">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第四标段：超高端全数字化彩色多普勒超声诊断仪技术参数</w:t>
      </w:r>
    </w:p>
    <w:tbl>
      <w:tblPr>
        <w:tblStyle w:val="14"/>
        <w:tblW w:w="9186" w:type="dxa"/>
        <w:jc w:val="center"/>
        <w:tblLayout w:type="fixed"/>
        <w:tblCellMar>
          <w:top w:w="0" w:type="dxa"/>
          <w:left w:w="108" w:type="dxa"/>
          <w:bottom w:w="0" w:type="dxa"/>
          <w:right w:w="108" w:type="dxa"/>
        </w:tblCellMar>
      </w:tblPr>
      <w:tblGrid>
        <w:gridCol w:w="1176"/>
        <w:gridCol w:w="8010"/>
      </w:tblGrid>
      <w:tr w14:paraId="36751BD7">
        <w:tblPrEx>
          <w:tblCellMar>
            <w:top w:w="0" w:type="dxa"/>
            <w:left w:w="108" w:type="dxa"/>
            <w:bottom w:w="0" w:type="dxa"/>
            <w:right w:w="108" w:type="dxa"/>
          </w:tblCellMar>
        </w:tblPrEx>
        <w:trPr>
          <w:trHeight w:val="303" w:hRule="atLeast"/>
          <w:jc w:val="center"/>
        </w:trPr>
        <w:tc>
          <w:tcPr>
            <w:tcW w:w="9186" w:type="dxa"/>
            <w:gridSpan w:val="2"/>
            <w:tcBorders>
              <w:top w:val="single" w:color="000000" w:sz="4" w:space="0"/>
              <w:left w:val="single" w:color="000000" w:sz="4" w:space="0"/>
              <w:bottom w:val="single" w:color="000000" w:sz="4" w:space="0"/>
              <w:right w:val="single" w:color="000000" w:sz="4" w:space="0"/>
            </w:tcBorders>
            <w:vAlign w:val="center"/>
          </w:tcPr>
          <w:p w14:paraId="2AC88122">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技术规格</w:t>
            </w:r>
          </w:p>
        </w:tc>
      </w:tr>
      <w:tr w14:paraId="576C390B">
        <w:tblPrEx>
          <w:tblCellMar>
            <w:top w:w="0" w:type="dxa"/>
            <w:left w:w="108" w:type="dxa"/>
            <w:bottom w:w="0" w:type="dxa"/>
            <w:right w:w="108" w:type="dxa"/>
          </w:tblCellMar>
        </w:tblPrEx>
        <w:trPr>
          <w:trHeight w:val="31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4EEA03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一</w:t>
            </w:r>
          </w:p>
        </w:tc>
        <w:tc>
          <w:tcPr>
            <w:tcW w:w="8010" w:type="dxa"/>
            <w:tcBorders>
              <w:top w:val="single" w:color="000000" w:sz="4" w:space="0"/>
              <w:left w:val="nil"/>
              <w:bottom w:val="single" w:color="000000" w:sz="4" w:space="0"/>
              <w:right w:val="single" w:color="000000" w:sz="4" w:space="0"/>
            </w:tcBorders>
            <w:vAlign w:val="center"/>
          </w:tcPr>
          <w:p w14:paraId="5B84F8C2">
            <w:pPr>
              <w:spacing w:line="240" w:lineRule="exact"/>
              <w:rPr>
                <w:rFonts w:ascii="宋体" w:hAnsi="宋体"/>
                <w:color w:val="000000"/>
                <w:kern w:val="0"/>
                <w:sz w:val="24"/>
                <w:szCs w:val="24"/>
              </w:rPr>
            </w:pPr>
            <w:r>
              <w:rPr>
                <w:rFonts w:hint="eastAsia" w:ascii="宋体" w:hAnsi="宋体"/>
                <w:color w:val="000000"/>
                <w:kern w:val="0"/>
                <w:sz w:val="24"/>
                <w:szCs w:val="24"/>
              </w:rPr>
              <w:t>设备名称：超高端</w:t>
            </w:r>
            <w:r>
              <w:rPr>
                <w:rFonts w:ascii="宋体" w:hAnsi="宋体"/>
                <w:color w:val="000000"/>
                <w:kern w:val="0"/>
                <w:sz w:val="24"/>
                <w:szCs w:val="24"/>
              </w:rPr>
              <w:t>全数字化彩色多普勒超声诊断仪</w:t>
            </w:r>
          </w:p>
        </w:tc>
      </w:tr>
      <w:tr w14:paraId="604F61D5">
        <w:tblPrEx>
          <w:tblCellMar>
            <w:top w:w="0" w:type="dxa"/>
            <w:left w:w="108" w:type="dxa"/>
            <w:bottom w:w="0" w:type="dxa"/>
            <w:right w:w="108" w:type="dxa"/>
          </w:tblCellMar>
        </w:tblPrEx>
        <w:trPr>
          <w:trHeight w:val="24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103C26F">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二</w:t>
            </w:r>
          </w:p>
        </w:tc>
        <w:tc>
          <w:tcPr>
            <w:tcW w:w="8010" w:type="dxa"/>
            <w:tcBorders>
              <w:top w:val="single" w:color="000000" w:sz="4" w:space="0"/>
              <w:left w:val="nil"/>
              <w:bottom w:val="single" w:color="000000" w:sz="4" w:space="0"/>
              <w:right w:val="single" w:color="000000" w:sz="4" w:space="0"/>
            </w:tcBorders>
            <w:vAlign w:val="center"/>
          </w:tcPr>
          <w:p w14:paraId="2FDB499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数 量：一套 </w:t>
            </w:r>
          </w:p>
        </w:tc>
      </w:tr>
      <w:tr w14:paraId="2C6CECB0">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69D8BE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三</w:t>
            </w:r>
          </w:p>
        </w:tc>
        <w:tc>
          <w:tcPr>
            <w:tcW w:w="8010" w:type="dxa"/>
            <w:tcBorders>
              <w:top w:val="single" w:color="000000" w:sz="4" w:space="0"/>
              <w:left w:val="nil"/>
              <w:bottom w:val="single" w:color="000000" w:sz="4" w:space="0"/>
              <w:right w:val="single" w:color="000000" w:sz="4" w:space="0"/>
            </w:tcBorders>
            <w:vAlign w:val="center"/>
          </w:tcPr>
          <w:p w14:paraId="25AFFCF8">
            <w:pPr>
              <w:widowControl/>
              <w:jc w:val="left"/>
              <w:textAlignment w:val="center"/>
              <w:rPr>
                <w:rFonts w:ascii="宋体" w:hAnsi="宋体"/>
                <w:color w:val="000000"/>
                <w:kern w:val="0"/>
                <w:sz w:val="24"/>
                <w:szCs w:val="24"/>
              </w:rPr>
            </w:pPr>
            <w:r>
              <w:rPr>
                <w:rFonts w:hint="eastAsia" w:ascii="宋体" w:hAnsi="宋体"/>
                <w:color w:val="000000"/>
                <w:kern w:val="0"/>
                <w:sz w:val="24"/>
                <w:szCs w:val="24"/>
              </w:rPr>
              <w:t>交货及安装期：自合同签订之日起</w:t>
            </w:r>
            <w:r>
              <w:rPr>
                <w:rFonts w:ascii="宋体" w:hAnsi="宋体"/>
                <w:color w:val="000000"/>
                <w:kern w:val="0"/>
                <w:sz w:val="24"/>
                <w:szCs w:val="24"/>
              </w:rPr>
              <w:t>3</w:t>
            </w:r>
            <w:r>
              <w:rPr>
                <w:rFonts w:hint="eastAsia" w:ascii="宋体" w:hAnsi="宋体"/>
                <w:color w:val="000000"/>
                <w:kern w:val="0"/>
                <w:sz w:val="24"/>
                <w:szCs w:val="24"/>
              </w:rPr>
              <w:t xml:space="preserve">0日历天内 </w:t>
            </w:r>
          </w:p>
        </w:tc>
      </w:tr>
      <w:tr w14:paraId="4E7C56F5">
        <w:tblPrEx>
          <w:tblCellMar>
            <w:top w:w="0" w:type="dxa"/>
            <w:left w:w="108" w:type="dxa"/>
            <w:bottom w:w="0" w:type="dxa"/>
            <w:right w:w="108" w:type="dxa"/>
          </w:tblCellMar>
        </w:tblPrEx>
        <w:trPr>
          <w:trHeight w:val="9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02FDDCD">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四</w:t>
            </w:r>
          </w:p>
          <w:p w14:paraId="66712398">
            <w:pPr>
              <w:widowControl/>
              <w:jc w:val="center"/>
              <w:textAlignment w:val="center"/>
              <w:rPr>
                <w:rFonts w:ascii="宋体" w:hAnsi="宋体"/>
                <w:b/>
                <w:bCs/>
                <w:color w:val="000000"/>
                <w:kern w:val="0"/>
                <w:sz w:val="24"/>
                <w:szCs w:val="24"/>
              </w:rPr>
            </w:pPr>
            <w:r>
              <w:rPr>
                <w:rFonts w:hint="eastAsia" w:ascii="宋体" w:hAnsi="宋体"/>
                <w:b/>
                <w:bCs/>
                <w:color w:val="000000"/>
                <w:kern w:val="0"/>
                <w:sz w:val="24"/>
                <w:szCs w:val="24"/>
              </w:rPr>
              <w:t>（重要参数）</w:t>
            </w:r>
          </w:p>
        </w:tc>
        <w:tc>
          <w:tcPr>
            <w:tcW w:w="8010" w:type="dxa"/>
            <w:tcBorders>
              <w:top w:val="single" w:color="000000" w:sz="4" w:space="0"/>
              <w:left w:val="nil"/>
              <w:bottom w:val="single" w:color="000000" w:sz="4" w:space="0"/>
              <w:right w:val="single" w:color="000000" w:sz="4" w:space="0"/>
            </w:tcBorders>
            <w:vAlign w:val="center"/>
          </w:tcPr>
          <w:p w14:paraId="1264A5F6">
            <w:pPr>
              <w:widowControl/>
              <w:jc w:val="left"/>
              <w:textAlignment w:val="center"/>
              <w:rPr>
                <w:rFonts w:ascii="宋体" w:hAnsi="宋体"/>
                <w:b/>
                <w:bCs/>
                <w:color w:val="000000"/>
                <w:kern w:val="0"/>
                <w:sz w:val="24"/>
                <w:szCs w:val="24"/>
              </w:rPr>
            </w:pPr>
            <w:r>
              <w:rPr>
                <w:rFonts w:hint="eastAsia" w:ascii="宋体" w:hAnsi="宋体"/>
                <w:color w:val="000000"/>
                <w:kern w:val="0"/>
                <w:sz w:val="24"/>
                <w:szCs w:val="24"/>
              </w:rPr>
              <w:t>用途：用于成人心脏、血管（外周、腹部、脑血管）、腹部、产科、妇科、浅表、介入等临床应用；支持临床诊断应用和相关科研。</w:t>
            </w:r>
            <w:r>
              <w:rPr>
                <w:rFonts w:hint="eastAsia" w:ascii="宋体" w:hAnsi="宋体"/>
                <w:b/>
                <w:bCs/>
                <w:sz w:val="24"/>
                <w:szCs w:val="24"/>
              </w:rPr>
              <w:t>要求投标人提供的彩超设备必须为该品牌现有最高端系列型号、最新版本</w:t>
            </w:r>
            <w:r>
              <w:rPr>
                <w:rFonts w:hint="eastAsia" w:ascii="宋体" w:hAnsi="宋体"/>
                <w:b/>
                <w:bCs/>
                <w:sz w:val="24"/>
                <w:szCs w:val="24"/>
                <w:lang w:eastAsia="zh-CN"/>
              </w:rPr>
              <w:t>。</w:t>
            </w:r>
            <w:r>
              <w:rPr>
                <w:rFonts w:hint="eastAsia" w:ascii="宋体" w:hAnsi="宋体"/>
                <w:b/>
                <w:bCs/>
                <w:sz w:val="24"/>
                <w:szCs w:val="24"/>
              </w:rPr>
              <w:t>（</w:t>
            </w:r>
            <w:r>
              <w:rPr>
                <w:rFonts w:hint="eastAsia" w:ascii="宋体" w:hAnsi="宋体"/>
                <w:b/>
                <w:bCs/>
                <w:sz w:val="24"/>
                <w:szCs w:val="24"/>
                <w:lang w:val="en-US" w:eastAsia="zh-CN"/>
              </w:rPr>
              <w:t>如飞利浦EPIQ7、西门子银杉、东软N7000PRO、佳能阿波罗I800、迈瑞Eagus A20T、GE logiq E11以上机型</w:t>
            </w:r>
            <w:r>
              <w:rPr>
                <w:rFonts w:hint="eastAsia" w:ascii="宋体" w:hAnsi="宋体"/>
                <w:b/>
                <w:bCs/>
                <w:sz w:val="24"/>
                <w:szCs w:val="24"/>
              </w:rPr>
              <w:t>）</w:t>
            </w:r>
            <w:r>
              <w:rPr>
                <w:rFonts w:hint="eastAsia" w:ascii="宋体" w:hAnsi="宋体"/>
                <w:b/>
                <w:bCs/>
                <w:color w:val="000000"/>
                <w:kern w:val="0"/>
                <w:sz w:val="24"/>
                <w:szCs w:val="24"/>
              </w:rPr>
              <w:t>。</w:t>
            </w:r>
          </w:p>
        </w:tc>
      </w:tr>
      <w:tr w14:paraId="547F88EE">
        <w:tblPrEx>
          <w:tblCellMar>
            <w:top w:w="0" w:type="dxa"/>
            <w:left w:w="108" w:type="dxa"/>
            <w:bottom w:w="0" w:type="dxa"/>
            <w:right w:w="108" w:type="dxa"/>
          </w:tblCellMar>
        </w:tblPrEx>
        <w:trPr>
          <w:trHeight w:val="30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C9CC7E7">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五</w:t>
            </w:r>
          </w:p>
        </w:tc>
        <w:tc>
          <w:tcPr>
            <w:tcW w:w="8010" w:type="dxa"/>
            <w:tcBorders>
              <w:top w:val="single" w:color="000000" w:sz="4" w:space="0"/>
              <w:left w:val="nil"/>
              <w:bottom w:val="single" w:color="000000" w:sz="4" w:space="0"/>
              <w:right w:val="single" w:color="000000" w:sz="4" w:space="0"/>
            </w:tcBorders>
            <w:vAlign w:val="center"/>
          </w:tcPr>
          <w:p w14:paraId="774F120A">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主要技术规格及系统概述： </w:t>
            </w:r>
          </w:p>
        </w:tc>
      </w:tr>
      <w:tr w14:paraId="6528FDFE">
        <w:tblPrEx>
          <w:tblCellMar>
            <w:top w:w="0" w:type="dxa"/>
            <w:left w:w="108" w:type="dxa"/>
            <w:bottom w:w="0" w:type="dxa"/>
            <w:right w:w="108" w:type="dxa"/>
          </w:tblCellMar>
        </w:tblPrEx>
        <w:trPr>
          <w:trHeight w:val="29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CEC4AD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w:t>
            </w:r>
          </w:p>
        </w:tc>
        <w:tc>
          <w:tcPr>
            <w:tcW w:w="8010" w:type="dxa"/>
            <w:tcBorders>
              <w:top w:val="single" w:color="000000" w:sz="4" w:space="0"/>
              <w:left w:val="nil"/>
              <w:bottom w:val="single" w:color="000000" w:sz="4" w:space="0"/>
              <w:right w:val="single" w:color="000000" w:sz="4" w:space="0"/>
            </w:tcBorders>
            <w:vAlign w:val="center"/>
          </w:tcPr>
          <w:p w14:paraId="201F9846">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主机成像系统： </w:t>
            </w:r>
          </w:p>
        </w:tc>
      </w:tr>
      <w:tr w14:paraId="6710B510">
        <w:tblPrEx>
          <w:tblCellMar>
            <w:top w:w="0" w:type="dxa"/>
            <w:left w:w="108" w:type="dxa"/>
            <w:bottom w:w="0" w:type="dxa"/>
            <w:right w:w="108" w:type="dxa"/>
          </w:tblCellMar>
        </w:tblPrEx>
        <w:trPr>
          <w:trHeight w:val="42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046AD7B">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w:t>
            </w:r>
          </w:p>
        </w:tc>
        <w:tc>
          <w:tcPr>
            <w:tcW w:w="8010" w:type="dxa"/>
            <w:tcBorders>
              <w:top w:val="single" w:color="000000" w:sz="4" w:space="0"/>
              <w:left w:val="nil"/>
              <w:bottom w:val="single" w:color="000000" w:sz="4" w:space="0"/>
              <w:right w:val="single" w:color="000000" w:sz="4" w:space="0"/>
            </w:tcBorders>
            <w:vAlign w:val="center"/>
          </w:tcPr>
          <w:p w14:paraId="0A99A73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高分辨率液晶显示器≥2</w:t>
            </w:r>
            <w:r>
              <w:rPr>
                <w:rFonts w:hint="eastAsia" w:ascii="宋体" w:hAnsi="宋体"/>
                <w:color w:val="000000"/>
                <w:kern w:val="0"/>
                <w:sz w:val="24"/>
                <w:szCs w:val="24"/>
                <w:lang w:val="en-US" w:eastAsia="zh-CN"/>
              </w:rPr>
              <w:t>1</w:t>
            </w:r>
            <w:r>
              <w:rPr>
                <w:rFonts w:hint="eastAsia" w:ascii="宋体" w:hAnsi="宋体"/>
                <w:color w:val="000000"/>
                <w:kern w:val="0"/>
                <w:sz w:val="24"/>
                <w:szCs w:val="24"/>
              </w:rPr>
              <w:t>英寸</w:t>
            </w:r>
          </w:p>
        </w:tc>
      </w:tr>
      <w:tr w14:paraId="1A8D9DFC">
        <w:tblPrEx>
          <w:tblCellMar>
            <w:top w:w="0" w:type="dxa"/>
            <w:left w:w="108" w:type="dxa"/>
            <w:bottom w:w="0" w:type="dxa"/>
            <w:right w:w="108" w:type="dxa"/>
          </w:tblCellMar>
        </w:tblPrEx>
        <w:trPr>
          <w:trHeight w:val="31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EA2D95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5.1.2</w:t>
            </w:r>
          </w:p>
        </w:tc>
        <w:tc>
          <w:tcPr>
            <w:tcW w:w="8010" w:type="dxa"/>
            <w:tcBorders>
              <w:top w:val="single" w:color="000000" w:sz="4" w:space="0"/>
              <w:left w:val="nil"/>
              <w:bottom w:val="single" w:color="000000" w:sz="4" w:space="0"/>
              <w:right w:val="single" w:color="000000" w:sz="4" w:space="0"/>
            </w:tcBorders>
            <w:vAlign w:val="center"/>
          </w:tcPr>
          <w:p w14:paraId="7C685BFA">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液晶触摸屏≥1</w:t>
            </w:r>
            <w:r>
              <w:rPr>
                <w:rFonts w:hint="eastAsia" w:ascii="宋体" w:hAnsi="宋体"/>
                <w:color w:val="000000"/>
                <w:kern w:val="0"/>
                <w:sz w:val="24"/>
                <w:szCs w:val="24"/>
                <w:lang w:val="en-US" w:eastAsia="zh-CN"/>
              </w:rPr>
              <w:t>2</w:t>
            </w:r>
            <w:r>
              <w:rPr>
                <w:rFonts w:hint="eastAsia" w:ascii="宋体" w:hAnsi="宋体"/>
                <w:color w:val="000000"/>
                <w:kern w:val="0"/>
                <w:sz w:val="24"/>
                <w:szCs w:val="24"/>
              </w:rPr>
              <w:t>英寸, 按功能分区，支持多点触控。</w:t>
            </w:r>
          </w:p>
        </w:tc>
      </w:tr>
      <w:tr w14:paraId="2AC1E24A">
        <w:tblPrEx>
          <w:tblCellMar>
            <w:top w:w="0" w:type="dxa"/>
            <w:left w:w="108" w:type="dxa"/>
            <w:bottom w:w="0" w:type="dxa"/>
            <w:right w:w="108" w:type="dxa"/>
          </w:tblCellMar>
        </w:tblPrEx>
        <w:trPr>
          <w:trHeight w:val="32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DCC89C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5.1.3</w:t>
            </w:r>
          </w:p>
        </w:tc>
        <w:tc>
          <w:tcPr>
            <w:tcW w:w="8010" w:type="dxa"/>
            <w:tcBorders>
              <w:top w:val="single" w:color="000000" w:sz="4" w:space="0"/>
              <w:left w:val="nil"/>
              <w:bottom w:val="single" w:color="000000" w:sz="4" w:space="0"/>
              <w:right w:val="single" w:color="000000" w:sz="4" w:space="0"/>
            </w:tcBorders>
            <w:vAlign w:val="center"/>
          </w:tcPr>
          <w:p w14:paraId="12E0354B">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全聚焦成像，整个图像区域无焦点，支持所有探头及应用条件</w:t>
            </w:r>
          </w:p>
        </w:tc>
      </w:tr>
      <w:tr w14:paraId="2F305EC1">
        <w:tblPrEx>
          <w:tblCellMar>
            <w:top w:w="0" w:type="dxa"/>
            <w:left w:w="108" w:type="dxa"/>
            <w:bottom w:w="0" w:type="dxa"/>
            <w:right w:w="108" w:type="dxa"/>
          </w:tblCellMar>
        </w:tblPrEx>
        <w:trPr>
          <w:trHeight w:val="38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6764B7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5.1.4</w:t>
            </w:r>
          </w:p>
        </w:tc>
        <w:tc>
          <w:tcPr>
            <w:tcW w:w="8010" w:type="dxa"/>
            <w:tcBorders>
              <w:top w:val="single" w:color="000000" w:sz="4" w:space="0"/>
              <w:left w:val="nil"/>
              <w:bottom w:val="single" w:color="000000" w:sz="4" w:space="0"/>
              <w:right w:val="single" w:color="000000" w:sz="4" w:space="0"/>
            </w:tcBorders>
            <w:vAlign w:val="center"/>
          </w:tcPr>
          <w:p w14:paraId="25C1AB89">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斑点噪声抑制技术</w:t>
            </w:r>
          </w:p>
        </w:tc>
      </w:tr>
      <w:tr w14:paraId="4AD6DED9">
        <w:tblPrEx>
          <w:tblCellMar>
            <w:top w:w="0" w:type="dxa"/>
            <w:left w:w="108" w:type="dxa"/>
            <w:bottom w:w="0" w:type="dxa"/>
            <w:right w:w="108" w:type="dxa"/>
          </w:tblCellMar>
        </w:tblPrEx>
        <w:trPr>
          <w:trHeight w:val="28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62D077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5.1.5</w:t>
            </w:r>
          </w:p>
        </w:tc>
        <w:tc>
          <w:tcPr>
            <w:tcW w:w="8010" w:type="dxa"/>
            <w:tcBorders>
              <w:top w:val="single" w:color="000000" w:sz="4" w:space="0"/>
              <w:left w:val="nil"/>
              <w:bottom w:val="single" w:color="000000" w:sz="4" w:space="0"/>
              <w:right w:val="single" w:color="000000" w:sz="4" w:space="0"/>
            </w:tcBorders>
            <w:vAlign w:val="center"/>
          </w:tcPr>
          <w:p w14:paraId="6D1FA5D7">
            <w:pPr>
              <w:widowControl/>
              <w:jc w:val="left"/>
              <w:textAlignment w:val="center"/>
              <w:rPr>
                <w:rFonts w:ascii="宋体" w:hAnsi="宋体"/>
                <w:color w:val="000000"/>
                <w:kern w:val="0"/>
                <w:sz w:val="24"/>
                <w:szCs w:val="24"/>
              </w:rPr>
            </w:pPr>
            <w:r>
              <w:rPr>
                <w:rFonts w:hint="eastAsia" w:ascii="宋体" w:hAnsi="宋体"/>
                <w:color w:val="000000"/>
                <w:kern w:val="0"/>
                <w:sz w:val="24"/>
                <w:szCs w:val="24"/>
              </w:rPr>
              <w:t>空间复合成像</w:t>
            </w:r>
          </w:p>
        </w:tc>
      </w:tr>
      <w:tr w14:paraId="2A628A37">
        <w:tblPrEx>
          <w:tblCellMar>
            <w:top w:w="0" w:type="dxa"/>
            <w:left w:w="108" w:type="dxa"/>
            <w:bottom w:w="0" w:type="dxa"/>
            <w:right w:w="108" w:type="dxa"/>
          </w:tblCellMar>
        </w:tblPrEx>
        <w:trPr>
          <w:trHeight w:val="30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346650F">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5.1.6</w:t>
            </w:r>
          </w:p>
        </w:tc>
        <w:tc>
          <w:tcPr>
            <w:tcW w:w="8010" w:type="dxa"/>
            <w:tcBorders>
              <w:top w:val="single" w:color="000000" w:sz="4" w:space="0"/>
              <w:left w:val="nil"/>
              <w:bottom w:val="single" w:color="000000" w:sz="4" w:space="0"/>
              <w:right w:val="single" w:color="000000" w:sz="4" w:space="0"/>
            </w:tcBorders>
            <w:vAlign w:val="center"/>
          </w:tcPr>
          <w:p w14:paraId="35DCA01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组织声束矫正技术</w:t>
            </w:r>
          </w:p>
        </w:tc>
      </w:tr>
      <w:tr w14:paraId="724580CB">
        <w:tblPrEx>
          <w:tblCellMar>
            <w:top w:w="0" w:type="dxa"/>
            <w:left w:w="108" w:type="dxa"/>
            <w:bottom w:w="0" w:type="dxa"/>
            <w:right w:w="108" w:type="dxa"/>
          </w:tblCellMar>
        </w:tblPrEx>
        <w:trPr>
          <w:trHeight w:val="25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AF7990C">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5.1.7</w:t>
            </w:r>
          </w:p>
        </w:tc>
        <w:tc>
          <w:tcPr>
            <w:tcW w:w="8010" w:type="dxa"/>
            <w:tcBorders>
              <w:top w:val="single" w:color="000000" w:sz="4" w:space="0"/>
              <w:left w:val="nil"/>
              <w:bottom w:val="single" w:color="000000" w:sz="4" w:space="0"/>
              <w:right w:val="single" w:color="000000" w:sz="4" w:space="0"/>
            </w:tcBorders>
            <w:vAlign w:val="center"/>
          </w:tcPr>
          <w:p w14:paraId="7E2B73B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数字化二维灰阶成像及 M 型成像单元（包括灰阶M型和彩色M型）</w:t>
            </w:r>
          </w:p>
        </w:tc>
      </w:tr>
      <w:tr w14:paraId="6AA7E63F">
        <w:tblPrEx>
          <w:tblCellMar>
            <w:top w:w="0" w:type="dxa"/>
            <w:left w:w="108" w:type="dxa"/>
            <w:bottom w:w="0" w:type="dxa"/>
            <w:right w:w="108" w:type="dxa"/>
          </w:tblCellMar>
        </w:tblPrEx>
        <w:trPr>
          <w:trHeight w:val="458"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77302FC">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5.1.8</w:t>
            </w:r>
          </w:p>
        </w:tc>
        <w:tc>
          <w:tcPr>
            <w:tcW w:w="8010" w:type="dxa"/>
            <w:tcBorders>
              <w:top w:val="single" w:color="000000" w:sz="4" w:space="0"/>
              <w:left w:val="nil"/>
              <w:bottom w:val="single" w:color="000000" w:sz="4" w:space="0"/>
              <w:right w:val="single" w:color="000000" w:sz="4" w:space="0"/>
            </w:tcBorders>
            <w:vAlign w:val="center"/>
          </w:tcPr>
          <w:p w14:paraId="3DFA71A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解剖M 型技术，可 360 度任意旋转M 型取样线角度方便准确的进行测量</w:t>
            </w:r>
          </w:p>
        </w:tc>
      </w:tr>
      <w:tr w14:paraId="49D51782">
        <w:tblPrEx>
          <w:tblCellMar>
            <w:top w:w="0" w:type="dxa"/>
            <w:left w:w="108" w:type="dxa"/>
            <w:bottom w:w="0" w:type="dxa"/>
            <w:right w:w="108" w:type="dxa"/>
          </w:tblCellMar>
        </w:tblPrEx>
        <w:trPr>
          <w:trHeight w:val="36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51A5E4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5.1.9</w:t>
            </w:r>
          </w:p>
        </w:tc>
        <w:tc>
          <w:tcPr>
            <w:tcW w:w="8010" w:type="dxa"/>
            <w:tcBorders>
              <w:top w:val="single" w:color="000000" w:sz="4" w:space="0"/>
              <w:left w:val="nil"/>
              <w:bottom w:val="single" w:color="000000" w:sz="4" w:space="0"/>
              <w:right w:val="single" w:color="000000" w:sz="4" w:space="0"/>
            </w:tcBorders>
            <w:vAlign w:val="center"/>
          </w:tcPr>
          <w:p w14:paraId="2F863327">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具备B型全角度心功能测量功能</w:t>
            </w:r>
          </w:p>
        </w:tc>
      </w:tr>
      <w:tr w14:paraId="45EC94AD">
        <w:tblPrEx>
          <w:tblCellMar>
            <w:top w:w="0" w:type="dxa"/>
            <w:left w:w="108" w:type="dxa"/>
            <w:bottom w:w="0" w:type="dxa"/>
            <w:right w:w="108" w:type="dxa"/>
          </w:tblCellMar>
        </w:tblPrEx>
        <w:trPr>
          <w:trHeight w:val="33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A6ADF0E">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5.1.10</w:t>
            </w:r>
          </w:p>
        </w:tc>
        <w:tc>
          <w:tcPr>
            <w:tcW w:w="8010" w:type="dxa"/>
            <w:tcBorders>
              <w:top w:val="single" w:color="000000" w:sz="4" w:space="0"/>
              <w:left w:val="nil"/>
              <w:bottom w:val="single" w:color="000000" w:sz="4" w:space="0"/>
              <w:right w:val="single" w:color="000000" w:sz="4" w:space="0"/>
            </w:tcBorders>
            <w:vAlign w:val="center"/>
          </w:tcPr>
          <w:p w14:paraId="6E751507">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彩色多普勒成像技术：彩色多普勒速度图、彩色多普勒能量图</w:t>
            </w:r>
          </w:p>
        </w:tc>
      </w:tr>
      <w:tr w14:paraId="7FEBCDE0">
        <w:tblPrEx>
          <w:tblCellMar>
            <w:top w:w="0" w:type="dxa"/>
            <w:left w:w="108" w:type="dxa"/>
            <w:bottom w:w="0" w:type="dxa"/>
            <w:right w:w="108" w:type="dxa"/>
          </w:tblCellMar>
        </w:tblPrEx>
        <w:trPr>
          <w:trHeight w:val="29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738921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5.1.11</w:t>
            </w:r>
          </w:p>
        </w:tc>
        <w:tc>
          <w:tcPr>
            <w:tcW w:w="8010" w:type="dxa"/>
            <w:tcBorders>
              <w:top w:val="single" w:color="000000" w:sz="4" w:space="0"/>
              <w:left w:val="nil"/>
              <w:bottom w:val="single" w:color="000000" w:sz="4" w:space="0"/>
              <w:right w:val="single" w:color="000000" w:sz="4" w:space="0"/>
            </w:tcBorders>
            <w:vAlign w:val="center"/>
          </w:tcPr>
          <w:p w14:paraId="0B7A11D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具有组织多普勒成像单元，可支持</w:t>
            </w:r>
            <w:r>
              <w:rPr>
                <w:rFonts w:ascii="宋体" w:hAnsi="宋体"/>
                <w:color w:val="000000"/>
                <w:kern w:val="0"/>
                <w:sz w:val="24"/>
                <w:szCs w:val="24"/>
              </w:rPr>
              <w:t>彩色</w:t>
            </w:r>
            <w:r>
              <w:rPr>
                <w:rFonts w:hint="eastAsia" w:ascii="宋体" w:hAnsi="宋体"/>
                <w:color w:val="000000"/>
                <w:kern w:val="0"/>
                <w:sz w:val="24"/>
                <w:szCs w:val="24"/>
              </w:rPr>
              <w:t>、</w:t>
            </w:r>
            <w:r>
              <w:rPr>
                <w:rFonts w:ascii="宋体" w:hAnsi="宋体"/>
                <w:color w:val="000000"/>
                <w:kern w:val="0"/>
                <w:sz w:val="24"/>
                <w:szCs w:val="24"/>
              </w:rPr>
              <w:t>谐波</w:t>
            </w:r>
            <w:r>
              <w:rPr>
                <w:rFonts w:hint="eastAsia" w:ascii="宋体" w:hAnsi="宋体"/>
                <w:color w:val="000000"/>
                <w:kern w:val="0"/>
                <w:sz w:val="24"/>
                <w:szCs w:val="24"/>
              </w:rPr>
              <w:t>、</w:t>
            </w:r>
            <w:r>
              <w:rPr>
                <w:rFonts w:ascii="宋体" w:hAnsi="宋体"/>
                <w:color w:val="000000"/>
                <w:kern w:val="0"/>
                <w:sz w:val="24"/>
                <w:szCs w:val="24"/>
              </w:rPr>
              <w:t>PW</w:t>
            </w:r>
            <w:r>
              <w:rPr>
                <w:rFonts w:hint="eastAsia" w:ascii="宋体" w:hAnsi="宋体"/>
                <w:color w:val="000000"/>
                <w:kern w:val="0"/>
                <w:sz w:val="24"/>
                <w:szCs w:val="24"/>
              </w:rPr>
              <w:t>、</w:t>
            </w:r>
            <w:r>
              <w:rPr>
                <w:rFonts w:ascii="宋体" w:hAnsi="宋体"/>
                <w:color w:val="000000"/>
                <w:kern w:val="0"/>
                <w:sz w:val="24"/>
                <w:szCs w:val="24"/>
              </w:rPr>
              <w:t>M型多种模式</w:t>
            </w:r>
          </w:p>
        </w:tc>
      </w:tr>
      <w:tr w14:paraId="3DC761FF">
        <w:tblPrEx>
          <w:tblCellMar>
            <w:top w:w="0" w:type="dxa"/>
            <w:left w:w="108" w:type="dxa"/>
            <w:bottom w:w="0" w:type="dxa"/>
            <w:right w:w="108" w:type="dxa"/>
          </w:tblCellMar>
        </w:tblPrEx>
        <w:trPr>
          <w:trHeight w:val="33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7C746F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5.1.12</w:t>
            </w:r>
          </w:p>
        </w:tc>
        <w:tc>
          <w:tcPr>
            <w:tcW w:w="8010" w:type="dxa"/>
            <w:tcBorders>
              <w:top w:val="single" w:color="000000" w:sz="4" w:space="0"/>
              <w:left w:val="nil"/>
              <w:bottom w:val="single" w:color="000000" w:sz="4" w:space="0"/>
              <w:right w:val="single" w:color="000000" w:sz="4" w:space="0"/>
            </w:tcBorders>
            <w:vAlign w:val="center"/>
          </w:tcPr>
          <w:p w14:paraId="0134251F">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具备高清放大功能，并可增加感兴趣区细节显示及图像帧频</w:t>
            </w:r>
          </w:p>
        </w:tc>
      </w:tr>
      <w:tr w14:paraId="5A47A74F">
        <w:tblPrEx>
          <w:tblCellMar>
            <w:top w:w="0" w:type="dxa"/>
            <w:left w:w="108" w:type="dxa"/>
            <w:bottom w:w="0" w:type="dxa"/>
            <w:right w:w="108" w:type="dxa"/>
          </w:tblCellMar>
        </w:tblPrEx>
        <w:trPr>
          <w:trHeight w:val="29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A46B36B">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5.1.13</w:t>
            </w:r>
          </w:p>
        </w:tc>
        <w:tc>
          <w:tcPr>
            <w:tcW w:w="8010" w:type="dxa"/>
            <w:tcBorders>
              <w:top w:val="single" w:color="000000" w:sz="4" w:space="0"/>
              <w:left w:val="nil"/>
              <w:bottom w:val="single" w:color="000000" w:sz="4" w:space="0"/>
              <w:right w:val="single" w:color="000000" w:sz="4" w:space="0"/>
            </w:tcBorders>
            <w:vAlign w:val="center"/>
          </w:tcPr>
          <w:p w14:paraId="178B480C">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具备血管管腔增强显示技术</w:t>
            </w:r>
          </w:p>
        </w:tc>
      </w:tr>
      <w:tr w14:paraId="73953C7E">
        <w:tblPrEx>
          <w:tblCellMar>
            <w:top w:w="0" w:type="dxa"/>
            <w:left w:w="108" w:type="dxa"/>
            <w:bottom w:w="0" w:type="dxa"/>
            <w:right w:w="108" w:type="dxa"/>
          </w:tblCellMar>
        </w:tblPrEx>
        <w:trPr>
          <w:trHeight w:val="39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5AFDE43">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5.1.14</w:t>
            </w:r>
          </w:p>
        </w:tc>
        <w:tc>
          <w:tcPr>
            <w:tcW w:w="8010" w:type="dxa"/>
            <w:tcBorders>
              <w:top w:val="single" w:color="000000" w:sz="4" w:space="0"/>
              <w:left w:val="nil"/>
              <w:bottom w:val="single" w:color="000000" w:sz="4" w:space="0"/>
              <w:right w:val="single" w:color="000000" w:sz="4" w:space="0"/>
            </w:tcBorders>
            <w:vAlign w:val="center"/>
          </w:tcPr>
          <w:p w14:paraId="0149E8D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主机具备耦合剂加热装置</w:t>
            </w:r>
          </w:p>
        </w:tc>
      </w:tr>
      <w:tr w14:paraId="1966148F">
        <w:tblPrEx>
          <w:tblCellMar>
            <w:top w:w="0" w:type="dxa"/>
            <w:left w:w="108" w:type="dxa"/>
            <w:bottom w:w="0" w:type="dxa"/>
            <w:right w:w="108" w:type="dxa"/>
          </w:tblCellMar>
        </w:tblPrEx>
        <w:trPr>
          <w:trHeight w:val="34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3E8107E">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5.1.15</w:t>
            </w:r>
          </w:p>
        </w:tc>
        <w:tc>
          <w:tcPr>
            <w:tcW w:w="8010" w:type="dxa"/>
            <w:tcBorders>
              <w:top w:val="single" w:color="000000" w:sz="4" w:space="0"/>
              <w:left w:val="nil"/>
              <w:bottom w:val="single" w:color="000000" w:sz="4" w:space="0"/>
              <w:right w:val="single" w:color="000000" w:sz="4" w:space="0"/>
            </w:tcBorders>
            <w:vAlign w:val="center"/>
          </w:tcPr>
          <w:p w14:paraId="7C0C609B">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动态范围≥380dB </w:t>
            </w:r>
          </w:p>
        </w:tc>
      </w:tr>
      <w:tr w14:paraId="11840A69">
        <w:tblPrEx>
          <w:tblCellMar>
            <w:top w:w="0" w:type="dxa"/>
            <w:left w:w="108" w:type="dxa"/>
            <w:bottom w:w="0" w:type="dxa"/>
            <w:right w:w="108" w:type="dxa"/>
          </w:tblCellMar>
        </w:tblPrEx>
        <w:trPr>
          <w:trHeight w:val="62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29EA37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5.1.16</w:t>
            </w:r>
          </w:p>
        </w:tc>
        <w:tc>
          <w:tcPr>
            <w:tcW w:w="8010" w:type="dxa"/>
            <w:tcBorders>
              <w:top w:val="single" w:color="000000" w:sz="4" w:space="0"/>
              <w:left w:val="nil"/>
              <w:bottom w:val="single" w:color="000000" w:sz="4" w:space="0"/>
              <w:right w:val="single" w:color="000000" w:sz="4" w:space="0"/>
            </w:tcBorders>
            <w:vAlign w:val="center"/>
          </w:tcPr>
          <w:p w14:paraId="16E35F20">
            <w:pPr>
              <w:tabs>
                <w:tab w:val="left" w:pos="3435"/>
              </w:tabs>
              <w:jc w:val="left"/>
              <w:rPr>
                <w:rFonts w:ascii="宋体" w:hAnsi="宋体"/>
                <w:color w:val="000000"/>
                <w:kern w:val="0"/>
                <w:sz w:val="24"/>
                <w:szCs w:val="24"/>
              </w:rPr>
            </w:pPr>
            <w:r>
              <w:rPr>
                <w:rFonts w:hint="eastAsia" w:ascii="宋体" w:hAnsi="宋体"/>
                <w:color w:val="000000"/>
                <w:kern w:val="0"/>
                <w:sz w:val="24"/>
                <w:szCs w:val="24"/>
              </w:rPr>
              <w:t>多参数自动优化成像技术，可实时无间断优化成像参数，维持图像均匀一致性，改进工作流程、提升诊断效率。</w:t>
            </w:r>
          </w:p>
        </w:tc>
      </w:tr>
      <w:tr w14:paraId="29D89502">
        <w:tblPrEx>
          <w:tblCellMar>
            <w:top w:w="0" w:type="dxa"/>
            <w:left w:w="108" w:type="dxa"/>
            <w:bottom w:w="0" w:type="dxa"/>
            <w:right w:w="108" w:type="dxa"/>
          </w:tblCellMar>
        </w:tblPrEx>
        <w:trPr>
          <w:trHeight w:val="40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71067D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5.1.17</w:t>
            </w:r>
          </w:p>
        </w:tc>
        <w:tc>
          <w:tcPr>
            <w:tcW w:w="8010" w:type="dxa"/>
            <w:tcBorders>
              <w:top w:val="single" w:color="000000" w:sz="4" w:space="0"/>
              <w:left w:val="nil"/>
              <w:bottom w:val="single" w:color="000000" w:sz="4" w:space="0"/>
              <w:right w:val="single" w:color="000000" w:sz="4" w:space="0"/>
            </w:tcBorders>
            <w:vAlign w:val="center"/>
          </w:tcPr>
          <w:p w14:paraId="02143EC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自动频谱多普勒优化技术</w:t>
            </w:r>
          </w:p>
        </w:tc>
      </w:tr>
      <w:tr w14:paraId="1A34E8ED">
        <w:tblPrEx>
          <w:tblCellMar>
            <w:top w:w="0" w:type="dxa"/>
            <w:left w:w="108" w:type="dxa"/>
            <w:bottom w:w="0" w:type="dxa"/>
            <w:right w:w="108" w:type="dxa"/>
          </w:tblCellMar>
        </w:tblPrEx>
        <w:trPr>
          <w:trHeight w:val="44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34097D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5.1.18</w:t>
            </w:r>
          </w:p>
        </w:tc>
        <w:tc>
          <w:tcPr>
            <w:tcW w:w="8010" w:type="dxa"/>
            <w:tcBorders>
              <w:top w:val="single" w:color="000000" w:sz="4" w:space="0"/>
              <w:left w:val="nil"/>
              <w:bottom w:val="single" w:color="000000" w:sz="4" w:space="0"/>
              <w:right w:val="single" w:color="000000" w:sz="4" w:space="0"/>
            </w:tcBorders>
            <w:vAlign w:val="center"/>
          </w:tcPr>
          <w:p w14:paraId="1F0F369D">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具备低速血流成像技术</w:t>
            </w:r>
          </w:p>
        </w:tc>
      </w:tr>
      <w:tr w14:paraId="0462F398">
        <w:tblPrEx>
          <w:tblCellMar>
            <w:top w:w="0" w:type="dxa"/>
            <w:left w:w="108" w:type="dxa"/>
            <w:bottom w:w="0" w:type="dxa"/>
            <w:right w:w="108" w:type="dxa"/>
          </w:tblCellMar>
        </w:tblPrEx>
        <w:trPr>
          <w:trHeight w:val="388"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F5C6DDD">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5.1.19</w:t>
            </w:r>
          </w:p>
        </w:tc>
        <w:tc>
          <w:tcPr>
            <w:tcW w:w="8010" w:type="dxa"/>
            <w:tcBorders>
              <w:top w:val="single" w:color="000000" w:sz="4" w:space="0"/>
              <w:left w:val="nil"/>
              <w:bottom w:val="single" w:color="000000" w:sz="4" w:space="0"/>
              <w:right w:val="single" w:color="000000" w:sz="4" w:space="0"/>
            </w:tcBorders>
            <w:vAlign w:val="center"/>
          </w:tcPr>
          <w:p w14:paraId="566CCA45">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单晶体探头技术: 相控阵、凸阵探头 、线阵探头</w:t>
            </w:r>
          </w:p>
        </w:tc>
      </w:tr>
      <w:tr w14:paraId="1B7E8AD8">
        <w:tblPrEx>
          <w:tblCellMar>
            <w:top w:w="0" w:type="dxa"/>
            <w:left w:w="108" w:type="dxa"/>
            <w:bottom w:w="0" w:type="dxa"/>
            <w:right w:w="108" w:type="dxa"/>
          </w:tblCellMar>
        </w:tblPrEx>
        <w:trPr>
          <w:trHeight w:val="29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C934B97">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5.1.20</w:t>
            </w:r>
          </w:p>
        </w:tc>
        <w:tc>
          <w:tcPr>
            <w:tcW w:w="8010" w:type="dxa"/>
            <w:tcBorders>
              <w:top w:val="single" w:color="000000" w:sz="4" w:space="0"/>
              <w:left w:val="nil"/>
              <w:bottom w:val="single" w:color="000000" w:sz="4" w:space="0"/>
              <w:right w:val="single" w:color="000000" w:sz="4" w:space="0"/>
            </w:tcBorders>
            <w:vAlign w:val="center"/>
          </w:tcPr>
          <w:p w14:paraId="0D43D40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内置 DICOM 3.0 标准输出接口</w:t>
            </w:r>
          </w:p>
        </w:tc>
      </w:tr>
      <w:tr w14:paraId="3A9B0332">
        <w:tblPrEx>
          <w:tblCellMar>
            <w:top w:w="0" w:type="dxa"/>
            <w:left w:w="108" w:type="dxa"/>
            <w:bottom w:w="0" w:type="dxa"/>
            <w:right w:w="108" w:type="dxa"/>
          </w:tblCellMar>
        </w:tblPrEx>
        <w:trPr>
          <w:trHeight w:val="32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1722B3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5.1.21</w:t>
            </w:r>
          </w:p>
        </w:tc>
        <w:tc>
          <w:tcPr>
            <w:tcW w:w="8010" w:type="dxa"/>
            <w:tcBorders>
              <w:top w:val="single" w:color="000000" w:sz="4" w:space="0"/>
              <w:left w:val="nil"/>
              <w:bottom w:val="single" w:color="000000" w:sz="4" w:space="0"/>
              <w:right w:val="single" w:color="000000" w:sz="4" w:space="0"/>
            </w:tcBorders>
            <w:vAlign w:val="center"/>
          </w:tcPr>
          <w:p w14:paraId="44FD4FB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内置一体化超声工作站</w:t>
            </w:r>
          </w:p>
        </w:tc>
      </w:tr>
      <w:tr w14:paraId="2A75D67A">
        <w:tblPrEx>
          <w:tblCellMar>
            <w:top w:w="0" w:type="dxa"/>
            <w:left w:w="108" w:type="dxa"/>
            <w:bottom w:w="0" w:type="dxa"/>
            <w:right w:w="108" w:type="dxa"/>
          </w:tblCellMar>
        </w:tblPrEx>
        <w:trPr>
          <w:trHeight w:val="40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613EAD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w:t>
            </w:r>
          </w:p>
        </w:tc>
        <w:tc>
          <w:tcPr>
            <w:tcW w:w="8010" w:type="dxa"/>
            <w:tcBorders>
              <w:top w:val="single" w:color="000000" w:sz="4" w:space="0"/>
              <w:left w:val="nil"/>
              <w:bottom w:val="single" w:color="000000" w:sz="4" w:space="0"/>
              <w:right w:val="single" w:color="000000" w:sz="4" w:space="0"/>
            </w:tcBorders>
            <w:vAlign w:val="center"/>
          </w:tcPr>
          <w:p w14:paraId="3BFCA93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先进成像技术： </w:t>
            </w:r>
          </w:p>
        </w:tc>
      </w:tr>
      <w:tr w14:paraId="063604E2">
        <w:tblPrEx>
          <w:tblCellMar>
            <w:top w:w="0" w:type="dxa"/>
            <w:left w:w="108" w:type="dxa"/>
            <w:bottom w:w="0" w:type="dxa"/>
            <w:right w:w="108" w:type="dxa"/>
          </w:tblCellMar>
        </w:tblPrEx>
        <w:trPr>
          <w:trHeight w:val="35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9CA39CA">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w:t>
            </w:r>
          </w:p>
        </w:tc>
        <w:tc>
          <w:tcPr>
            <w:tcW w:w="8010" w:type="dxa"/>
            <w:tcBorders>
              <w:top w:val="single" w:color="000000" w:sz="4" w:space="0"/>
              <w:left w:val="nil"/>
              <w:bottom w:val="single" w:color="000000" w:sz="4" w:space="0"/>
              <w:right w:val="single" w:color="000000" w:sz="4" w:space="0"/>
            </w:tcBorders>
            <w:vAlign w:val="center"/>
          </w:tcPr>
          <w:p w14:paraId="52B91EC6">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造影成像技术 </w:t>
            </w:r>
          </w:p>
        </w:tc>
      </w:tr>
      <w:tr w14:paraId="6701820E">
        <w:tblPrEx>
          <w:tblCellMar>
            <w:top w:w="0" w:type="dxa"/>
            <w:left w:w="108" w:type="dxa"/>
            <w:bottom w:w="0" w:type="dxa"/>
            <w:right w:w="108" w:type="dxa"/>
          </w:tblCellMar>
        </w:tblPrEx>
        <w:trPr>
          <w:trHeight w:val="73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41EB9BA">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5.2.1.1</w:t>
            </w:r>
          </w:p>
        </w:tc>
        <w:tc>
          <w:tcPr>
            <w:tcW w:w="8010" w:type="dxa"/>
            <w:tcBorders>
              <w:top w:val="single" w:color="000000" w:sz="4" w:space="0"/>
              <w:left w:val="nil"/>
              <w:bottom w:val="single" w:color="000000" w:sz="4" w:space="0"/>
              <w:right w:val="single" w:color="000000" w:sz="4" w:space="0"/>
            </w:tcBorders>
            <w:vAlign w:val="center"/>
          </w:tcPr>
          <w:p w14:paraId="2047F05F">
            <w:pPr>
              <w:widowControl/>
              <w:jc w:val="left"/>
              <w:textAlignment w:val="center"/>
              <w:rPr>
                <w:rFonts w:ascii="宋体" w:hAnsi="宋体"/>
                <w:color w:val="000000"/>
                <w:kern w:val="0"/>
                <w:sz w:val="24"/>
                <w:szCs w:val="24"/>
              </w:rPr>
            </w:pPr>
            <w:r>
              <w:rPr>
                <w:rFonts w:hint="eastAsia" w:ascii="宋体" w:hAnsi="宋体"/>
                <w:color w:val="000000"/>
                <w:kern w:val="0"/>
                <w:sz w:val="24"/>
                <w:szCs w:val="24"/>
              </w:rPr>
              <w:t>造影功能</w:t>
            </w:r>
            <w:r>
              <w:rPr>
                <w:rFonts w:ascii="宋体" w:hAnsi="宋体"/>
                <w:color w:val="000000"/>
                <w:kern w:val="0"/>
                <w:sz w:val="24"/>
                <w:szCs w:val="24"/>
              </w:rPr>
              <w:t>支持</w:t>
            </w:r>
            <w:r>
              <w:rPr>
                <w:rFonts w:hint="eastAsia" w:ascii="宋体" w:hAnsi="宋体"/>
                <w:color w:val="000000"/>
                <w:kern w:val="0"/>
                <w:sz w:val="24"/>
                <w:szCs w:val="24"/>
              </w:rPr>
              <w:t>相控阵、凸阵</w:t>
            </w:r>
            <w:r>
              <w:rPr>
                <w:rFonts w:ascii="宋体" w:hAnsi="宋体"/>
                <w:color w:val="000000"/>
                <w:kern w:val="0"/>
                <w:sz w:val="24"/>
                <w:szCs w:val="24"/>
              </w:rPr>
              <w:t>、</w:t>
            </w:r>
            <w:r>
              <w:rPr>
                <w:rFonts w:hint="eastAsia" w:ascii="宋体" w:hAnsi="宋体"/>
                <w:color w:val="000000"/>
                <w:kern w:val="0"/>
                <w:sz w:val="24"/>
                <w:szCs w:val="24"/>
              </w:rPr>
              <w:t>线阵</w:t>
            </w:r>
            <w:r>
              <w:rPr>
                <w:rFonts w:ascii="宋体" w:hAnsi="宋体"/>
                <w:color w:val="000000"/>
                <w:kern w:val="0"/>
                <w:sz w:val="24"/>
                <w:szCs w:val="24"/>
              </w:rPr>
              <w:t>、腔内探头</w:t>
            </w:r>
            <w:r>
              <w:rPr>
                <w:rFonts w:hint="eastAsia" w:ascii="宋体" w:hAnsi="宋体"/>
                <w:color w:val="000000"/>
                <w:kern w:val="0"/>
                <w:sz w:val="24"/>
                <w:szCs w:val="24"/>
              </w:rPr>
              <w:t>等</w:t>
            </w:r>
          </w:p>
        </w:tc>
      </w:tr>
      <w:tr w14:paraId="64D642CD">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0F3AA6F">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5.2.1.2</w:t>
            </w:r>
          </w:p>
        </w:tc>
        <w:tc>
          <w:tcPr>
            <w:tcW w:w="8010" w:type="dxa"/>
            <w:tcBorders>
              <w:top w:val="single" w:color="000000" w:sz="4" w:space="0"/>
              <w:left w:val="nil"/>
              <w:bottom w:val="single" w:color="000000" w:sz="4" w:space="0"/>
              <w:right w:val="single" w:color="000000" w:sz="4" w:space="0"/>
            </w:tcBorders>
            <w:vAlign w:val="center"/>
          </w:tcPr>
          <w:p w14:paraId="00C95B5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具备低机械指数（Low MI）和中等机械指数（Mid MI）两种选择模式</w:t>
            </w:r>
          </w:p>
        </w:tc>
      </w:tr>
      <w:tr w14:paraId="041A6589">
        <w:tblPrEx>
          <w:tblCellMar>
            <w:top w:w="0" w:type="dxa"/>
            <w:left w:w="108" w:type="dxa"/>
            <w:bottom w:w="0" w:type="dxa"/>
            <w:right w:w="108" w:type="dxa"/>
          </w:tblCellMar>
        </w:tblPrEx>
        <w:trPr>
          <w:trHeight w:val="36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F37C0D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5.2.1.3</w:t>
            </w:r>
          </w:p>
        </w:tc>
        <w:tc>
          <w:tcPr>
            <w:tcW w:w="8010" w:type="dxa"/>
            <w:tcBorders>
              <w:top w:val="single" w:color="000000" w:sz="4" w:space="0"/>
              <w:left w:val="nil"/>
              <w:bottom w:val="single" w:color="000000" w:sz="4" w:space="0"/>
              <w:right w:val="single" w:color="000000" w:sz="4" w:space="0"/>
            </w:tcBorders>
            <w:vAlign w:val="center"/>
          </w:tcPr>
          <w:p w14:paraId="62EA7383">
            <w:pPr>
              <w:pStyle w:val="5"/>
              <w:spacing w:after="0"/>
              <w:ind w:right="144"/>
              <w:jc w:val="left"/>
              <w:rPr>
                <w:rFonts w:ascii="宋体" w:hAnsi="宋体"/>
                <w:color w:val="000000"/>
                <w:kern w:val="0"/>
                <w:sz w:val="24"/>
              </w:rPr>
            </w:pPr>
            <w:r>
              <w:rPr>
                <w:rFonts w:hint="eastAsia" w:ascii="宋体" w:hAnsi="宋体"/>
                <w:color w:val="000000"/>
                <w:kern w:val="0"/>
                <w:sz w:val="24"/>
              </w:rPr>
              <w:t>具备超微血管造影成像技术，可显示细微血管网的造影剂灌注，高清晰显示造影剂微泡灌注和高分辨率显示微血管架构，具有运动抑制功能，可进行图像修正补偿，评估病灶内的血管分布；</w:t>
            </w:r>
          </w:p>
        </w:tc>
      </w:tr>
      <w:tr w14:paraId="5B6B9F3B">
        <w:tblPrEx>
          <w:tblCellMar>
            <w:top w:w="0" w:type="dxa"/>
            <w:left w:w="108" w:type="dxa"/>
            <w:bottom w:w="0" w:type="dxa"/>
            <w:right w:w="108" w:type="dxa"/>
          </w:tblCellMar>
        </w:tblPrEx>
        <w:trPr>
          <w:trHeight w:val="42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DD611CE">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5.2.1.4</w:t>
            </w:r>
          </w:p>
        </w:tc>
        <w:tc>
          <w:tcPr>
            <w:tcW w:w="8010" w:type="dxa"/>
            <w:tcBorders>
              <w:top w:val="single" w:color="000000" w:sz="4" w:space="0"/>
              <w:left w:val="nil"/>
              <w:bottom w:val="single" w:color="000000" w:sz="4" w:space="0"/>
              <w:right w:val="single" w:color="000000" w:sz="4" w:space="0"/>
            </w:tcBorders>
            <w:vAlign w:val="center"/>
          </w:tcPr>
          <w:p w14:paraId="572FB6A6">
            <w:pPr>
              <w:pStyle w:val="5"/>
              <w:spacing w:after="0"/>
              <w:ind w:right="144"/>
              <w:jc w:val="left"/>
              <w:rPr>
                <w:rFonts w:ascii="宋体" w:hAnsi="宋体"/>
                <w:color w:val="000000"/>
                <w:kern w:val="0"/>
                <w:sz w:val="24"/>
              </w:rPr>
            </w:pPr>
            <w:r>
              <w:rPr>
                <w:rFonts w:hint="eastAsia" w:ascii="宋体" w:hAnsi="宋体"/>
                <w:color w:val="000000"/>
                <w:kern w:val="0"/>
                <w:sz w:val="24"/>
              </w:rPr>
              <w:t>可满足临床对腹部、妇产、浅表乳腺、血管、心脏等需要</w:t>
            </w:r>
          </w:p>
        </w:tc>
      </w:tr>
      <w:tr w14:paraId="1B0862B2">
        <w:tblPrEx>
          <w:tblCellMar>
            <w:top w:w="0" w:type="dxa"/>
            <w:left w:w="108" w:type="dxa"/>
            <w:bottom w:w="0" w:type="dxa"/>
            <w:right w:w="108" w:type="dxa"/>
          </w:tblCellMar>
        </w:tblPrEx>
        <w:trPr>
          <w:trHeight w:val="42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F421B7D">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5.2.1.5</w:t>
            </w:r>
          </w:p>
        </w:tc>
        <w:tc>
          <w:tcPr>
            <w:tcW w:w="8010" w:type="dxa"/>
            <w:tcBorders>
              <w:top w:val="single" w:color="000000" w:sz="4" w:space="0"/>
              <w:left w:val="nil"/>
              <w:bottom w:val="single" w:color="000000" w:sz="4" w:space="0"/>
              <w:right w:val="single" w:color="000000" w:sz="4" w:space="0"/>
            </w:tcBorders>
            <w:vAlign w:val="center"/>
          </w:tcPr>
          <w:p w14:paraId="4534B3C3">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支持造影剂二次注射，有2个独立造影计时器</w:t>
            </w:r>
          </w:p>
        </w:tc>
      </w:tr>
      <w:tr w14:paraId="056A9AE2">
        <w:tblPrEx>
          <w:tblCellMar>
            <w:top w:w="0" w:type="dxa"/>
            <w:left w:w="108" w:type="dxa"/>
            <w:bottom w:w="0" w:type="dxa"/>
            <w:right w:w="108" w:type="dxa"/>
          </w:tblCellMar>
        </w:tblPrEx>
        <w:trPr>
          <w:trHeight w:val="388"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0C4A92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5.2.1.6</w:t>
            </w:r>
          </w:p>
        </w:tc>
        <w:tc>
          <w:tcPr>
            <w:tcW w:w="8010" w:type="dxa"/>
            <w:tcBorders>
              <w:top w:val="single" w:color="000000" w:sz="4" w:space="0"/>
              <w:left w:val="nil"/>
              <w:bottom w:val="single" w:color="000000" w:sz="4" w:space="0"/>
              <w:right w:val="single" w:color="000000" w:sz="4" w:space="0"/>
            </w:tcBorders>
            <w:vAlign w:val="center"/>
          </w:tcPr>
          <w:p w14:paraId="6255AD3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采用声诺维造影剂进行造影检查，造影剂有效显示时间≥8分钟</w:t>
            </w:r>
          </w:p>
        </w:tc>
      </w:tr>
      <w:tr w14:paraId="561CCC00">
        <w:tblPrEx>
          <w:tblCellMar>
            <w:top w:w="0" w:type="dxa"/>
            <w:left w:w="108" w:type="dxa"/>
            <w:bottom w:w="0" w:type="dxa"/>
            <w:right w:w="108" w:type="dxa"/>
          </w:tblCellMar>
        </w:tblPrEx>
        <w:trPr>
          <w:trHeight w:val="44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53BA99D">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5.2.1.7</w:t>
            </w:r>
          </w:p>
        </w:tc>
        <w:tc>
          <w:tcPr>
            <w:tcW w:w="8010" w:type="dxa"/>
            <w:tcBorders>
              <w:top w:val="single" w:color="000000" w:sz="4" w:space="0"/>
              <w:left w:val="nil"/>
              <w:bottom w:val="single" w:color="000000" w:sz="4" w:space="0"/>
              <w:right w:val="single" w:color="000000" w:sz="4" w:space="0"/>
            </w:tcBorders>
            <w:vAlign w:val="center"/>
          </w:tcPr>
          <w:p w14:paraId="2DD137FC">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双幅超声造影模式下支持双穿刺引导功能</w:t>
            </w:r>
          </w:p>
        </w:tc>
      </w:tr>
      <w:tr w14:paraId="00C11176">
        <w:tblPrEx>
          <w:tblCellMar>
            <w:top w:w="0" w:type="dxa"/>
            <w:left w:w="108" w:type="dxa"/>
            <w:bottom w:w="0" w:type="dxa"/>
            <w:right w:w="108" w:type="dxa"/>
          </w:tblCellMar>
        </w:tblPrEx>
        <w:trPr>
          <w:trHeight w:val="44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85E3994">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5.2.1.8</w:t>
            </w:r>
          </w:p>
        </w:tc>
        <w:tc>
          <w:tcPr>
            <w:tcW w:w="8010" w:type="dxa"/>
            <w:tcBorders>
              <w:top w:val="single" w:color="000000" w:sz="4" w:space="0"/>
              <w:left w:val="nil"/>
              <w:bottom w:val="single" w:color="000000" w:sz="4" w:space="0"/>
              <w:right w:val="single" w:color="000000" w:sz="4" w:space="0"/>
            </w:tcBorders>
            <w:vAlign w:val="center"/>
          </w:tcPr>
          <w:p w14:paraId="11D3ADD9">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具备造影双幅模式下映射功能，支持同步测量</w:t>
            </w:r>
          </w:p>
        </w:tc>
      </w:tr>
      <w:tr w14:paraId="53455E45">
        <w:tblPrEx>
          <w:tblCellMar>
            <w:top w:w="0" w:type="dxa"/>
            <w:left w:w="108" w:type="dxa"/>
            <w:bottom w:w="0" w:type="dxa"/>
            <w:right w:w="108" w:type="dxa"/>
          </w:tblCellMar>
        </w:tblPrEx>
        <w:trPr>
          <w:trHeight w:val="44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739F0B9">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5.2.1.9</w:t>
            </w:r>
          </w:p>
        </w:tc>
        <w:tc>
          <w:tcPr>
            <w:tcW w:w="8010" w:type="dxa"/>
            <w:tcBorders>
              <w:top w:val="single" w:color="000000" w:sz="4" w:space="0"/>
              <w:left w:val="nil"/>
              <w:bottom w:val="single" w:color="000000" w:sz="4" w:space="0"/>
              <w:right w:val="single" w:color="000000" w:sz="4" w:space="0"/>
            </w:tcBorders>
            <w:vAlign w:val="center"/>
          </w:tcPr>
          <w:p w14:paraId="64D4D03B">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具备爆破后再灌注显像技术</w:t>
            </w:r>
          </w:p>
        </w:tc>
      </w:tr>
      <w:tr w14:paraId="38B830EA">
        <w:tblPrEx>
          <w:tblCellMar>
            <w:top w:w="0" w:type="dxa"/>
            <w:left w:w="108" w:type="dxa"/>
            <w:bottom w:w="0" w:type="dxa"/>
            <w:right w:w="108" w:type="dxa"/>
          </w:tblCellMar>
        </w:tblPrEx>
        <w:trPr>
          <w:trHeight w:val="44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CBA8D30">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5.2.1.10</w:t>
            </w:r>
          </w:p>
        </w:tc>
        <w:tc>
          <w:tcPr>
            <w:tcW w:w="8010" w:type="dxa"/>
            <w:tcBorders>
              <w:top w:val="single" w:color="000000" w:sz="4" w:space="0"/>
              <w:left w:val="nil"/>
              <w:bottom w:val="single" w:color="000000" w:sz="4" w:space="0"/>
              <w:right w:val="single" w:color="000000" w:sz="4" w:space="0"/>
            </w:tcBorders>
            <w:vAlign w:val="center"/>
          </w:tcPr>
          <w:p w14:paraId="4BC75296">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造影模式下，支持智能图像零键优化技术</w:t>
            </w:r>
          </w:p>
        </w:tc>
      </w:tr>
      <w:tr w14:paraId="71E61CA9">
        <w:tblPrEx>
          <w:tblCellMar>
            <w:top w:w="0" w:type="dxa"/>
            <w:left w:w="108" w:type="dxa"/>
            <w:bottom w:w="0" w:type="dxa"/>
            <w:right w:w="108" w:type="dxa"/>
          </w:tblCellMar>
        </w:tblPrEx>
        <w:trPr>
          <w:trHeight w:val="40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545C08E">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5.2.2</w:t>
            </w:r>
          </w:p>
        </w:tc>
        <w:tc>
          <w:tcPr>
            <w:tcW w:w="8010" w:type="dxa"/>
            <w:tcBorders>
              <w:top w:val="single" w:color="000000" w:sz="4" w:space="0"/>
              <w:left w:val="nil"/>
              <w:bottom w:val="single" w:color="000000" w:sz="4" w:space="0"/>
              <w:right w:val="single" w:color="000000" w:sz="4" w:space="0"/>
            </w:tcBorders>
            <w:vAlign w:val="center"/>
          </w:tcPr>
          <w:p w14:paraId="73F77C00">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实时应变弹性成像技术</w:t>
            </w:r>
          </w:p>
        </w:tc>
      </w:tr>
      <w:tr w14:paraId="21645E87">
        <w:tblPrEx>
          <w:tblCellMar>
            <w:top w:w="0" w:type="dxa"/>
            <w:left w:w="108" w:type="dxa"/>
            <w:bottom w:w="0" w:type="dxa"/>
            <w:right w:w="108" w:type="dxa"/>
          </w:tblCellMar>
        </w:tblPrEx>
        <w:trPr>
          <w:trHeight w:val="40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7D2EBF7">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5.2.2.1</w:t>
            </w:r>
          </w:p>
        </w:tc>
        <w:tc>
          <w:tcPr>
            <w:tcW w:w="8010" w:type="dxa"/>
            <w:tcBorders>
              <w:top w:val="single" w:color="000000" w:sz="4" w:space="0"/>
              <w:left w:val="nil"/>
              <w:bottom w:val="single" w:color="000000" w:sz="4" w:space="0"/>
              <w:right w:val="single" w:color="000000" w:sz="4" w:space="0"/>
            </w:tcBorders>
            <w:vAlign w:val="center"/>
          </w:tcPr>
          <w:p w14:paraId="11B32A24">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能够以灰阶或彩阶图像方式显示感兴趣区组织的弹性硬度，无需人工加压</w:t>
            </w:r>
          </w:p>
        </w:tc>
      </w:tr>
      <w:tr w14:paraId="1173EC83">
        <w:tblPrEx>
          <w:tblCellMar>
            <w:top w:w="0" w:type="dxa"/>
            <w:left w:w="108" w:type="dxa"/>
            <w:bottom w:w="0" w:type="dxa"/>
            <w:right w:w="108" w:type="dxa"/>
          </w:tblCellMar>
        </w:tblPrEx>
        <w:trPr>
          <w:trHeight w:val="40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DB88B1E">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5.2.2.2</w:t>
            </w:r>
          </w:p>
        </w:tc>
        <w:tc>
          <w:tcPr>
            <w:tcW w:w="8010" w:type="dxa"/>
            <w:tcBorders>
              <w:top w:val="single" w:color="000000" w:sz="4" w:space="0"/>
              <w:left w:val="nil"/>
              <w:bottom w:val="single" w:color="000000" w:sz="4" w:space="0"/>
              <w:right w:val="single" w:color="000000" w:sz="4" w:space="0"/>
            </w:tcBorders>
            <w:vAlign w:val="center"/>
          </w:tcPr>
          <w:p w14:paraId="0BBDF530">
            <w:pPr>
              <w:pStyle w:val="5"/>
              <w:spacing w:after="0"/>
              <w:ind w:right="144"/>
              <w:jc w:val="left"/>
              <w:rPr>
                <w:rFonts w:hint="eastAsia" w:ascii="宋体" w:hAnsi="宋体"/>
                <w:color w:val="000000"/>
                <w:kern w:val="0"/>
                <w:sz w:val="24"/>
              </w:rPr>
            </w:pPr>
            <w:r>
              <w:rPr>
                <w:rFonts w:hint="eastAsia" w:ascii="宋体" w:hAnsi="宋体"/>
                <w:color w:val="000000"/>
                <w:kern w:val="0"/>
                <w:sz w:val="24"/>
              </w:rPr>
              <w:t>可进行直径比、面积比、应变、应变率比值等定量测量，对弹性质体的硬度性质全面定量。</w:t>
            </w:r>
          </w:p>
        </w:tc>
      </w:tr>
      <w:tr w14:paraId="34B2A668">
        <w:tblPrEx>
          <w:tblCellMar>
            <w:top w:w="0" w:type="dxa"/>
            <w:left w:w="108" w:type="dxa"/>
            <w:bottom w:w="0" w:type="dxa"/>
            <w:right w:w="108" w:type="dxa"/>
          </w:tblCellMar>
        </w:tblPrEx>
        <w:trPr>
          <w:trHeight w:val="40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3291B03">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5.2.2.3</w:t>
            </w:r>
          </w:p>
        </w:tc>
        <w:tc>
          <w:tcPr>
            <w:tcW w:w="8010" w:type="dxa"/>
            <w:tcBorders>
              <w:top w:val="single" w:color="000000" w:sz="4" w:space="0"/>
              <w:left w:val="nil"/>
              <w:bottom w:val="single" w:color="000000" w:sz="4" w:space="0"/>
              <w:right w:val="single" w:color="000000" w:sz="4" w:space="0"/>
            </w:tcBorders>
            <w:vAlign w:val="center"/>
          </w:tcPr>
          <w:p w14:paraId="6AFE3135">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具有质量因子，提高弹性成像的准确性。可自动判断组织的整体位移程度，与本底图像进行自动比较，得到高质量的弹性成像</w:t>
            </w:r>
          </w:p>
        </w:tc>
      </w:tr>
      <w:tr w14:paraId="61E4CE29">
        <w:tblPrEx>
          <w:tblCellMar>
            <w:top w:w="0" w:type="dxa"/>
            <w:left w:w="108" w:type="dxa"/>
            <w:bottom w:w="0" w:type="dxa"/>
            <w:right w:w="108" w:type="dxa"/>
          </w:tblCellMar>
        </w:tblPrEx>
        <w:trPr>
          <w:trHeight w:val="398"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878881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5.2.3</w:t>
            </w:r>
          </w:p>
        </w:tc>
        <w:tc>
          <w:tcPr>
            <w:tcW w:w="8010" w:type="dxa"/>
            <w:tcBorders>
              <w:top w:val="single" w:color="000000" w:sz="4" w:space="0"/>
              <w:left w:val="nil"/>
              <w:bottom w:val="single" w:color="000000" w:sz="4" w:space="0"/>
              <w:right w:val="single" w:color="000000" w:sz="4" w:space="0"/>
            </w:tcBorders>
            <w:vAlign w:val="center"/>
          </w:tcPr>
          <w:p w14:paraId="665D218D">
            <w:pPr>
              <w:widowControl/>
              <w:jc w:val="left"/>
              <w:textAlignment w:val="center"/>
              <w:rPr>
                <w:rFonts w:ascii="宋体" w:hAnsi="宋体"/>
                <w:color w:val="000000"/>
                <w:kern w:val="0"/>
                <w:sz w:val="24"/>
                <w:szCs w:val="24"/>
              </w:rPr>
            </w:pPr>
            <w:r>
              <w:rPr>
                <w:rFonts w:hint="eastAsia" w:ascii="宋体" w:hAnsi="宋体"/>
                <w:color w:val="000000"/>
                <w:kern w:val="0"/>
                <w:sz w:val="24"/>
                <w:szCs w:val="24"/>
              </w:rPr>
              <w:t>点式剪切波成像技术</w:t>
            </w:r>
          </w:p>
        </w:tc>
      </w:tr>
      <w:tr w14:paraId="66ECBD11">
        <w:tblPrEx>
          <w:tblCellMar>
            <w:top w:w="0" w:type="dxa"/>
            <w:left w:w="108" w:type="dxa"/>
            <w:bottom w:w="0" w:type="dxa"/>
            <w:right w:w="108" w:type="dxa"/>
          </w:tblCellMar>
        </w:tblPrEx>
        <w:trPr>
          <w:trHeight w:val="40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A64BCEC">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5.2.3.1</w:t>
            </w:r>
          </w:p>
        </w:tc>
        <w:tc>
          <w:tcPr>
            <w:tcW w:w="8010" w:type="dxa"/>
            <w:tcBorders>
              <w:top w:val="single" w:color="000000" w:sz="4" w:space="0"/>
              <w:left w:val="nil"/>
              <w:bottom w:val="single" w:color="000000" w:sz="4" w:space="0"/>
              <w:right w:val="single" w:color="000000" w:sz="4" w:space="0"/>
            </w:tcBorders>
            <w:vAlign w:val="center"/>
          </w:tcPr>
          <w:p w14:paraId="05B0B3C2">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支持凸阵、线阵探头、腹部介入探头</w:t>
            </w:r>
          </w:p>
        </w:tc>
      </w:tr>
      <w:tr w14:paraId="5A417ACE">
        <w:tblPrEx>
          <w:tblCellMar>
            <w:top w:w="0" w:type="dxa"/>
            <w:left w:w="108" w:type="dxa"/>
            <w:bottom w:w="0" w:type="dxa"/>
            <w:right w:w="108" w:type="dxa"/>
          </w:tblCellMar>
        </w:tblPrEx>
        <w:trPr>
          <w:trHeight w:val="40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AD57160">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5.2.3.2</w:t>
            </w:r>
          </w:p>
        </w:tc>
        <w:tc>
          <w:tcPr>
            <w:tcW w:w="8010" w:type="dxa"/>
            <w:tcBorders>
              <w:top w:val="single" w:color="000000" w:sz="4" w:space="0"/>
              <w:left w:val="nil"/>
              <w:bottom w:val="single" w:color="000000" w:sz="4" w:space="0"/>
              <w:right w:val="single" w:color="000000" w:sz="4" w:space="0"/>
            </w:tcBorders>
            <w:vAlign w:val="center"/>
          </w:tcPr>
          <w:p w14:paraId="696B73AC">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可显示剪切波传播的速度图</w:t>
            </w:r>
            <w:r>
              <w:rPr>
                <w:rFonts w:ascii="宋体" w:hAnsi="宋体"/>
                <w:color w:val="000000"/>
                <w:kern w:val="0"/>
                <w:sz w:val="24"/>
                <w:szCs w:val="24"/>
              </w:rPr>
              <w:t>(m/s)</w:t>
            </w:r>
            <w:r>
              <w:rPr>
                <w:rFonts w:hint="eastAsia" w:ascii="宋体" w:hAnsi="宋体"/>
                <w:color w:val="000000"/>
                <w:kern w:val="0"/>
                <w:sz w:val="24"/>
                <w:szCs w:val="24"/>
              </w:rPr>
              <w:t>和组织的弹性图</w:t>
            </w:r>
            <w:r>
              <w:rPr>
                <w:rFonts w:ascii="宋体" w:hAnsi="宋体"/>
                <w:color w:val="000000"/>
                <w:kern w:val="0"/>
                <w:sz w:val="24"/>
                <w:szCs w:val="24"/>
              </w:rPr>
              <w:t>(kPa)</w:t>
            </w:r>
          </w:p>
        </w:tc>
      </w:tr>
      <w:tr w14:paraId="38ACC0A2">
        <w:tblPrEx>
          <w:tblCellMar>
            <w:top w:w="0" w:type="dxa"/>
            <w:left w:w="108" w:type="dxa"/>
            <w:bottom w:w="0" w:type="dxa"/>
            <w:right w:w="108" w:type="dxa"/>
          </w:tblCellMar>
        </w:tblPrEx>
        <w:trPr>
          <w:trHeight w:val="34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B49F55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5.2.4</w:t>
            </w:r>
          </w:p>
        </w:tc>
        <w:tc>
          <w:tcPr>
            <w:tcW w:w="8010" w:type="dxa"/>
            <w:tcBorders>
              <w:top w:val="single" w:color="000000" w:sz="4" w:space="0"/>
              <w:left w:val="nil"/>
              <w:bottom w:val="single" w:color="000000" w:sz="4" w:space="0"/>
              <w:right w:val="single" w:color="000000" w:sz="4" w:space="0"/>
            </w:tcBorders>
            <w:vAlign w:val="center"/>
          </w:tcPr>
          <w:p w14:paraId="5AA01518">
            <w:pPr>
              <w:widowControl/>
              <w:jc w:val="left"/>
              <w:textAlignment w:val="center"/>
              <w:rPr>
                <w:rFonts w:ascii="宋体" w:hAnsi="宋体"/>
                <w:color w:val="000000"/>
                <w:kern w:val="0"/>
                <w:sz w:val="24"/>
                <w:szCs w:val="24"/>
              </w:rPr>
            </w:pPr>
            <w:r>
              <w:rPr>
                <w:rFonts w:hint="eastAsia" w:ascii="宋体" w:hAnsi="宋体"/>
                <w:color w:val="000000"/>
                <w:kern w:val="0"/>
                <w:sz w:val="24"/>
                <w:szCs w:val="24"/>
              </w:rPr>
              <w:t>二维剪切波弹性成像技术</w:t>
            </w:r>
          </w:p>
        </w:tc>
      </w:tr>
      <w:tr w14:paraId="7121A9A0">
        <w:tblPrEx>
          <w:tblCellMar>
            <w:top w:w="0" w:type="dxa"/>
            <w:left w:w="108" w:type="dxa"/>
            <w:bottom w:w="0" w:type="dxa"/>
            <w:right w:w="108" w:type="dxa"/>
          </w:tblCellMar>
        </w:tblPrEx>
        <w:trPr>
          <w:trHeight w:val="45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3041CE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5.2.4.1</w:t>
            </w:r>
          </w:p>
        </w:tc>
        <w:tc>
          <w:tcPr>
            <w:tcW w:w="8010" w:type="dxa"/>
            <w:tcBorders>
              <w:top w:val="single" w:color="000000" w:sz="4" w:space="0"/>
              <w:left w:val="nil"/>
              <w:bottom w:val="single" w:color="000000" w:sz="4" w:space="0"/>
              <w:right w:val="single" w:color="000000" w:sz="4" w:space="0"/>
            </w:tcBorders>
            <w:vAlign w:val="center"/>
          </w:tcPr>
          <w:p w14:paraId="05811966">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具有速度、位移、质量等多种显示模式</w:t>
            </w:r>
          </w:p>
        </w:tc>
      </w:tr>
      <w:tr w14:paraId="658C7AF5">
        <w:tblPrEx>
          <w:tblCellMar>
            <w:top w:w="0" w:type="dxa"/>
            <w:left w:w="108" w:type="dxa"/>
            <w:bottom w:w="0" w:type="dxa"/>
            <w:right w:w="108" w:type="dxa"/>
          </w:tblCellMar>
        </w:tblPrEx>
        <w:trPr>
          <w:trHeight w:val="76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4876280">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5.2.4.2</w:t>
            </w:r>
          </w:p>
        </w:tc>
        <w:tc>
          <w:tcPr>
            <w:tcW w:w="8010" w:type="dxa"/>
            <w:tcBorders>
              <w:top w:val="single" w:color="000000" w:sz="4" w:space="0"/>
              <w:left w:val="nil"/>
              <w:bottom w:val="single" w:color="000000" w:sz="4" w:space="0"/>
              <w:right w:val="single" w:color="000000" w:sz="4" w:space="0"/>
            </w:tcBorders>
            <w:vAlign w:val="center"/>
          </w:tcPr>
          <w:p w14:paraId="4494D6B5">
            <w:pPr>
              <w:pStyle w:val="5"/>
              <w:spacing w:after="0"/>
              <w:ind w:right="144"/>
              <w:jc w:val="left"/>
              <w:rPr>
                <w:rFonts w:ascii="宋体" w:hAnsi="宋体"/>
                <w:color w:val="000000"/>
                <w:kern w:val="0"/>
                <w:sz w:val="24"/>
              </w:rPr>
            </w:pPr>
            <w:r>
              <w:rPr>
                <w:rFonts w:hint="eastAsia" w:ascii="宋体" w:hAnsi="宋体"/>
                <w:color w:val="000000"/>
                <w:kern w:val="0"/>
                <w:sz w:val="24"/>
              </w:rPr>
              <w:t>测量取样框大小及位置可调，取样点数量无限制，可显示剪切波传播的速度图</w:t>
            </w:r>
            <w:r>
              <w:rPr>
                <w:rFonts w:ascii="宋体" w:hAnsi="宋体"/>
                <w:color w:val="000000"/>
                <w:kern w:val="0"/>
                <w:sz w:val="24"/>
              </w:rPr>
              <w:t>(m/s)</w:t>
            </w:r>
            <w:r>
              <w:rPr>
                <w:rFonts w:hint="eastAsia" w:ascii="宋体" w:hAnsi="宋体"/>
                <w:color w:val="000000"/>
                <w:kern w:val="0"/>
                <w:sz w:val="24"/>
              </w:rPr>
              <w:t>和组织的弹性图</w:t>
            </w:r>
            <w:r>
              <w:rPr>
                <w:rFonts w:ascii="宋体" w:hAnsi="宋体"/>
                <w:color w:val="000000"/>
                <w:kern w:val="0"/>
                <w:sz w:val="24"/>
              </w:rPr>
              <w:t>(kPa)</w:t>
            </w:r>
          </w:p>
        </w:tc>
      </w:tr>
      <w:tr w14:paraId="07CEDB7A">
        <w:tblPrEx>
          <w:tblCellMar>
            <w:top w:w="0" w:type="dxa"/>
            <w:left w:w="108" w:type="dxa"/>
            <w:bottom w:w="0" w:type="dxa"/>
            <w:right w:w="108" w:type="dxa"/>
          </w:tblCellMar>
        </w:tblPrEx>
        <w:trPr>
          <w:trHeight w:val="35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3F9E82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5.2.5</w:t>
            </w:r>
          </w:p>
        </w:tc>
        <w:tc>
          <w:tcPr>
            <w:tcW w:w="8010" w:type="dxa"/>
            <w:tcBorders>
              <w:top w:val="single" w:color="000000" w:sz="4" w:space="0"/>
              <w:left w:val="nil"/>
              <w:bottom w:val="single" w:color="000000" w:sz="4" w:space="0"/>
              <w:right w:val="single" w:color="000000" w:sz="4" w:space="0"/>
            </w:tcBorders>
            <w:vAlign w:val="center"/>
          </w:tcPr>
          <w:p w14:paraId="7195108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灰阶超宽视野成像技术</w:t>
            </w:r>
          </w:p>
        </w:tc>
      </w:tr>
      <w:tr w14:paraId="6955A47F">
        <w:tblPrEx>
          <w:tblCellMar>
            <w:top w:w="0" w:type="dxa"/>
            <w:left w:w="108" w:type="dxa"/>
            <w:bottom w:w="0" w:type="dxa"/>
            <w:right w:w="108" w:type="dxa"/>
          </w:tblCellMar>
        </w:tblPrEx>
        <w:trPr>
          <w:trHeight w:val="34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C25A31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5.2.6</w:t>
            </w:r>
          </w:p>
        </w:tc>
        <w:tc>
          <w:tcPr>
            <w:tcW w:w="8010" w:type="dxa"/>
            <w:tcBorders>
              <w:top w:val="single" w:color="000000" w:sz="4" w:space="0"/>
              <w:left w:val="nil"/>
              <w:bottom w:val="single" w:color="000000" w:sz="4" w:space="0"/>
              <w:right w:val="single" w:color="000000" w:sz="4" w:space="0"/>
            </w:tcBorders>
            <w:vAlign w:val="center"/>
          </w:tcPr>
          <w:p w14:paraId="44CAE51C">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彩色超宽视野成像技术</w:t>
            </w:r>
          </w:p>
        </w:tc>
      </w:tr>
      <w:tr w14:paraId="0BD63DBC">
        <w:tblPrEx>
          <w:tblCellMar>
            <w:top w:w="0" w:type="dxa"/>
            <w:left w:w="108" w:type="dxa"/>
            <w:bottom w:w="0" w:type="dxa"/>
            <w:right w:w="108" w:type="dxa"/>
          </w:tblCellMar>
        </w:tblPrEx>
        <w:trPr>
          <w:trHeight w:val="32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46D405C">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5.2.7</w:t>
            </w:r>
          </w:p>
        </w:tc>
        <w:tc>
          <w:tcPr>
            <w:tcW w:w="8010" w:type="dxa"/>
            <w:tcBorders>
              <w:top w:val="single" w:color="000000" w:sz="4" w:space="0"/>
              <w:left w:val="nil"/>
              <w:bottom w:val="single" w:color="000000" w:sz="4" w:space="0"/>
              <w:right w:val="single" w:color="000000" w:sz="4" w:space="0"/>
            </w:tcBorders>
            <w:vAlign w:val="center"/>
          </w:tcPr>
          <w:p w14:paraId="4BEB085B">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多影像实时对比联合诊断技术：主机可直接获取和浏览CT/NM/MR，乳房X线/超声的DICOM图像，同屏对比既往和目前的超声图像，回顾实时的、存储的、输出的图像进行对比诊断</w:t>
            </w:r>
          </w:p>
        </w:tc>
      </w:tr>
      <w:tr w14:paraId="45E14EBE">
        <w:tblPrEx>
          <w:tblCellMar>
            <w:top w:w="0" w:type="dxa"/>
            <w:left w:w="108" w:type="dxa"/>
            <w:bottom w:w="0" w:type="dxa"/>
            <w:right w:w="108" w:type="dxa"/>
          </w:tblCellMar>
        </w:tblPrEx>
        <w:trPr>
          <w:trHeight w:val="32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1A1D172">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5.2.8</w:t>
            </w:r>
          </w:p>
        </w:tc>
        <w:tc>
          <w:tcPr>
            <w:tcW w:w="8010" w:type="dxa"/>
            <w:tcBorders>
              <w:top w:val="single" w:color="000000" w:sz="4" w:space="0"/>
              <w:left w:val="nil"/>
              <w:bottom w:val="single" w:color="000000" w:sz="4" w:space="0"/>
              <w:right w:val="single" w:color="000000" w:sz="4" w:space="0"/>
            </w:tcBorders>
            <w:vAlign w:val="center"/>
          </w:tcPr>
          <w:p w14:paraId="27ECE386">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穿刺活检</w:t>
            </w:r>
            <w:r>
              <w:rPr>
                <w:rFonts w:ascii="宋体" w:hAnsi="宋体"/>
                <w:color w:val="000000"/>
                <w:kern w:val="0"/>
                <w:sz w:val="24"/>
                <w:szCs w:val="24"/>
              </w:rPr>
              <w:t xml:space="preserve">: </w:t>
            </w:r>
            <w:r>
              <w:rPr>
                <w:rFonts w:hint="eastAsia" w:ascii="宋体" w:hAnsi="宋体"/>
                <w:color w:val="000000"/>
                <w:kern w:val="0"/>
                <w:sz w:val="24"/>
                <w:szCs w:val="24"/>
              </w:rPr>
              <w:t>具备辅助穿刺引导的装置，可用于与之兼容的探头</w:t>
            </w:r>
          </w:p>
        </w:tc>
      </w:tr>
      <w:tr w14:paraId="4FD47356">
        <w:tblPrEx>
          <w:tblCellMar>
            <w:top w:w="0" w:type="dxa"/>
            <w:left w:w="108" w:type="dxa"/>
            <w:bottom w:w="0" w:type="dxa"/>
            <w:right w:w="108" w:type="dxa"/>
          </w:tblCellMar>
        </w:tblPrEx>
        <w:trPr>
          <w:trHeight w:val="32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8E3E1A2">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5.2.9</w:t>
            </w:r>
          </w:p>
        </w:tc>
        <w:tc>
          <w:tcPr>
            <w:tcW w:w="8010" w:type="dxa"/>
            <w:tcBorders>
              <w:top w:val="single" w:color="000000" w:sz="4" w:space="0"/>
              <w:left w:val="nil"/>
              <w:bottom w:val="single" w:color="000000" w:sz="4" w:space="0"/>
              <w:right w:val="single" w:color="000000" w:sz="4" w:space="0"/>
            </w:tcBorders>
            <w:vAlign w:val="center"/>
          </w:tcPr>
          <w:p w14:paraId="6953D30C">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经颅多普勒：支持儿科和成人检查</w:t>
            </w:r>
          </w:p>
        </w:tc>
      </w:tr>
      <w:tr w14:paraId="0DCCDC7B">
        <w:tblPrEx>
          <w:tblCellMar>
            <w:top w:w="0" w:type="dxa"/>
            <w:left w:w="108" w:type="dxa"/>
            <w:bottom w:w="0" w:type="dxa"/>
            <w:right w:w="108" w:type="dxa"/>
          </w:tblCellMar>
        </w:tblPrEx>
        <w:trPr>
          <w:trHeight w:val="35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20205C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5.3</w:t>
            </w:r>
          </w:p>
        </w:tc>
        <w:tc>
          <w:tcPr>
            <w:tcW w:w="8010" w:type="dxa"/>
            <w:tcBorders>
              <w:top w:val="single" w:color="000000" w:sz="4" w:space="0"/>
              <w:left w:val="nil"/>
              <w:bottom w:val="single" w:color="000000" w:sz="4" w:space="0"/>
              <w:right w:val="single" w:color="000000" w:sz="4" w:space="0"/>
            </w:tcBorders>
            <w:vAlign w:val="center"/>
          </w:tcPr>
          <w:p w14:paraId="7EE42948">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测量和分析： ( B 型、M 型、D 型、彩色模式)</w:t>
            </w:r>
          </w:p>
        </w:tc>
      </w:tr>
      <w:tr w14:paraId="724517D7">
        <w:tblPrEx>
          <w:tblCellMar>
            <w:top w:w="0" w:type="dxa"/>
            <w:left w:w="108" w:type="dxa"/>
            <w:bottom w:w="0" w:type="dxa"/>
            <w:right w:w="108" w:type="dxa"/>
          </w:tblCellMar>
        </w:tblPrEx>
        <w:trPr>
          <w:trHeight w:val="29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08C777B">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5.3.1</w:t>
            </w:r>
          </w:p>
        </w:tc>
        <w:tc>
          <w:tcPr>
            <w:tcW w:w="8010" w:type="dxa"/>
            <w:tcBorders>
              <w:top w:val="single" w:color="000000" w:sz="4" w:space="0"/>
              <w:left w:val="nil"/>
              <w:bottom w:val="single" w:color="000000" w:sz="4" w:space="0"/>
              <w:right w:val="single" w:color="000000" w:sz="4" w:space="0"/>
            </w:tcBorders>
            <w:vAlign w:val="center"/>
          </w:tcPr>
          <w:p w14:paraId="6CF7822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一般测量：距离、面积、周长等；</w:t>
            </w:r>
          </w:p>
        </w:tc>
      </w:tr>
      <w:tr w14:paraId="03EFF693">
        <w:tblPrEx>
          <w:tblCellMar>
            <w:top w:w="0" w:type="dxa"/>
            <w:left w:w="108" w:type="dxa"/>
            <w:bottom w:w="0" w:type="dxa"/>
            <w:right w:w="108" w:type="dxa"/>
          </w:tblCellMar>
        </w:tblPrEx>
        <w:trPr>
          <w:trHeight w:val="67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036752C">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5.3.2</w:t>
            </w:r>
          </w:p>
        </w:tc>
        <w:tc>
          <w:tcPr>
            <w:tcW w:w="8010" w:type="dxa"/>
            <w:tcBorders>
              <w:top w:val="single" w:color="000000" w:sz="4" w:space="0"/>
              <w:left w:val="nil"/>
              <w:bottom w:val="single" w:color="000000" w:sz="4" w:space="0"/>
              <w:right w:val="single" w:color="000000" w:sz="4" w:space="0"/>
            </w:tcBorders>
            <w:vAlign w:val="center"/>
          </w:tcPr>
          <w:p w14:paraId="35068584">
            <w:pPr>
              <w:widowControl/>
              <w:jc w:val="left"/>
              <w:textAlignment w:val="center"/>
              <w:rPr>
                <w:rFonts w:hint="eastAsia" w:ascii="宋体" w:hAnsi="宋体"/>
                <w:color w:val="000000"/>
                <w:kern w:val="0"/>
                <w:sz w:val="24"/>
                <w:szCs w:val="24"/>
              </w:rPr>
            </w:pPr>
            <w:r>
              <w:rPr>
                <w:rFonts w:ascii="宋体" w:hAnsi="宋体"/>
                <w:color w:val="000000"/>
                <w:kern w:val="0"/>
                <w:sz w:val="24"/>
                <w:szCs w:val="24"/>
              </w:rPr>
              <w:t>产科测量：包括全面的产科径线测量、NT测量、单/双胎儿孕龄及生长曲线、羊水指数等</w:t>
            </w:r>
          </w:p>
        </w:tc>
      </w:tr>
      <w:tr w14:paraId="46AACCB6">
        <w:tblPrEx>
          <w:tblCellMar>
            <w:top w:w="0" w:type="dxa"/>
            <w:left w:w="108" w:type="dxa"/>
            <w:bottom w:w="0" w:type="dxa"/>
            <w:right w:w="108" w:type="dxa"/>
          </w:tblCellMar>
        </w:tblPrEx>
        <w:trPr>
          <w:trHeight w:val="35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CF2212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5.3.3</w:t>
            </w:r>
          </w:p>
        </w:tc>
        <w:tc>
          <w:tcPr>
            <w:tcW w:w="8010" w:type="dxa"/>
            <w:tcBorders>
              <w:top w:val="single" w:color="000000" w:sz="4" w:space="0"/>
              <w:left w:val="nil"/>
              <w:bottom w:val="single" w:color="000000" w:sz="4" w:space="0"/>
              <w:right w:val="single" w:color="000000" w:sz="4" w:space="0"/>
            </w:tcBorders>
            <w:vAlign w:val="center"/>
          </w:tcPr>
          <w:p w14:paraId="1C4E4C3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妇科测量和计算；</w:t>
            </w:r>
          </w:p>
        </w:tc>
      </w:tr>
      <w:tr w14:paraId="53239880">
        <w:tblPrEx>
          <w:tblCellMar>
            <w:top w:w="0" w:type="dxa"/>
            <w:left w:w="108" w:type="dxa"/>
            <w:bottom w:w="0" w:type="dxa"/>
            <w:right w:w="108" w:type="dxa"/>
          </w:tblCellMar>
        </w:tblPrEx>
        <w:trPr>
          <w:trHeight w:val="33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C91F77D">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5.3.4</w:t>
            </w:r>
          </w:p>
        </w:tc>
        <w:tc>
          <w:tcPr>
            <w:tcW w:w="8010" w:type="dxa"/>
            <w:tcBorders>
              <w:top w:val="single" w:color="000000" w:sz="4" w:space="0"/>
              <w:left w:val="nil"/>
              <w:bottom w:val="single" w:color="000000" w:sz="4" w:space="0"/>
              <w:right w:val="single" w:color="000000" w:sz="4" w:space="0"/>
            </w:tcBorders>
            <w:vAlign w:val="center"/>
          </w:tcPr>
          <w:p w14:paraId="61977D6D">
            <w:pPr>
              <w:widowControl/>
              <w:jc w:val="left"/>
              <w:textAlignment w:val="center"/>
              <w:rPr>
                <w:rFonts w:ascii="宋体" w:hAnsi="宋体"/>
                <w:color w:val="000000"/>
                <w:kern w:val="0"/>
                <w:sz w:val="24"/>
                <w:szCs w:val="24"/>
              </w:rPr>
            </w:pPr>
            <w:r>
              <w:rPr>
                <w:rFonts w:ascii="宋体" w:hAnsi="宋体"/>
                <w:color w:val="000000"/>
                <w:kern w:val="0"/>
                <w:sz w:val="24"/>
                <w:szCs w:val="24"/>
              </w:rPr>
              <w:t>外周血管测量和计算；</w:t>
            </w:r>
          </w:p>
        </w:tc>
      </w:tr>
      <w:tr w14:paraId="73FDED2E">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AAFFF9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5.3.5</w:t>
            </w:r>
          </w:p>
        </w:tc>
        <w:tc>
          <w:tcPr>
            <w:tcW w:w="8010" w:type="dxa"/>
            <w:tcBorders>
              <w:top w:val="single" w:color="000000" w:sz="4" w:space="0"/>
              <w:left w:val="nil"/>
              <w:bottom w:val="single" w:color="000000" w:sz="4" w:space="0"/>
              <w:right w:val="single" w:color="000000" w:sz="4" w:space="0"/>
            </w:tcBorders>
            <w:vAlign w:val="center"/>
          </w:tcPr>
          <w:p w14:paraId="13FCCBD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心脏功能测量和计算；</w:t>
            </w:r>
          </w:p>
        </w:tc>
      </w:tr>
      <w:tr w14:paraId="73418087">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428EB78">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5.3.6</w:t>
            </w:r>
          </w:p>
        </w:tc>
        <w:tc>
          <w:tcPr>
            <w:tcW w:w="8010" w:type="dxa"/>
            <w:tcBorders>
              <w:top w:val="single" w:color="000000" w:sz="4" w:space="0"/>
              <w:left w:val="nil"/>
              <w:bottom w:val="single" w:color="000000" w:sz="4" w:space="0"/>
              <w:right w:val="single" w:color="000000" w:sz="4" w:space="0"/>
            </w:tcBorders>
            <w:vAlign w:val="center"/>
          </w:tcPr>
          <w:p w14:paraId="50DE17BD">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泌尿科测量和计算；</w:t>
            </w:r>
          </w:p>
        </w:tc>
      </w:tr>
      <w:tr w14:paraId="7FAE6868">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41A9E1D">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5.3.7</w:t>
            </w:r>
          </w:p>
        </w:tc>
        <w:tc>
          <w:tcPr>
            <w:tcW w:w="8010" w:type="dxa"/>
            <w:tcBorders>
              <w:top w:val="single" w:color="000000" w:sz="4" w:space="0"/>
              <w:left w:val="nil"/>
              <w:bottom w:val="single" w:color="000000" w:sz="4" w:space="0"/>
              <w:right w:val="single" w:color="000000" w:sz="4" w:space="0"/>
            </w:tcBorders>
            <w:vAlign w:val="center"/>
          </w:tcPr>
          <w:p w14:paraId="4C309AC5">
            <w:pPr>
              <w:widowControl/>
              <w:jc w:val="left"/>
              <w:textAlignment w:val="center"/>
              <w:rPr>
                <w:rFonts w:hint="eastAsia" w:ascii="宋体" w:hAnsi="宋体"/>
                <w:color w:val="000000"/>
                <w:kern w:val="0"/>
                <w:sz w:val="24"/>
                <w:szCs w:val="24"/>
              </w:rPr>
            </w:pPr>
            <w:r>
              <w:rPr>
                <w:rFonts w:ascii="宋体" w:hAnsi="宋体"/>
                <w:color w:val="000000"/>
                <w:kern w:val="0"/>
                <w:sz w:val="24"/>
                <w:szCs w:val="24"/>
              </w:rPr>
              <w:t>多普勒血流测量与分析 (含自动多普勒频谱包络计算)，</w:t>
            </w:r>
            <w:r>
              <w:rPr>
                <w:rFonts w:hint="eastAsia" w:ascii="宋体" w:hAnsi="宋体"/>
                <w:color w:val="000000"/>
                <w:kern w:val="0"/>
                <w:sz w:val="24"/>
                <w:szCs w:val="24"/>
              </w:rPr>
              <w:t>客户自定义；</w:t>
            </w:r>
          </w:p>
        </w:tc>
      </w:tr>
      <w:tr w14:paraId="6BEF4962">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A39A054">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5.3.8</w:t>
            </w:r>
          </w:p>
        </w:tc>
        <w:tc>
          <w:tcPr>
            <w:tcW w:w="8010" w:type="dxa"/>
            <w:tcBorders>
              <w:top w:val="single" w:color="000000" w:sz="4" w:space="0"/>
              <w:left w:val="nil"/>
              <w:bottom w:val="single" w:color="000000" w:sz="4" w:space="0"/>
              <w:right w:val="single" w:color="000000" w:sz="4" w:space="0"/>
            </w:tcBorders>
            <w:vAlign w:val="center"/>
          </w:tcPr>
          <w:p w14:paraId="1FC88DA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自动血管内中膜测量；</w:t>
            </w:r>
          </w:p>
        </w:tc>
      </w:tr>
      <w:tr w14:paraId="735B5BC6">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76B5C95">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5.3.9</w:t>
            </w:r>
          </w:p>
        </w:tc>
        <w:tc>
          <w:tcPr>
            <w:tcW w:w="8010" w:type="dxa"/>
            <w:tcBorders>
              <w:top w:val="single" w:color="000000" w:sz="4" w:space="0"/>
              <w:left w:val="nil"/>
              <w:bottom w:val="single" w:color="000000" w:sz="4" w:space="0"/>
              <w:right w:val="single" w:color="000000" w:sz="4" w:space="0"/>
            </w:tcBorders>
            <w:vAlign w:val="center"/>
          </w:tcPr>
          <w:p w14:paraId="0CCB6E83">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小儿髋关节测量，支持G</w:t>
            </w:r>
            <w:r>
              <w:rPr>
                <w:rFonts w:ascii="宋体" w:hAnsi="宋体"/>
                <w:color w:val="000000"/>
                <w:kern w:val="0"/>
                <w:sz w:val="24"/>
                <w:szCs w:val="24"/>
              </w:rPr>
              <w:t>raf</w:t>
            </w:r>
            <w:r>
              <w:rPr>
                <w:rFonts w:hint="eastAsia" w:ascii="宋体" w:hAnsi="宋体"/>
                <w:color w:val="000000"/>
                <w:kern w:val="0"/>
                <w:sz w:val="24"/>
                <w:szCs w:val="24"/>
              </w:rPr>
              <w:t>图表；</w:t>
            </w:r>
          </w:p>
        </w:tc>
      </w:tr>
      <w:tr w14:paraId="1C6E2EDE">
        <w:tblPrEx>
          <w:tblCellMar>
            <w:top w:w="0" w:type="dxa"/>
            <w:left w:w="108" w:type="dxa"/>
            <w:bottom w:w="0" w:type="dxa"/>
            <w:right w:w="108" w:type="dxa"/>
          </w:tblCellMar>
        </w:tblPrEx>
        <w:trPr>
          <w:trHeight w:val="35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B36E4C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5.4</w:t>
            </w:r>
          </w:p>
        </w:tc>
        <w:tc>
          <w:tcPr>
            <w:tcW w:w="8010" w:type="dxa"/>
            <w:tcBorders>
              <w:top w:val="single" w:color="000000" w:sz="4" w:space="0"/>
              <w:left w:val="nil"/>
              <w:bottom w:val="single" w:color="000000" w:sz="4" w:space="0"/>
              <w:right w:val="single" w:color="000000" w:sz="4" w:space="0"/>
            </w:tcBorders>
            <w:vAlign w:val="center"/>
          </w:tcPr>
          <w:p w14:paraId="3A10E88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图像存储 (电影) 回放重显及病案管理单元；</w:t>
            </w:r>
          </w:p>
        </w:tc>
      </w:tr>
      <w:tr w14:paraId="4DD1FF06">
        <w:tblPrEx>
          <w:tblCellMar>
            <w:top w:w="0" w:type="dxa"/>
            <w:left w:w="108" w:type="dxa"/>
            <w:bottom w:w="0" w:type="dxa"/>
            <w:right w:w="108" w:type="dxa"/>
          </w:tblCellMar>
        </w:tblPrEx>
        <w:trPr>
          <w:trHeight w:val="69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1149E0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5.4.1</w:t>
            </w:r>
          </w:p>
        </w:tc>
        <w:tc>
          <w:tcPr>
            <w:tcW w:w="8010" w:type="dxa"/>
            <w:tcBorders>
              <w:top w:val="single" w:color="000000" w:sz="4" w:space="0"/>
              <w:left w:val="nil"/>
              <w:bottom w:val="single" w:color="000000" w:sz="4" w:space="0"/>
              <w:right w:val="single" w:color="000000" w:sz="4" w:space="0"/>
            </w:tcBorders>
            <w:vAlign w:val="center"/>
          </w:tcPr>
          <w:p w14:paraId="62929FF3">
            <w:pPr>
              <w:widowControl/>
              <w:overflowPunct w:val="0"/>
              <w:autoSpaceDE w:val="0"/>
              <w:autoSpaceDN w:val="0"/>
              <w:adjustRightInd w:val="0"/>
              <w:ind w:right="-180"/>
              <w:textAlignment w:val="baseline"/>
              <w:rPr>
                <w:rFonts w:ascii="宋体" w:hAnsi="宋体"/>
                <w:color w:val="000000"/>
                <w:kern w:val="0"/>
                <w:sz w:val="24"/>
                <w:szCs w:val="24"/>
              </w:rPr>
            </w:pPr>
            <w:r>
              <w:rPr>
                <w:rFonts w:hint="eastAsia" w:ascii="宋体" w:hAnsi="宋体"/>
                <w:color w:val="000000"/>
                <w:kern w:val="0"/>
                <w:sz w:val="24"/>
                <w:szCs w:val="24"/>
              </w:rPr>
              <w:t>超声图像存档与病案管理系统，可按不同条件检索病历资料，病历与对应的超声图像同时显现，并可翻阅所检索的病历；</w:t>
            </w:r>
          </w:p>
        </w:tc>
      </w:tr>
      <w:tr w14:paraId="3AD4FD05">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B56086B">
            <w:pPr>
              <w:widowControl/>
              <w:jc w:val="center"/>
              <w:textAlignment w:val="center"/>
              <w:rPr>
                <w:rFonts w:hint="eastAsia" w:ascii="宋体" w:hAnsi="宋体" w:eastAsia="宋体"/>
                <w:color w:val="000000"/>
                <w:kern w:val="0"/>
                <w:sz w:val="24"/>
                <w:szCs w:val="24"/>
                <w:lang w:eastAsia="zh-CN"/>
              </w:rPr>
            </w:pPr>
            <w:r>
              <w:rPr>
                <w:rFonts w:hint="eastAsia" w:ascii="宋体" w:hAnsi="宋体"/>
                <w:color w:val="000000"/>
                <w:kern w:val="0"/>
                <w:sz w:val="24"/>
                <w:szCs w:val="24"/>
              </w:rPr>
              <w:t>5.4.</w:t>
            </w:r>
            <w:r>
              <w:rPr>
                <w:rFonts w:hint="eastAsia" w:ascii="宋体" w:hAnsi="宋体"/>
                <w:color w:val="000000"/>
                <w:kern w:val="0"/>
                <w:sz w:val="24"/>
                <w:szCs w:val="24"/>
                <w:lang w:val="en-US" w:eastAsia="zh-CN"/>
              </w:rPr>
              <w:t>2</w:t>
            </w:r>
          </w:p>
        </w:tc>
        <w:tc>
          <w:tcPr>
            <w:tcW w:w="8010" w:type="dxa"/>
            <w:tcBorders>
              <w:top w:val="single" w:color="000000" w:sz="4" w:space="0"/>
              <w:left w:val="nil"/>
              <w:bottom w:val="single" w:color="000000" w:sz="4" w:space="0"/>
              <w:right w:val="single" w:color="000000" w:sz="4" w:space="0"/>
            </w:tcBorders>
            <w:vAlign w:val="center"/>
          </w:tcPr>
          <w:p w14:paraId="11BB34F5">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图像储存格式支持DICOM或PC文件，无需特殊软件转换；</w:t>
            </w:r>
          </w:p>
        </w:tc>
      </w:tr>
      <w:tr w14:paraId="23347A96">
        <w:tblPrEx>
          <w:tblCellMar>
            <w:top w:w="0" w:type="dxa"/>
            <w:left w:w="108" w:type="dxa"/>
            <w:bottom w:w="0" w:type="dxa"/>
            <w:right w:w="108" w:type="dxa"/>
          </w:tblCellMar>
        </w:tblPrEx>
        <w:trPr>
          <w:trHeight w:val="68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717BC14">
            <w:pPr>
              <w:widowControl/>
              <w:jc w:val="center"/>
              <w:textAlignment w:val="center"/>
              <w:rPr>
                <w:rFonts w:hint="eastAsia" w:ascii="宋体" w:hAnsi="宋体" w:eastAsia="宋体"/>
                <w:color w:val="000000"/>
                <w:kern w:val="0"/>
                <w:sz w:val="24"/>
                <w:szCs w:val="24"/>
                <w:lang w:eastAsia="zh-CN"/>
              </w:rPr>
            </w:pPr>
            <w:r>
              <w:rPr>
                <w:rFonts w:hint="eastAsia" w:ascii="宋体" w:hAnsi="宋体"/>
                <w:color w:val="000000"/>
                <w:kern w:val="0"/>
                <w:sz w:val="24"/>
                <w:szCs w:val="24"/>
              </w:rPr>
              <w:t>5.4.</w:t>
            </w:r>
            <w:r>
              <w:rPr>
                <w:rFonts w:hint="eastAsia" w:ascii="宋体" w:hAnsi="宋体"/>
                <w:color w:val="000000"/>
                <w:kern w:val="0"/>
                <w:sz w:val="24"/>
                <w:szCs w:val="24"/>
                <w:lang w:val="en-US" w:eastAsia="zh-CN"/>
              </w:rPr>
              <w:t>3</w:t>
            </w:r>
          </w:p>
        </w:tc>
        <w:tc>
          <w:tcPr>
            <w:tcW w:w="8010" w:type="dxa"/>
            <w:tcBorders>
              <w:top w:val="single" w:color="000000" w:sz="4" w:space="0"/>
              <w:left w:val="nil"/>
              <w:bottom w:val="single" w:color="000000" w:sz="4" w:space="0"/>
              <w:right w:val="single" w:color="000000" w:sz="4" w:space="0"/>
            </w:tcBorders>
            <w:vAlign w:val="center"/>
          </w:tcPr>
          <w:p w14:paraId="021D30E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回放采集：350 秒</w:t>
            </w:r>
          </w:p>
        </w:tc>
      </w:tr>
      <w:tr w14:paraId="17AA8603">
        <w:tblPrEx>
          <w:tblCellMar>
            <w:top w:w="0" w:type="dxa"/>
            <w:left w:w="108" w:type="dxa"/>
            <w:bottom w:w="0" w:type="dxa"/>
            <w:right w:w="108" w:type="dxa"/>
          </w:tblCellMar>
        </w:tblPrEx>
        <w:trPr>
          <w:trHeight w:val="49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7FE4093">
            <w:pPr>
              <w:widowControl/>
              <w:jc w:val="center"/>
              <w:textAlignment w:val="center"/>
              <w:rPr>
                <w:rFonts w:hint="eastAsia" w:ascii="宋体" w:hAnsi="宋体" w:eastAsia="宋体"/>
                <w:color w:val="000000"/>
                <w:kern w:val="0"/>
                <w:sz w:val="24"/>
                <w:szCs w:val="24"/>
                <w:lang w:eastAsia="zh-CN"/>
              </w:rPr>
            </w:pPr>
            <w:r>
              <w:rPr>
                <w:rFonts w:hint="eastAsia" w:ascii="宋体" w:hAnsi="宋体"/>
                <w:color w:val="000000"/>
                <w:kern w:val="0"/>
                <w:sz w:val="24"/>
                <w:szCs w:val="24"/>
              </w:rPr>
              <w:t>5.4.</w:t>
            </w:r>
            <w:r>
              <w:rPr>
                <w:rFonts w:hint="eastAsia" w:ascii="宋体" w:hAnsi="宋体"/>
                <w:color w:val="000000"/>
                <w:kern w:val="0"/>
                <w:sz w:val="24"/>
                <w:szCs w:val="24"/>
                <w:lang w:val="en-US" w:eastAsia="zh-CN"/>
              </w:rPr>
              <w:t>4</w:t>
            </w:r>
          </w:p>
        </w:tc>
        <w:tc>
          <w:tcPr>
            <w:tcW w:w="8010" w:type="dxa"/>
            <w:tcBorders>
              <w:top w:val="single" w:color="000000" w:sz="4" w:space="0"/>
              <w:left w:val="nil"/>
              <w:bottom w:val="single" w:color="000000" w:sz="4" w:space="0"/>
              <w:right w:val="single" w:color="000000" w:sz="4" w:space="0"/>
            </w:tcBorders>
            <w:vAlign w:val="center"/>
          </w:tcPr>
          <w:p w14:paraId="5F9B1E37">
            <w:pPr>
              <w:widowControl/>
              <w:overflowPunct w:val="0"/>
              <w:autoSpaceDE w:val="0"/>
              <w:autoSpaceDN w:val="0"/>
              <w:adjustRightInd w:val="0"/>
              <w:ind w:right="-180"/>
              <w:textAlignment w:val="baseline"/>
              <w:rPr>
                <w:rFonts w:ascii="宋体" w:hAnsi="宋体"/>
                <w:color w:val="000000"/>
                <w:kern w:val="0"/>
                <w:sz w:val="24"/>
                <w:szCs w:val="24"/>
              </w:rPr>
            </w:pPr>
            <w:r>
              <w:rPr>
                <w:rFonts w:hint="eastAsia" w:ascii="宋体" w:hAnsi="宋体"/>
                <w:color w:val="000000"/>
                <w:kern w:val="0"/>
                <w:sz w:val="24"/>
                <w:szCs w:val="24"/>
              </w:rPr>
              <w:t>超声系统支持数据储存和回顾完整的超声检查, 包括静态图像, 动态剪辑, 测量, 计算, 和报告</w:t>
            </w:r>
          </w:p>
        </w:tc>
      </w:tr>
      <w:tr w14:paraId="68DFA274">
        <w:tblPrEx>
          <w:tblCellMar>
            <w:top w:w="0" w:type="dxa"/>
            <w:left w:w="108" w:type="dxa"/>
            <w:bottom w:w="0" w:type="dxa"/>
            <w:right w:w="108" w:type="dxa"/>
          </w:tblCellMar>
        </w:tblPrEx>
        <w:trPr>
          <w:trHeight w:val="30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A6311B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5.5</w:t>
            </w:r>
          </w:p>
        </w:tc>
        <w:tc>
          <w:tcPr>
            <w:tcW w:w="8010" w:type="dxa"/>
            <w:tcBorders>
              <w:top w:val="single" w:color="000000" w:sz="4" w:space="0"/>
              <w:left w:val="nil"/>
              <w:bottom w:val="single" w:color="000000" w:sz="4" w:space="0"/>
              <w:right w:val="single" w:color="000000" w:sz="4" w:space="0"/>
            </w:tcBorders>
            <w:vAlign w:val="center"/>
          </w:tcPr>
          <w:p w14:paraId="1C4AF390">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输入/输出信号： </w:t>
            </w:r>
          </w:p>
        </w:tc>
      </w:tr>
      <w:tr w14:paraId="2491309E">
        <w:tblPrEx>
          <w:tblCellMar>
            <w:top w:w="0" w:type="dxa"/>
            <w:left w:w="108" w:type="dxa"/>
            <w:bottom w:w="0" w:type="dxa"/>
            <w:right w:w="108" w:type="dxa"/>
          </w:tblCellMar>
        </w:tblPrEx>
        <w:trPr>
          <w:trHeight w:val="27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DB1C0E7">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5.5.1</w:t>
            </w:r>
          </w:p>
        </w:tc>
        <w:tc>
          <w:tcPr>
            <w:tcW w:w="8010" w:type="dxa"/>
            <w:tcBorders>
              <w:top w:val="single" w:color="000000" w:sz="4" w:space="0"/>
              <w:left w:val="nil"/>
              <w:bottom w:val="single" w:color="000000" w:sz="4" w:space="0"/>
              <w:right w:val="single" w:color="000000" w:sz="4" w:space="0"/>
            </w:tcBorders>
            <w:vAlign w:val="center"/>
          </w:tcPr>
          <w:p w14:paraId="4C658803">
            <w:pPr>
              <w:widowControl/>
              <w:jc w:val="left"/>
              <w:textAlignment w:val="center"/>
              <w:rPr>
                <w:rFonts w:ascii="宋体" w:hAnsi="宋体"/>
                <w:color w:val="000000"/>
                <w:kern w:val="0"/>
                <w:sz w:val="24"/>
                <w:szCs w:val="24"/>
              </w:rPr>
            </w:pPr>
            <w:r>
              <w:rPr>
                <w:rFonts w:hint="eastAsia" w:ascii="宋体" w:hAnsi="宋体"/>
                <w:color w:val="000000"/>
                <w:kern w:val="0"/>
                <w:sz w:val="24"/>
                <w:szCs w:val="24"/>
              </w:rPr>
              <w:t>输入：VCR、外部视频、RGB彩色视频、</w:t>
            </w:r>
            <w:r>
              <w:rPr>
                <w:rFonts w:ascii="宋体" w:hAnsi="宋体"/>
                <w:color w:val="000000"/>
                <w:kern w:val="0"/>
                <w:sz w:val="24"/>
                <w:szCs w:val="24"/>
              </w:rPr>
              <w:t>S—</w:t>
            </w:r>
            <w:r>
              <w:rPr>
                <w:rFonts w:hint="eastAsia" w:ascii="宋体" w:hAnsi="宋体"/>
                <w:color w:val="000000"/>
                <w:kern w:val="0"/>
                <w:sz w:val="24"/>
                <w:szCs w:val="24"/>
              </w:rPr>
              <w:t>视频</w:t>
            </w:r>
          </w:p>
        </w:tc>
      </w:tr>
      <w:tr w14:paraId="4CD40FE0">
        <w:tblPrEx>
          <w:tblCellMar>
            <w:top w:w="0" w:type="dxa"/>
            <w:left w:w="108" w:type="dxa"/>
            <w:bottom w:w="0" w:type="dxa"/>
            <w:right w:w="108" w:type="dxa"/>
          </w:tblCellMar>
        </w:tblPrEx>
        <w:trPr>
          <w:trHeight w:val="26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29D136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5.5.2</w:t>
            </w:r>
          </w:p>
        </w:tc>
        <w:tc>
          <w:tcPr>
            <w:tcW w:w="8010" w:type="dxa"/>
            <w:tcBorders>
              <w:top w:val="single" w:color="000000" w:sz="4" w:space="0"/>
              <w:left w:val="nil"/>
              <w:bottom w:val="single" w:color="000000" w:sz="4" w:space="0"/>
              <w:right w:val="single" w:color="000000" w:sz="4" w:space="0"/>
            </w:tcBorders>
            <w:vAlign w:val="center"/>
          </w:tcPr>
          <w:p w14:paraId="15831E0F">
            <w:pPr>
              <w:widowControl/>
              <w:jc w:val="left"/>
              <w:textAlignment w:val="center"/>
              <w:rPr>
                <w:rFonts w:ascii="宋体" w:hAnsi="宋体"/>
                <w:color w:val="000000"/>
                <w:kern w:val="0"/>
                <w:sz w:val="24"/>
                <w:szCs w:val="24"/>
              </w:rPr>
            </w:pPr>
            <w:r>
              <w:rPr>
                <w:rFonts w:hint="eastAsia" w:ascii="宋体" w:hAnsi="宋体"/>
                <w:color w:val="000000"/>
                <w:kern w:val="0"/>
                <w:sz w:val="24"/>
                <w:szCs w:val="24"/>
              </w:rPr>
              <w:t>输出：DP 高清输出</w:t>
            </w:r>
          </w:p>
        </w:tc>
      </w:tr>
      <w:tr w14:paraId="3145AAC4">
        <w:tblPrEx>
          <w:tblCellMar>
            <w:top w:w="0" w:type="dxa"/>
            <w:left w:w="108" w:type="dxa"/>
            <w:bottom w:w="0" w:type="dxa"/>
            <w:right w:w="108" w:type="dxa"/>
          </w:tblCellMar>
        </w:tblPrEx>
        <w:trPr>
          <w:trHeight w:val="33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A84FF9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5.6</w:t>
            </w:r>
          </w:p>
        </w:tc>
        <w:tc>
          <w:tcPr>
            <w:tcW w:w="8010" w:type="dxa"/>
            <w:tcBorders>
              <w:top w:val="single" w:color="000000" w:sz="4" w:space="0"/>
              <w:left w:val="nil"/>
              <w:bottom w:val="single" w:color="000000" w:sz="4" w:space="0"/>
              <w:right w:val="single" w:color="000000" w:sz="4" w:space="0"/>
            </w:tcBorders>
            <w:vAlign w:val="center"/>
          </w:tcPr>
          <w:p w14:paraId="304EAEB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连通性：医学数字图像和通信 DICOM 3.0 版接口部件 </w:t>
            </w:r>
          </w:p>
        </w:tc>
      </w:tr>
      <w:tr w14:paraId="140F7868">
        <w:tblPrEx>
          <w:tblCellMar>
            <w:top w:w="0" w:type="dxa"/>
            <w:left w:w="108" w:type="dxa"/>
            <w:bottom w:w="0" w:type="dxa"/>
            <w:right w:w="108" w:type="dxa"/>
          </w:tblCellMar>
        </w:tblPrEx>
        <w:trPr>
          <w:trHeight w:val="28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123222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六</w:t>
            </w:r>
          </w:p>
        </w:tc>
        <w:tc>
          <w:tcPr>
            <w:tcW w:w="8010" w:type="dxa"/>
            <w:tcBorders>
              <w:top w:val="single" w:color="000000" w:sz="4" w:space="0"/>
              <w:left w:val="nil"/>
              <w:bottom w:val="single" w:color="000000" w:sz="4" w:space="0"/>
              <w:right w:val="single" w:color="000000" w:sz="4" w:space="0"/>
            </w:tcBorders>
            <w:vAlign w:val="center"/>
          </w:tcPr>
          <w:p w14:paraId="790A5A55">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系统技术参数及要求： </w:t>
            </w:r>
          </w:p>
        </w:tc>
      </w:tr>
      <w:tr w14:paraId="66CF7EE5">
        <w:tblPrEx>
          <w:tblCellMar>
            <w:top w:w="0" w:type="dxa"/>
            <w:left w:w="108" w:type="dxa"/>
            <w:bottom w:w="0" w:type="dxa"/>
            <w:right w:w="108" w:type="dxa"/>
          </w:tblCellMar>
        </w:tblPrEx>
        <w:trPr>
          <w:trHeight w:val="33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3C2095B">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6.1</w:t>
            </w:r>
          </w:p>
        </w:tc>
        <w:tc>
          <w:tcPr>
            <w:tcW w:w="8010" w:type="dxa"/>
            <w:tcBorders>
              <w:top w:val="single" w:color="000000" w:sz="4" w:space="0"/>
              <w:left w:val="nil"/>
              <w:bottom w:val="single" w:color="000000" w:sz="4" w:space="0"/>
              <w:right w:val="single" w:color="000000" w:sz="4" w:space="0"/>
            </w:tcBorders>
            <w:vAlign w:val="center"/>
          </w:tcPr>
          <w:p w14:paraId="5C4ABBE8">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系统通用功能： </w:t>
            </w:r>
          </w:p>
        </w:tc>
      </w:tr>
      <w:tr w14:paraId="38DC055B">
        <w:tblPrEx>
          <w:tblCellMar>
            <w:top w:w="0" w:type="dxa"/>
            <w:left w:w="108" w:type="dxa"/>
            <w:bottom w:w="0" w:type="dxa"/>
            <w:right w:w="108" w:type="dxa"/>
          </w:tblCellMar>
        </w:tblPrEx>
        <w:trPr>
          <w:trHeight w:val="43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FC8734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6.1.1</w:t>
            </w:r>
          </w:p>
        </w:tc>
        <w:tc>
          <w:tcPr>
            <w:tcW w:w="8010" w:type="dxa"/>
            <w:tcBorders>
              <w:top w:val="single" w:color="000000" w:sz="4" w:space="0"/>
              <w:left w:val="nil"/>
              <w:bottom w:val="single" w:color="000000" w:sz="4" w:space="0"/>
              <w:right w:val="single" w:color="000000" w:sz="4" w:space="0"/>
            </w:tcBorders>
            <w:vAlign w:val="center"/>
          </w:tcPr>
          <w:p w14:paraId="55FC7FE5">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成像探头接口选择：≥ 4 个,可全部激活相互通用</w:t>
            </w:r>
          </w:p>
        </w:tc>
      </w:tr>
      <w:tr w14:paraId="6DC05DBF">
        <w:tblPrEx>
          <w:tblCellMar>
            <w:top w:w="0" w:type="dxa"/>
            <w:left w:w="108" w:type="dxa"/>
            <w:bottom w:w="0" w:type="dxa"/>
            <w:right w:w="108" w:type="dxa"/>
          </w:tblCellMar>
        </w:tblPrEx>
        <w:trPr>
          <w:trHeight w:val="69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50D152F">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6.1.2</w:t>
            </w:r>
          </w:p>
        </w:tc>
        <w:tc>
          <w:tcPr>
            <w:tcW w:w="8010" w:type="dxa"/>
            <w:tcBorders>
              <w:top w:val="single" w:color="000000" w:sz="4" w:space="0"/>
              <w:left w:val="nil"/>
              <w:bottom w:val="single" w:color="000000" w:sz="4" w:space="0"/>
              <w:right w:val="single" w:color="000000" w:sz="4" w:space="0"/>
            </w:tcBorders>
            <w:vAlign w:val="center"/>
          </w:tcPr>
          <w:p w14:paraId="3CAC1817">
            <w:pPr>
              <w:widowControl/>
              <w:jc w:val="left"/>
              <w:textAlignment w:val="center"/>
              <w:rPr>
                <w:rFonts w:ascii="宋体" w:hAnsi="宋体"/>
                <w:color w:val="000000"/>
                <w:kern w:val="0"/>
                <w:sz w:val="24"/>
                <w:szCs w:val="24"/>
              </w:rPr>
            </w:pPr>
            <w:r>
              <w:rPr>
                <w:rFonts w:hint="eastAsia" w:ascii="宋体" w:hAnsi="宋体"/>
                <w:color w:val="000000"/>
                <w:kern w:val="0"/>
                <w:sz w:val="24"/>
                <w:szCs w:val="24"/>
              </w:rPr>
              <w:t>预设条件:针对不同的检查脏器,预置最佳化图像的检查条件,减少操作时的调节,及常用所需的外部调节及组合调节。</w:t>
            </w:r>
          </w:p>
        </w:tc>
      </w:tr>
      <w:tr w14:paraId="2203BE87">
        <w:tblPrEx>
          <w:tblCellMar>
            <w:top w:w="0" w:type="dxa"/>
            <w:left w:w="108" w:type="dxa"/>
            <w:bottom w:w="0" w:type="dxa"/>
            <w:right w:w="108" w:type="dxa"/>
          </w:tblCellMar>
        </w:tblPrEx>
        <w:trPr>
          <w:trHeight w:val="27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DD655C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w:t>
            </w:r>
          </w:p>
        </w:tc>
        <w:tc>
          <w:tcPr>
            <w:tcW w:w="8010" w:type="dxa"/>
            <w:tcBorders>
              <w:top w:val="single" w:color="000000" w:sz="4" w:space="0"/>
              <w:left w:val="nil"/>
              <w:bottom w:val="single" w:color="000000" w:sz="4" w:space="0"/>
              <w:right w:val="single" w:color="000000" w:sz="4" w:space="0"/>
            </w:tcBorders>
            <w:vAlign w:val="center"/>
          </w:tcPr>
          <w:p w14:paraId="254C211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探头规格 </w:t>
            </w:r>
          </w:p>
        </w:tc>
      </w:tr>
      <w:tr w14:paraId="3931E91B">
        <w:tblPrEx>
          <w:tblCellMar>
            <w:top w:w="0" w:type="dxa"/>
            <w:left w:w="108" w:type="dxa"/>
            <w:bottom w:w="0" w:type="dxa"/>
            <w:right w:w="108" w:type="dxa"/>
          </w:tblCellMar>
        </w:tblPrEx>
        <w:trPr>
          <w:trHeight w:val="34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FB6BBF1">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6.2.1</w:t>
            </w:r>
          </w:p>
        </w:tc>
        <w:tc>
          <w:tcPr>
            <w:tcW w:w="8010" w:type="dxa"/>
            <w:tcBorders>
              <w:top w:val="single" w:color="000000" w:sz="4" w:space="0"/>
              <w:left w:val="nil"/>
              <w:bottom w:val="single" w:color="000000" w:sz="4" w:space="0"/>
              <w:right w:val="single" w:color="000000" w:sz="4" w:space="0"/>
            </w:tcBorders>
            <w:vAlign w:val="center"/>
          </w:tcPr>
          <w:p w14:paraId="58791EEC">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频率：超宽频带探头，最高频率≥18MHz, </w:t>
            </w:r>
            <w:r>
              <w:rPr>
                <w:rFonts w:hint="eastAsia" w:ascii="宋体" w:hAnsi="宋体"/>
                <w:color w:val="auto"/>
                <w:kern w:val="0"/>
                <w:sz w:val="24"/>
                <w:szCs w:val="24"/>
                <w:lang w:val="en-US" w:eastAsia="zh-CN"/>
              </w:rPr>
              <w:t>范围</w:t>
            </w:r>
            <w:r>
              <w:rPr>
                <w:rFonts w:hint="eastAsia" w:ascii="宋体" w:hAnsi="宋体"/>
                <w:color w:val="auto"/>
                <w:kern w:val="0"/>
                <w:sz w:val="24"/>
                <w:szCs w:val="24"/>
              </w:rPr>
              <w:t>≥</w:t>
            </w:r>
            <w:r>
              <w:rPr>
                <w:rFonts w:hint="eastAsia" w:ascii="宋体" w:hAnsi="宋体"/>
                <w:color w:val="000000"/>
                <w:kern w:val="0"/>
                <w:sz w:val="24"/>
                <w:szCs w:val="24"/>
              </w:rPr>
              <w:t>1 MHz</w:t>
            </w:r>
            <w:r>
              <w:rPr>
                <w:rFonts w:hint="eastAsia" w:ascii="宋体" w:hAnsi="宋体"/>
                <w:color w:val="000000"/>
                <w:kern w:val="0"/>
                <w:sz w:val="24"/>
                <w:szCs w:val="24"/>
                <w:lang w:val="en-US" w:eastAsia="zh-CN"/>
              </w:rPr>
              <w:t>-</w:t>
            </w:r>
            <w:r>
              <w:rPr>
                <w:rFonts w:hint="eastAsia" w:ascii="宋体" w:hAnsi="宋体"/>
                <w:color w:val="000000"/>
                <w:kern w:val="0"/>
                <w:sz w:val="24"/>
                <w:szCs w:val="24"/>
              </w:rPr>
              <w:t>18 MHz</w:t>
            </w:r>
          </w:p>
        </w:tc>
      </w:tr>
      <w:tr w14:paraId="027E9312">
        <w:tblPrEx>
          <w:tblCellMar>
            <w:top w:w="0" w:type="dxa"/>
            <w:left w:w="108" w:type="dxa"/>
            <w:bottom w:w="0" w:type="dxa"/>
            <w:right w:w="108" w:type="dxa"/>
          </w:tblCellMar>
        </w:tblPrEx>
        <w:trPr>
          <w:trHeight w:val="30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55FE01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6.2.2</w:t>
            </w:r>
          </w:p>
        </w:tc>
        <w:tc>
          <w:tcPr>
            <w:tcW w:w="8010" w:type="dxa"/>
            <w:tcBorders>
              <w:top w:val="single" w:color="000000" w:sz="4" w:space="0"/>
              <w:left w:val="nil"/>
              <w:bottom w:val="single" w:color="000000" w:sz="4" w:space="0"/>
              <w:right w:val="single" w:color="000000" w:sz="4" w:space="0"/>
            </w:tcBorders>
            <w:vAlign w:val="center"/>
          </w:tcPr>
          <w:p w14:paraId="39696387">
            <w:pPr>
              <w:widowControl/>
              <w:jc w:val="left"/>
              <w:textAlignment w:val="center"/>
              <w:rPr>
                <w:rFonts w:ascii="宋体" w:hAnsi="宋体"/>
                <w:color w:val="000000"/>
                <w:kern w:val="0"/>
                <w:sz w:val="24"/>
                <w:szCs w:val="24"/>
              </w:rPr>
            </w:pPr>
            <w:r>
              <w:rPr>
                <w:rFonts w:hint="eastAsia" w:ascii="宋体" w:hAnsi="宋体"/>
                <w:color w:val="000000"/>
                <w:kern w:val="0"/>
                <w:sz w:val="24"/>
                <w:szCs w:val="24"/>
              </w:rPr>
              <w:t>二维、彩色、多普勒均可独立变频；</w:t>
            </w:r>
          </w:p>
        </w:tc>
      </w:tr>
      <w:tr w14:paraId="06418382">
        <w:tblPrEx>
          <w:tblCellMar>
            <w:top w:w="0" w:type="dxa"/>
            <w:left w:w="108" w:type="dxa"/>
            <w:bottom w:w="0" w:type="dxa"/>
            <w:right w:w="108" w:type="dxa"/>
          </w:tblCellMar>
        </w:tblPrEx>
        <w:trPr>
          <w:trHeight w:val="43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34007A1">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6.2.3</w:t>
            </w:r>
          </w:p>
        </w:tc>
        <w:tc>
          <w:tcPr>
            <w:tcW w:w="8010" w:type="dxa"/>
            <w:tcBorders>
              <w:top w:val="single" w:color="000000" w:sz="4" w:space="0"/>
              <w:left w:val="nil"/>
              <w:bottom w:val="single" w:color="000000" w:sz="4" w:space="0"/>
              <w:right w:val="single" w:color="000000" w:sz="4" w:space="0"/>
            </w:tcBorders>
            <w:vAlign w:val="center"/>
          </w:tcPr>
          <w:p w14:paraId="2A65C92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探头类型：相控阵、线阵、凸阵 、微凸阵</w:t>
            </w:r>
          </w:p>
        </w:tc>
      </w:tr>
      <w:tr w14:paraId="53F81739">
        <w:tblPrEx>
          <w:tblCellMar>
            <w:top w:w="0" w:type="dxa"/>
            <w:left w:w="108" w:type="dxa"/>
            <w:bottom w:w="0" w:type="dxa"/>
            <w:right w:w="108" w:type="dxa"/>
          </w:tblCellMar>
        </w:tblPrEx>
        <w:trPr>
          <w:trHeight w:val="42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D06084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6.2.4</w:t>
            </w:r>
          </w:p>
        </w:tc>
        <w:tc>
          <w:tcPr>
            <w:tcW w:w="8010" w:type="dxa"/>
            <w:tcBorders>
              <w:top w:val="single" w:color="000000" w:sz="4" w:space="0"/>
              <w:left w:val="nil"/>
              <w:bottom w:val="single" w:color="000000" w:sz="4" w:space="0"/>
              <w:right w:val="single" w:color="000000" w:sz="4" w:space="0"/>
            </w:tcBorders>
            <w:vAlign w:val="center"/>
          </w:tcPr>
          <w:p w14:paraId="37AFB6B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探头个数： 5把</w:t>
            </w:r>
          </w:p>
        </w:tc>
      </w:tr>
      <w:tr w14:paraId="5A715BF7">
        <w:tblPrEx>
          <w:tblCellMar>
            <w:top w:w="0" w:type="dxa"/>
            <w:left w:w="108" w:type="dxa"/>
            <w:bottom w:w="0" w:type="dxa"/>
            <w:right w:w="108" w:type="dxa"/>
          </w:tblCellMar>
        </w:tblPrEx>
        <w:trPr>
          <w:trHeight w:val="179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1F9C7DA">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6.2.5</w:t>
            </w:r>
          </w:p>
        </w:tc>
        <w:tc>
          <w:tcPr>
            <w:tcW w:w="8010" w:type="dxa"/>
            <w:tcBorders>
              <w:top w:val="single" w:color="000000" w:sz="4" w:space="0"/>
              <w:left w:val="nil"/>
              <w:bottom w:val="single" w:color="000000" w:sz="4" w:space="0"/>
              <w:right w:val="single" w:color="000000" w:sz="4" w:space="0"/>
            </w:tcBorders>
            <w:vAlign w:val="center"/>
          </w:tcPr>
          <w:p w14:paraId="6A9466E6">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单晶体腹部凸阵探头（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 xml:space="preserve">≥1.4-5.0MHz） </w:t>
            </w:r>
          </w:p>
          <w:p w14:paraId="0F57D973">
            <w:pPr>
              <w:widowControl/>
              <w:jc w:val="left"/>
              <w:textAlignment w:val="center"/>
              <w:rPr>
                <w:rFonts w:ascii="宋体" w:hAnsi="宋体"/>
                <w:color w:val="000000"/>
                <w:kern w:val="0"/>
                <w:sz w:val="24"/>
                <w:szCs w:val="24"/>
              </w:rPr>
            </w:pPr>
            <w:r>
              <w:rPr>
                <w:rFonts w:hint="eastAsia" w:ascii="宋体" w:hAnsi="宋体"/>
                <w:color w:val="000000"/>
                <w:kern w:val="0"/>
                <w:sz w:val="24"/>
                <w:szCs w:val="24"/>
              </w:rPr>
              <w:t>高频线阵探头（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≥4.0-10.0MHz）</w:t>
            </w:r>
            <w:r>
              <w:rPr>
                <w:rFonts w:hint="eastAsia" w:ascii="宋体" w:hAnsi="宋体"/>
                <w:color w:val="000000"/>
                <w:kern w:val="0"/>
                <w:sz w:val="24"/>
                <w:szCs w:val="24"/>
              </w:rPr>
              <w:br w:type="textWrapping"/>
            </w:r>
            <w:r>
              <w:rPr>
                <w:rFonts w:hint="eastAsia" w:ascii="宋体" w:hAnsi="宋体"/>
                <w:color w:val="000000"/>
                <w:kern w:val="0"/>
                <w:sz w:val="24"/>
                <w:szCs w:val="24"/>
              </w:rPr>
              <w:t>单晶体成人心脏相控阵探头（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 xml:space="preserve">≥1.5-4.5MHz） </w:t>
            </w:r>
            <w:r>
              <w:rPr>
                <w:rFonts w:hint="eastAsia" w:ascii="宋体" w:hAnsi="宋体"/>
                <w:color w:val="000000"/>
                <w:kern w:val="0"/>
                <w:sz w:val="24"/>
                <w:szCs w:val="24"/>
              </w:rPr>
              <w:br w:type="textWrapping"/>
            </w:r>
            <w:r>
              <w:rPr>
                <w:rFonts w:hint="eastAsia" w:ascii="宋体" w:hAnsi="宋体"/>
                <w:color w:val="000000"/>
                <w:kern w:val="0"/>
                <w:sz w:val="24"/>
                <w:szCs w:val="24"/>
              </w:rPr>
              <w:t>腔内探头（</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≥4.0-9.0MHz）</w:t>
            </w:r>
          </w:p>
          <w:p w14:paraId="02EE99BA">
            <w:pPr>
              <w:widowControl/>
              <w:jc w:val="left"/>
              <w:textAlignment w:val="center"/>
              <w:rPr>
                <w:rFonts w:ascii="宋体" w:hAnsi="宋体"/>
                <w:color w:val="000000"/>
                <w:kern w:val="0"/>
                <w:sz w:val="24"/>
                <w:szCs w:val="24"/>
              </w:rPr>
            </w:pPr>
            <w:r>
              <w:rPr>
                <w:rFonts w:hint="eastAsia" w:ascii="宋体" w:hAnsi="宋体"/>
                <w:color w:val="000000"/>
                <w:kern w:val="0"/>
                <w:sz w:val="24"/>
                <w:szCs w:val="24"/>
                <w:highlight w:val="none"/>
                <w:lang w:val="en-US" w:eastAsia="zh-CN"/>
              </w:rPr>
              <w:t>单晶体小微凸探头</w:t>
            </w:r>
            <w:r>
              <w:rPr>
                <w:rFonts w:hint="eastAsia" w:ascii="宋体" w:hAnsi="宋体"/>
                <w:color w:val="000000"/>
                <w:kern w:val="0"/>
                <w:sz w:val="24"/>
                <w:szCs w:val="24"/>
                <w:highlight w:val="none"/>
              </w:rPr>
              <w:t>：（</w:t>
            </w:r>
            <w:r>
              <w:rPr>
                <w:rFonts w:hint="eastAsia" w:ascii="宋体" w:hAnsi="宋体"/>
                <w:color w:val="000000"/>
                <w:kern w:val="0"/>
                <w:sz w:val="24"/>
                <w:szCs w:val="24"/>
                <w:lang w:val="en-US" w:eastAsia="zh-CN"/>
              </w:rPr>
              <w:t>范围</w:t>
            </w:r>
            <w:r>
              <w:rPr>
                <w:rFonts w:hint="eastAsia" w:ascii="宋体" w:hAnsi="宋体"/>
                <w:color w:val="000000"/>
                <w:kern w:val="0"/>
                <w:sz w:val="24"/>
                <w:szCs w:val="24"/>
              </w:rPr>
              <w:t>≥</w:t>
            </w:r>
            <w:r>
              <w:rPr>
                <w:rFonts w:hint="eastAsia" w:ascii="宋体" w:hAnsi="宋体"/>
                <w:color w:val="000000"/>
                <w:kern w:val="0"/>
                <w:sz w:val="24"/>
                <w:szCs w:val="24"/>
                <w:highlight w:val="none"/>
              </w:rPr>
              <w:t>3.0-11.0MHz）</w:t>
            </w:r>
          </w:p>
        </w:tc>
      </w:tr>
      <w:tr w14:paraId="716984D6">
        <w:tblPrEx>
          <w:tblCellMar>
            <w:top w:w="0" w:type="dxa"/>
            <w:left w:w="108" w:type="dxa"/>
            <w:bottom w:w="0" w:type="dxa"/>
            <w:right w:w="108" w:type="dxa"/>
          </w:tblCellMar>
        </w:tblPrEx>
        <w:trPr>
          <w:trHeight w:val="33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0BBDB89">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6.2.6</w:t>
            </w:r>
          </w:p>
        </w:tc>
        <w:tc>
          <w:tcPr>
            <w:tcW w:w="8010" w:type="dxa"/>
            <w:tcBorders>
              <w:top w:val="single" w:color="000000" w:sz="4" w:space="0"/>
              <w:left w:val="nil"/>
              <w:bottom w:val="single" w:color="000000" w:sz="4" w:space="0"/>
              <w:right w:val="single" w:color="000000" w:sz="4" w:space="0"/>
            </w:tcBorders>
            <w:vAlign w:val="center"/>
          </w:tcPr>
          <w:p w14:paraId="25DCBFB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扫描深度≥40cm</w:t>
            </w:r>
          </w:p>
        </w:tc>
      </w:tr>
      <w:tr w14:paraId="1720A189">
        <w:tblPrEx>
          <w:tblCellMar>
            <w:top w:w="0" w:type="dxa"/>
            <w:left w:w="108" w:type="dxa"/>
            <w:bottom w:w="0" w:type="dxa"/>
            <w:right w:w="108" w:type="dxa"/>
          </w:tblCellMar>
        </w:tblPrEx>
        <w:trPr>
          <w:trHeight w:val="72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65C06A3">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6.2.7</w:t>
            </w:r>
          </w:p>
        </w:tc>
        <w:tc>
          <w:tcPr>
            <w:tcW w:w="8010" w:type="dxa"/>
            <w:tcBorders>
              <w:top w:val="single" w:color="000000" w:sz="4" w:space="0"/>
              <w:left w:val="nil"/>
              <w:bottom w:val="single" w:color="000000" w:sz="4" w:space="0"/>
              <w:right w:val="single" w:color="000000" w:sz="4" w:space="0"/>
            </w:tcBorders>
            <w:vAlign w:val="center"/>
          </w:tcPr>
          <w:p w14:paraId="47586BB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B/D 兼用：电子线阵：B/PW、电子凸阵：B/PW;电子相控阵：B/PWD、 B/CWD</w:t>
            </w:r>
          </w:p>
        </w:tc>
      </w:tr>
      <w:tr w14:paraId="211049C1">
        <w:tblPrEx>
          <w:tblCellMar>
            <w:top w:w="0" w:type="dxa"/>
            <w:left w:w="108" w:type="dxa"/>
            <w:bottom w:w="0" w:type="dxa"/>
            <w:right w:w="108" w:type="dxa"/>
          </w:tblCellMar>
        </w:tblPrEx>
        <w:trPr>
          <w:trHeight w:val="35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5181B2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6.2.8</w:t>
            </w:r>
          </w:p>
        </w:tc>
        <w:tc>
          <w:tcPr>
            <w:tcW w:w="8010" w:type="dxa"/>
            <w:tcBorders>
              <w:top w:val="single" w:color="000000" w:sz="4" w:space="0"/>
              <w:left w:val="nil"/>
              <w:bottom w:val="single" w:color="000000" w:sz="4" w:space="0"/>
              <w:right w:val="single" w:color="000000" w:sz="4" w:space="0"/>
            </w:tcBorders>
            <w:vAlign w:val="center"/>
          </w:tcPr>
          <w:p w14:paraId="4A6FAA27">
            <w:pPr>
              <w:widowControl/>
              <w:jc w:val="left"/>
              <w:textAlignment w:val="center"/>
              <w:rPr>
                <w:rFonts w:ascii="宋体" w:hAnsi="宋体"/>
                <w:color w:val="000000"/>
                <w:kern w:val="0"/>
                <w:sz w:val="24"/>
                <w:szCs w:val="24"/>
              </w:rPr>
            </w:pPr>
            <w:r>
              <w:rPr>
                <w:rFonts w:hint="eastAsia" w:ascii="宋体" w:hAnsi="宋体"/>
                <w:color w:val="000000"/>
                <w:kern w:val="0"/>
                <w:sz w:val="24"/>
                <w:szCs w:val="24"/>
              </w:rPr>
              <w:t>穿刺导向：探头可选配穿刺导向装置；</w:t>
            </w:r>
          </w:p>
        </w:tc>
      </w:tr>
      <w:tr w14:paraId="537D68CE">
        <w:tblPrEx>
          <w:tblCellMar>
            <w:top w:w="0" w:type="dxa"/>
            <w:left w:w="108" w:type="dxa"/>
            <w:bottom w:w="0" w:type="dxa"/>
            <w:right w:w="108" w:type="dxa"/>
          </w:tblCellMar>
        </w:tblPrEx>
        <w:trPr>
          <w:trHeight w:val="43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F16664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w:t>
            </w:r>
          </w:p>
        </w:tc>
        <w:tc>
          <w:tcPr>
            <w:tcW w:w="8010" w:type="dxa"/>
            <w:tcBorders>
              <w:top w:val="single" w:color="000000" w:sz="4" w:space="0"/>
              <w:left w:val="nil"/>
              <w:bottom w:val="single" w:color="000000" w:sz="4" w:space="0"/>
              <w:right w:val="single" w:color="000000" w:sz="4" w:space="0"/>
            </w:tcBorders>
            <w:vAlign w:val="center"/>
          </w:tcPr>
          <w:p w14:paraId="0E84845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二维显像主要参数： </w:t>
            </w:r>
          </w:p>
        </w:tc>
      </w:tr>
      <w:tr w14:paraId="326835A1">
        <w:tblPrEx>
          <w:tblCellMar>
            <w:top w:w="0" w:type="dxa"/>
            <w:left w:w="108" w:type="dxa"/>
            <w:bottom w:w="0" w:type="dxa"/>
            <w:right w:w="108" w:type="dxa"/>
          </w:tblCellMar>
        </w:tblPrEx>
        <w:trPr>
          <w:trHeight w:val="651"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B3E87B7">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6.3.1</w:t>
            </w:r>
          </w:p>
        </w:tc>
        <w:tc>
          <w:tcPr>
            <w:tcW w:w="8010" w:type="dxa"/>
            <w:tcBorders>
              <w:top w:val="single" w:color="000000" w:sz="4" w:space="0"/>
              <w:left w:val="nil"/>
              <w:bottom w:val="single" w:color="000000" w:sz="4" w:space="0"/>
              <w:right w:val="single" w:color="000000" w:sz="4" w:space="0"/>
            </w:tcBorders>
            <w:vAlign w:val="center"/>
          </w:tcPr>
          <w:p w14:paraId="7A75E89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成像速度：相控阵探头，全视野，18CM 深度时，帧速度≥65 帧/秒 凸阵探头，全视野，18CM 深度时，帧速度≥40 帧/秒</w:t>
            </w:r>
          </w:p>
        </w:tc>
      </w:tr>
      <w:tr w14:paraId="530AE15D">
        <w:tblPrEx>
          <w:tblCellMar>
            <w:top w:w="0" w:type="dxa"/>
            <w:left w:w="108" w:type="dxa"/>
            <w:bottom w:w="0" w:type="dxa"/>
            <w:right w:w="108" w:type="dxa"/>
          </w:tblCellMar>
        </w:tblPrEx>
        <w:trPr>
          <w:trHeight w:val="37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6CB590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6.3.2</w:t>
            </w:r>
          </w:p>
        </w:tc>
        <w:tc>
          <w:tcPr>
            <w:tcW w:w="8010" w:type="dxa"/>
            <w:tcBorders>
              <w:top w:val="single" w:color="000000" w:sz="4" w:space="0"/>
              <w:left w:val="nil"/>
              <w:bottom w:val="single" w:color="000000" w:sz="4" w:space="0"/>
              <w:right w:val="single" w:color="000000" w:sz="4" w:space="0"/>
            </w:tcBorders>
            <w:vAlign w:val="center"/>
          </w:tcPr>
          <w:p w14:paraId="57A8927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增益调节：TGC 增益补偿≥8 段；</w:t>
            </w:r>
          </w:p>
        </w:tc>
      </w:tr>
      <w:tr w14:paraId="6078CE83">
        <w:tblPrEx>
          <w:tblCellMar>
            <w:top w:w="0" w:type="dxa"/>
            <w:left w:w="108" w:type="dxa"/>
            <w:bottom w:w="0" w:type="dxa"/>
            <w:right w:w="108" w:type="dxa"/>
          </w:tblCellMar>
        </w:tblPrEx>
        <w:trPr>
          <w:trHeight w:val="36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3FF527A">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6.3.3</w:t>
            </w:r>
          </w:p>
        </w:tc>
        <w:tc>
          <w:tcPr>
            <w:tcW w:w="8010" w:type="dxa"/>
            <w:tcBorders>
              <w:top w:val="single" w:color="000000" w:sz="4" w:space="0"/>
              <w:left w:val="nil"/>
              <w:bottom w:val="single" w:color="000000" w:sz="4" w:space="0"/>
              <w:right w:val="single" w:color="000000" w:sz="4" w:space="0"/>
            </w:tcBorders>
            <w:vAlign w:val="center"/>
          </w:tcPr>
          <w:p w14:paraId="0CB755F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高分辨率放大：放大时增加信息量，提高分辨率及帧率</w:t>
            </w:r>
          </w:p>
        </w:tc>
      </w:tr>
      <w:tr w14:paraId="590011A2">
        <w:tblPrEx>
          <w:tblCellMar>
            <w:top w:w="0" w:type="dxa"/>
            <w:left w:w="108" w:type="dxa"/>
            <w:bottom w:w="0" w:type="dxa"/>
            <w:right w:w="108" w:type="dxa"/>
          </w:tblCellMar>
        </w:tblPrEx>
        <w:trPr>
          <w:trHeight w:val="37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7DA2CA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6.3.4</w:t>
            </w:r>
          </w:p>
        </w:tc>
        <w:tc>
          <w:tcPr>
            <w:tcW w:w="8010" w:type="dxa"/>
            <w:tcBorders>
              <w:top w:val="single" w:color="000000" w:sz="4" w:space="0"/>
              <w:left w:val="nil"/>
              <w:bottom w:val="single" w:color="000000" w:sz="4" w:space="0"/>
              <w:right w:val="single" w:color="000000" w:sz="4" w:space="0"/>
            </w:tcBorders>
            <w:vAlign w:val="center"/>
          </w:tcPr>
          <w:p w14:paraId="616D680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声束聚焦：发射及接收全程连续聚焦;</w:t>
            </w:r>
          </w:p>
        </w:tc>
      </w:tr>
      <w:tr w14:paraId="0D2E7058">
        <w:tblPrEx>
          <w:tblCellMar>
            <w:top w:w="0" w:type="dxa"/>
            <w:left w:w="108" w:type="dxa"/>
            <w:bottom w:w="0" w:type="dxa"/>
            <w:right w:w="108" w:type="dxa"/>
          </w:tblCellMar>
        </w:tblPrEx>
        <w:trPr>
          <w:trHeight w:val="40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5F6F0C7">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6.3.5</w:t>
            </w:r>
          </w:p>
        </w:tc>
        <w:tc>
          <w:tcPr>
            <w:tcW w:w="8010" w:type="dxa"/>
            <w:tcBorders>
              <w:top w:val="single" w:color="000000" w:sz="4" w:space="0"/>
              <w:left w:val="nil"/>
              <w:bottom w:val="single" w:color="000000" w:sz="4" w:space="0"/>
              <w:right w:val="single" w:color="000000" w:sz="4" w:space="0"/>
            </w:tcBorders>
            <w:vAlign w:val="center"/>
          </w:tcPr>
          <w:p w14:paraId="36C3213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接收方式：独立接收和发射通道数, 多倍信号并行处理；</w:t>
            </w:r>
          </w:p>
        </w:tc>
      </w:tr>
      <w:tr w14:paraId="2FE6A2AC">
        <w:tblPrEx>
          <w:tblCellMar>
            <w:top w:w="0" w:type="dxa"/>
            <w:left w:w="108" w:type="dxa"/>
            <w:bottom w:w="0" w:type="dxa"/>
            <w:right w:w="108" w:type="dxa"/>
          </w:tblCellMar>
        </w:tblPrEx>
        <w:trPr>
          <w:trHeight w:val="35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30F936E">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w:t>
            </w:r>
          </w:p>
        </w:tc>
        <w:tc>
          <w:tcPr>
            <w:tcW w:w="8010" w:type="dxa"/>
            <w:tcBorders>
              <w:top w:val="single" w:color="000000" w:sz="4" w:space="0"/>
              <w:left w:val="nil"/>
              <w:bottom w:val="single" w:color="000000" w:sz="4" w:space="0"/>
              <w:right w:val="single" w:color="000000" w:sz="4" w:space="0"/>
            </w:tcBorders>
            <w:vAlign w:val="center"/>
          </w:tcPr>
          <w:p w14:paraId="41F86328">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频谱多普勒： </w:t>
            </w:r>
          </w:p>
        </w:tc>
      </w:tr>
      <w:tr w14:paraId="42F31306">
        <w:tblPrEx>
          <w:tblCellMar>
            <w:top w:w="0" w:type="dxa"/>
            <w:left w:w="108" w:type="dxa"/>
            <w:bottom w:w="0" w:type="dxa"/>
            <w:right w:w="108" w:type="dxa"/>
          </w:tblCellMar>
        </w:tblPrEx>
        <w:trPr>
          <w:trHeight w:val="61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00D666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6.4.1</w:t>
            </w:r>
          </w:p>
        </w:tc>
        <w:tc>
          <w:tcPr>
            <w:tcW w:w="8010" w:type="dxa"/>
            <w:tcBorders>
              <w:top w:val="single" w:color="000000" w:sz="4" w:space="0"/>
              <w:left w:val="nil"/>
              <w:bottom w:val="single" w:color="000000" w:sz="4" w:space="0"/>
              <w:right w:val="single" w:color="000000" w:sz="4" w:space="0"/>
            </w:tcBorders>
            <w:vAlign w:val="center"/>
          </w:tcPr>
          <w:p w14:paraId="11F9881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显示模式：脉冲多普勒 (PWD)、高脉冲重复频率 (HPRF)、连续波多普勒（CWD）；</w:t>
            </w:r>
          </w:p>
        </w:tc>
      </w:tr>
      <w:tr w14:paraId="7D5FE67B">
        <w:tblPrEx>
          <w:tblCellMar>
            <w:top w:w="0" w:type="dxa"/>
            <w:left w:w="108" w:type="dxa"/>
            <w:bottom w:w="0" w:type="dxa"/>
            <w:right w:w="108" w:type="dxa"/>
          </w:tblCellMar>
        </w:tblPrEx>
        <w:trPr>
          <w:trHeight w:val="65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A7B998B">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6.4.2</w:t>
            </w:r>
          </w:p>
        </w:tc>
        <w:tc>
          <w:tcPr>
            <w:tcW w:w="8010" w:type="dxa"/>
            <w:tcBorders>
              <w:top w:val="single" w:color="000000" w:sz="4" w:space="0"/>
              <w:left w:val="nil"/>
              <w:bottom w:val="single" w:color="000000" w:sz="4" w:space="0"/>
              <w:right w:val="single" w:color="000000" w:sz="4" w:space="0"/>
            </w:tcBorders>
            <w:vAlign w:val="center"/>
          </w:tcPr>
          <w:p w14:paraId="219007E7">
            <w:pPr>
              <w:widowControl/>
              <w:overflowPunct w:val="0"/>
              <w:autoSpaceDE w:val="0"/>
              <w:autoSpaceDN w:val="0"/>
              <w:adjustRightInd w:val="0"/>
              <w:ind w:right="-180"/>
              <w:textAlignment w:val="baseline"/>
              <w:rPr>
                <w:rFonts w:hint="eastAsia" w:ascii="宋体" w:hAnsi="宋体"/>
                <w:color w:val="000000"/>
                <w:kern w:val="0"/>
                <w:sz w:val="24"/>
                <w:szCs w:val="24"/>
              </w:rPr>
            </w:pPr>
            <w:r>
              <w:rPr>
                <w:rFonts w:hint="eastAsia" w:ascii="宋体" w:hAnsi="宋体"/>
                <w:color w:val="000000"/>
                <w:kern w:val="0"/>
                <w:sz w:val="24"/>
                <w:szCs w:val="24"/>
              </w:rPr>
              <w:t xml:space="preserve">显示方式：B/D、M/D、D、B/CDV、B/CDE、B/CDV/PW、B/CDE/PW、B/CDV/CW </w:t>
            </w:r>
          </w:p>
          <w:p w14:paraId="737E629C">
            <w:pPr>
              <w:widowControl/>
              <w:jc w:val="left"/>
              <w:textAlignment w:val="center"/>
              <w:rPr>
                <w:rFonts w:ascii="宋体" w:hAnsi="宋体"/>
                <w:color w:val="000000"/>
                <w:kern w:val="0"/>
                <w:sz w:val="24"/>
                <w:szCs w:val="24"/>
              </w:rPr>
            </w:pPr>
            <w:r>
              <w:rPr>
                <w:rFonts w:hint="eastAsia" w:ascii="宋体" w:hAnsi="宋体"/>
                <w:color w:val="000000"/>
                <w:kern w:val="0"/>
                <w:sz w:val="24"/>
                <w:szCs w:val="24"/>
              </w:rPr>
              <w:t>；</w:t>
            </w:r>
          </w:p>
        </w:tc>
      </w:tr>
      <w:tr w14:paraId="6983E44D">
        <w:tblPrEx>
          <w:tblCellMar>
            <w:top w:w="0" w:type="dxa"/>
            <w:left w:w="108" w:type="dxa"/>
            <w:bottom w:w="0" w:type="dxa"/>
            <w:right w:w="108" w:type="dxa"/>
          </w:tblCellMar>
        </w:tblPrEx>
        <w:trPr>
          <w:trHeight w:val="93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BD95D6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6.4.3</w:t>
            </w:r>
          </w:p>
        </w:tc>
        <w:tc>
          <w:tcPr>
            <w:tcW w:w="8010" w:type="dxa"/>
            <w:tcBorders>
              <w:top w:val="single" w:color="000000" w:sz="4" w:space="0"/>
              <w:left w:val="nil"/>
              <w:bottom w:val="single" w:color="000000" w:sz="4" w:space="0"/>
              <w:right w:val="single" w:color="000000" w:sz="4" w:space="0"/>
            </w:tcBorders>
            <w:vAlign w:val="center"/>
          </w:tcPr>
          <w:p w14:paraId="07D0C917">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最大测量速度：</w:t>
            </w:r>
            <w:r>
              <w:rPr>
                <w:rFonts w:hint="eastAsia" w:ascii="宋体" w:hAnsi="宋体"/>
                <w:color w:val="000000"/>
                <w:kern w:val="0"/>
                <w:sz w:val="24"/>
                <w:szCs w:val="24"/>
              </w:rPr>
              <w:br w:type="textWrapping"/>
            </w:r>
            <w:r>
              <w:rPr>
                <w:rFonts w:hint="eastAsia" w:ascii="宋体" w:hAnsi="宋体"/>
                <w:color w:val="000000"/>
                <w:kern w:val="0"/>
                <w:sz w:val="24"/>
                <w:szCs w:val="24"/>
              </w:rPr>
              <w:t>PWD 正或反向血流速度：≥ 10.0 m/s；</w:t>
            </w:r>
            <w:r>
              <w:rPr>
                <w:rFonts w:hint="eastAsia" w:ascii="宋体" w:hAnsi="宋体"/>
                <w:color w:val="000000"/>
                <w:kern w:val="0"/>
                <w:sz w:val="24"/>
                <w:szCs w:val="24"/>
              </w:rPr>
              <w:br w:type="textWrapping"/>
            </w:r>
            <w:r>
              <w:rPr>
                <w:rFonts w:hint="eastAsia" w:ascii="宋体" w:hAnsi="宋体"/>
                <w:color w:val="000000"/>
                <w:kern w:val="0"/>
                <w:sz w:val="24"/>
                <w:szCs w:val="24"/>
              </w:rPr>
              <w:t>CWD:血流速度≥19.0m/s</w:t>
            </w:r>
          </w:p>
        </w:tc>
      </w:tr>
      <w:tr w14:paraId="06659DC8">
        <w:tblPrEx>
          <w:tblCellMar>
            <w:top w:w="0" w:type="dxa"/>
            <w:left w:w="108" w:type="dxa"/>
            <w:bottom w:w="0" w:type="dxa"/>
            <w:right w:w="108" w:type="dxa"/>
          </w:tblCellMar>
        </w:tblPrEx>
        <w:trPr>
          <w:trHeight w:val="29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E7EDFA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6.4.4</w:t>
            </w:r>
          </w:p>
        </w:tc>
        <w:tc>
          <w:tcPr>
            <w:tcW w:w="8010" w:type="dxa"/>
            <w:tcBorders>
              <w:top w:val="single" w:color="000000" w:sz="4" w:space="0"/>
              <w:left w:val="nil"/>
              <w:bottom w:val="single" w:color="000000" w:sz="4" w:space="0"/>
              <w:right w:val="single" w:color="000000" w:sz="4" w:space="0"/>
            </w:tcBorders>
            <w:vAlign w:val="center"/>
          </w:tcPr>
          <w:p w14:paraId="7D335E8E">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最低测量速度：≤ 1.0mm/s (非噪音信号)；</w:t>
            </w:r>
          </w:p>
        </w:tc>
      </w:tr>
      <w:tr w14:paraId="4D2221E8">
        <w:tblPrEx>
          <w:tblCellMar>
            <w:top w:w="0" w:type="dxa"/>
            <w:left w:w="108" w:type="dxa"/>
            <w:bottom w:w="0" w:type="dxa"/>
            <w:right w:w="108" w:type="dxa"/>
          </w:tblCellMar>
        </w:tblPrEx>
        <w:trPr>
          <w:trHeight w:val="34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31E1F2A">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6.4.5</w:t>
            </w:r>
          </w:p>
        </w:tc>
        <w:tc>
          <w:tcPr>
            <w:tcW w:w="8010" w:type="dxa"/>
            <w:tcBorders>
              <w:top w:val="single" w:color="000000" w:sz="4" w:space="0"/>
              <w:left w:val="nil"/>
              <w:bottom w:val="single" w:color="000000" w:sz="4" w:space="0"/>
              <w:right w:val="single" w:color="000000" w:sz="4" w:space="0"/>
            </w:tcBorders>
            <w:vAlign w:val="center"/>
          </w:tcPr>
          <w:p w14:paraId="77A6124D">
            <w:pPr>
              <w:widowControl/>
              <w:jc w:val="left"/>
              <w:textAlignment w:val="center"/>
              <w:rPr>
                <w:rFonts w:ascii="宋体" w:hAnsi="宋体"/>
                <w:color w:val="000000"/>
                <w:kern w:val="0"/>
                <w:sz w:val="24"/>
                <w:szCs w:val="24"/>
              </w:rPr>
            </w:pPr>
            <w:r>
              <w:rPr>
                <w:rFonts w:ascii="宋体" w:hAnsi="宋体"/>
                <w:color w:val="000000"/>
                <w:kern w:val="0"/>
                <w:sz w:val="24"/>
                <w:szCs w:val="24"/>
              </w:rPr>
              <w:t>Doppler及M型电影回放：</w:t>
            </w:r>
            <w:r>
              <w:rPr>
                <w:rFonts w:ascii="宋体" w:hAnsi="宋体"/>
                <w:color w:val="000000"/>
                <w:kern w:val="0"/>
                <w:sz w:val="24"/>
                <w:szCs w:val="24"/>
              </w:rPr>
              <w:sym w:font="Symbol" w:char="F0B3"/>
            </w:r>
            <w:r>
              <w:rPr>
                <w:rFonts w:ascii="宋体" w:hAnsi="宋体"/>
                <w:color w:val="000000"/>
                <w:kern w:val="0"/>
                <w:sz w:val="24"/>
                <w:szCs w:val="24"/>
              </w:rPr>
              <w:t>30 秒</w:t>
            </w:r>
            <w:r>
              <w:rPr>
                <w:rFonts w:hint="eastAsia" w:ascii="宋体" w:hAnsi="宋体"/>
                <w:color w:val="000000"/>
                <w:kern w:val="0"/>
                <w:sz w:val="24"/>
                <w:szCs w:val="24"/>
              </w:rPr>
              <w:t>；</w:t>
            </w:r>
          </w:p>
        </w:tc>
      </w:tr>
      <w:tr w14:paraId="05429183">
        <w:tblPrEx>
          <w:tblCellMar>
            <w:top w:w="0" w:type="dxa"/>
            <w:left w:w="108" w:type="dxa"/>
            <w:bottom w:w="0" w:type="dxa"/>
            <w:right w:w="108" w:type="dxa"/>
          </w:tblCellMar>
        </w:tblPrEx>
        <w:trPr>
          <w:trHeight w:val="37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9FA7D0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6.4.6</w:t>
            </w:r>
          </w:p>
        </w:tc>
        <w:tc>
          <w:tcPr>
            <w:tcW w:w="8010" w:type="dxa"/>
            <w:tcBorders>
              <w:top w:val="single" w:color="000000" w:sz="4" w:space="0"/>
              <w:left w:val="nil"/>
              <w:bottom w:val="single" w:color="000000" w:sz="4" w:space="0"/>
              <w:right w:val="single" w:color="000000" w:sz="4" w:space="0"/>
            </w:tcBorders>
            <w:vAlign w:val="center"/>
          </w:tcPr>
          <w:p w14:paraId="7D41FE9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取样宽度及位置范围:宽度 1-20mm; 分级可调</w:t>
            </w:r>
          </w:p>
        </w:tc>
      </w:tr>
      <w:tr w14:paraId="6E2AB3C5">
        <w:tblPrEx>
          <w:tblCellMar>
            <w:top w:w="0" w:type="dxa"/>
            <w:left w:w="108" w:type="dxa"/>
            <w:bottom w:w="0" w:type="dxa"/>
            <w:right w:w="108" w:type="dxa"/>
          </w:tblCellMar>
        </w:tblPrEx>
        <w:trPr>
          <w:trHeight w:val="62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4E7943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6.4.7</w:t>
            </w:r>
          </w:p>
        </w:tc>
        <w:tc>
          <w:tcPr>
            <w:tcW w:w="8010" w:type="dxa"/>
            <w:tcBorders>
              <w:top w:val="single" w:color="000000" w:sz="4" w:space="0"/>
              <w:left w:val="nil"/>
              <w:bottom w:val="single" w:color="000000" w:sz="4" w:space="0"/>
              <w:right w:val="single" w:color="000000" w:sz="4" w:space="0"/>
            </w:tcBorders>
            <w:vAlign w:val="center"/>
          </w:tcPr>
          <w:p w14:paraId="6ED55E8C">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显示控制：反转显示 (上/下)、零移位、B-刷新、D 扩展、B/D 扩展局放及移位</w:t>
            </w:r>
          </w:p>
        </w:tc>
      </w:tr>
      <w:tr w14:paraId="14097131">
        <w:tblPrEx>
          <w:tblCellMar>
            <w:top w:w="0" w:type="dxa"/>
            <w:left w:w="108" w:type="dxa"/>
            <w:bottom w:w="0" w:type="dxa"/>
            <w:right w:w="108" w:type="dxa"/>
          </w:tblCellMar>
        </w:tblPrEx>
        <w:trPr>
          <w:trHeight w:val="47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0F85BE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6.4.8</w:t>
            </w:r>
          </w:p>
        </w:tc>
        <w:tc>
          <w:tcPr>
            <w:tcW w:w="8010" w:type="dxa"/>
            <w:tcBorders>
              <w:top w:val="single" w:color="000000" w:sz="4" w:space="0"/>
              <w:left w:val="nil"/>
              <w:bottom w:val="single" w:color="000000" w:sz="4" w:space="0"/>
              <w:right w:val="single" w:color="000000" w:sz="4" w:space="0"/>
            </w:tcBorders>
            <w:vAlign w:val="center"/>
          </w:tcPr>
          <w:p w14:paraId="13BB916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实时自动包络频谱并完成频谱测量计算</w:t>
            </w:r>
          </w:p>
        </w:tc>
      </w:tr>
      <w:tr w14:paraId="6EB8539C">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DD03030">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w:t>
            </w:r>
          </w:p>
        </w:tc>
        <w:tc>
          <w:tcPr>
            <w:tcW w:w="8010" w:type="dxa"/>
            <w:tcBorders>
              <w:top w:val="single" w:color="000000" w:sz="4" w:space="0"/>
              <w:left w:val="nil"/>
              <w:bottom w:val="single" w:color="000000" w:sz="4" w:space="0"/>
              <w:right w:val="single" w:color="000000" w:sz="4" w:space="0"/>
            </w:tcBorders>
            <w:vAlign w:val="center"/>
          </w:tcPr>
          <w:p w14:paraId="77B98DEB">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彩色多普勒： </w:t>
            </w:r>
          </w:p>
        </w:tc>
      </w:tr>
      <w:tr w14:paraId="458391B1">
        <w:tblPrEx>
          <w:tblCellMar>
            <w:top w:w="0" w:type="dxa"/>
            <w:left w:w="108" w:type="dxa"/>
            <w:bottom w:w="0" w:type="dxa"/>
            <w:right w:w="108" w:type="dxa"/>
          </w:tblCellMar>
        </w:tblPrEx>
        <w:trPr>
          <w:trHeight w:val="46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200B93E">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6.5.1</w:t>
            </w:r>
          </w:p>
        </w:tc>
        <w:tc>
          <w:tcPr>
            <w:tcW w:w="8010" w:type="dxa"/>
            <w:tcBorders>
              <w:top w:val="single" w:color="000000" w:sz="4" w:space="0"/>
              <w:left w:val="nil"/>
              <w:bottom w:val="single" w:color="000000" w:sz="4" w:space="0"/>
              <w:right w:val="single" w:color="000000" w:sz="4" w:space="0"/>
            </w:tcBorders>
            <w:vAlign w:val="center"/>
          </w:tcPr>
          <w:p w14:paraId="5D158AA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显示方式：速度方差显示、能量显示、速度显示和方差显示</w:t>
            </w:r>
          </w:p>
        </w:tc>
      </w:tr>
      <w:tr w14:paraId="777CD9E1">
        <w:tblPrEx>
          <w:tblCellMar>
            <w:top w:w="0" w:type="dxa"/>
            <w:left w:w="108" w:type="dxa"/>
            <w:bottom w:w="0" w:type="dxa"/>
            <w:right w:w="108" w:type="dxa"/>
          </w:tblCellMar>
        </w:tblPrEx>
        <w:trPr>
          <w:trHeight w:val="4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9AAF5BD">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6.5.2</w:t>
            </w:r>
          </w:p>
        </w:tc>
        <w:tc>
          <w:tcPr>
            <w:tcW w:w="8010" w:type="dxa"/>
            <w:tcBorders>
              <w:top w:val="single" w:color="000000" w:sz="4" w:space="0"/>
              <w:left w:val="nil"/>
              <w:bottom w:val="single" w:color="000000" w:sz="4" w:space="0"/>
              <w:right w:val="single" w:color="000000" w:sz="4" w:space="0"/>
            </w:tcBorders>
            <w:vAlign w:val="center"/>
          </w:tcPr>
          <w:p w14:paraId="067F549F">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彩色增强功能: 彩色多普勒能量图（CDE）、组织多普勒（DTI）</w:t>
            </w:r>
          </w:p>
        </w:tc>
      </w:tr>
      <w:tr w14:paraId="16496CC3">
        <w:tblPrEx>
          <w:tblCellMar>
            <w:top w:w="0" w:type="dxa"/>
            <w:left w:w="108" w:type="dxa"/>
            <w:bottom w:w="0" w:type="dxa"/>
            <w:right w:w="108" w:type="dxa"/>
          </w:tblCellMar>
        </w:tblPrEx>
        <w:trPr>
          <w:trHeight w:val="35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F63809E">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6.5.3</w:t>
            </w:r>
          </w:p>
        </w:tc>
        <w:tc>
          <w:tcPr>
            <w:tcW w:w="8010" w:type="dxa"/>
            <w:tcBorders>
              <w:top w:val="single" w:color="000000" w:sz="4" w:space="0"/>
              <w:left w:val="nil"/>
              <w:bottom w:val="single" w:color="000000" w:sz="4" w:space="0"/>
              <w:right w:val="single" w:color="000000" w:sz="4" w:space="0"/>
            </w:tcBorders>
            <w:vAlign w:val="center"/>
          </w:tcPr>
          <w:p w14:paraId="78103323">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具有双同步 / 三同步显示(B/D/CDV)</w:t>
            </w:r>
          </w:p>
        </w:tc>
      </w:tr>
      <w:tr w14:paraId="05133071">
        <w:tblPrEx>
          <w:tblCellMar>
            <w:top w:w="0" w:type="dxa"/>
            <w:left w:w="108" w:type="dxa"/>
            <w:bottom w:w="0" w:type="dxa"/>
            <w:right w:w="108" w:type="dxa"/>
          </w:tblCellMar>
        </w:tblPrEx>
        <w:trPr>
          <w:trHeight w:val="31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7EF6E60">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6.5.4</w:t>
            </w:r>
          </w:p>
        </w:tc>
        <w:tc>
          <w:tcPr>
            <w:tcW w:w="8010" w:type="dxa"/>
            <w:tcBorders>
              <w:top w:val="single" w:color="000000" w:sz="4" w:space="0"/>
              <w:left w:val="nil"/>
              <w:bottom w:val="single" w:color="000000" w:sz="4" w:space="0"/>
              <w:right w:val="single" w:color="000000" w:sz="4" w:space="0"/>
            </w:tcBorders>
            <w:vAlign w:val="center"/>
          </w:tcPr>
          <w:p w14:paraId="610C3CC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彩色显示速度：最低平均血流显示速度≤5mm/s（非噪声信号）</w:t>
            </w:r>
          </w:p>
        </w:tc>
      </w:tr>
      <w:tr w14:paraId="73D20BBE">
        <w:tblPrEx>
          <w:tblCellMar>
            <w:top w:w="0" w:type="dxa"/>
            <w:left w:w="108" w:type="dxa"/>
            <w:bottom w:w="0" w:type="dxa"/>
            <w:right w:w="108" w:type="dxa"/>
          </w:tblCellMar>
        </w:tblPrEx>
        <w:trPr>
          <w:trHeight w:val="30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92A80B3">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6.5.5</w:t>
            </w:r>
          </w:p>
        </w:tc>
        <w:tc>
          <w:tcPr>
            <w:tcW w:w="8010" w:type="dxa"/>
            <w:tcBorders>
              <w:top w:val="single" w:color="000000" w:sz="4" w:space="0"/>
              <w:left w:val="nil"/>
              <w:bottom w:val="single" w:color="000000" w:sz="4" w:space="0"/>
              <w:right w:val="single" w:color="000000" w:sz="4" w:space="0"/>
            </w:tcBorders>
            <w:vAlign w:val="center"/>
          </w:tcPr>
          <w:p w14:paraId="5B45A63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显示控制：零位移动、黑白与彩色比较、彩色对比</w:t>
            </w:r>
          </w:p>
        </w:tc>
      </w:tr>
      <w:tr w14:paraId="1E3D0185">
        <w:tblPrEx>
          <w:tblCellMar>
            <w:top w:w="0" w:type="dxa"/>
            <w:left w:w="108" w:type="dxa"/>
            <w:bottom w:w="0" w:type="dxa"/>
            <w:right w:w="108" w:type="dxa"/>
          </w:tblCellMar>
        </w:tblPrEx>
        <w:trPr>
          <w:trHeight w:val="45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C1847E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6.5.6</w:t>
            </w:r>
          </w:p>
        </w:tc>
        <w:tc>
          <w:tcPr>
            <w:tcW w:w="8010" w:type="dxa"/>
            <w:tcBorders>
              <w:top w:val="single" w:color="000000" w:sz="4" w:space="0"/>
              <w:left w:val="nil"/>
              <w:bottom w:val="single" w:color="000000" w:sz="4" w:space="0"/>
              <w:right w:val="single" w:color="000000" w:sz="4" w:space="0"/>
            </w:tcBorders>
            <w:vAlign w:val="center"/>
          </w:tcPr>
          <w:p w14:paraId="6897F230">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显示位置调整：线阵扫描感兴趣的图像范围：-30°～ +30°；</w:t>
            </w:r>
          </w:p>
        </w:tc>
      </w:tr>
      <w:tr w14:paraId="2F70FDEC">
        <w:tblPrEx>
          <w:tblCellMar>
            <w:top w:w="0" w:type="dxa"/>
            <w:left w:w="108" w:type="dxa"/>
            <w:bottom w:w="0" w:type="dxa"/>
            <w:right w:w="108" w:type="dxa"/>
          </w:tblCellMar>
        </w:tblPrEx>
        <w:trPr>
          <w:trHeight w:val="48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A1BDDF0">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6.5.7</w:t>
            </w:r>
          </w:p>
        </w:tc>
        <w:tc>
          <w:tcPr>
            <w:tcW w:w="8010" w:type="dxa"/>
            <w:tcBorders>
              <w:top w:val="single" w:color="000000" w:sz="4" w:space="0"/>
              <w:left w:val="nil"/>
              <w:bottom w:val="single" w:color="000000" w:sz="4" w:space="0"/>
              <w:right w:val="single" w:color="000000" w:sz="4" w:space="0"/>
            </w:tcBorders>
            <w:vAlign w:val="center"/>
          </w:tcPr>
          <w:p w14:paraId="2EFD02CB">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显示控制：零位移动、黑白与彩色比较、彩色对比</w:t>
            </w:r>
          </w:p>
        </w:tc>
      </w:tr>
      <w:tr w14:paraId="720A672C">
        <w:tblPrEx>
          <w:tblCellMar>
            <w:top w:w="0" w:type="dxa"/>
            <w:left w:w="108" w:type="dxa"/>
            <w:bottom w:w="0" w:type="dxa"/>
            <w:right w:w="108" w:type="dxa"/>
          </w:tblCellMar>
        </w:tblPrEx>
        <w:trPr>
          <w:trHeight w:val="29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7096047">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6.6</w:t>
            </w:r>
          </w:p>
        </w:tc>
        <w:tc>
          <w:tcPr>
            <w:tcW w:w="8010" w:type="dxa"/>
            <w:tcBorders>
              <w:top w:val="single" w:color="000000" w:sz="4" w:space="0"/>
              <w:left w:val="nil"/>
              <w:bottom w:val="single" w:color="000000" w:sz="4" w:space="0"/>
              <w:right w:val="single" w:color="000000" w:sz="4" w:space="0"/>
            </w:tcBorders>
            <w:vAlign w:val="center"/>
          </w:tcPr>
          <w:p w14:paraId="0A811730">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超声功率输出调节： </w:t>
            </w:r>
          </w:p>
        </w:tc>
      </w:tr>
      <w:tr w14:paraId="3A8E0192">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2A59442">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6.6.1</w:t>
            </w:r>
          </w:p>
        </w:tc>
        <w:tc>
          <w:tcPr>
            <w:tcW w:w="8010" w:type="dxa"/>
            <w:tcBorders>
              <w:top w:val="single" w:color="000000" w:sz="4" w:space="0"/>
              <w:left w:val="nil"/>
              <w:bottom w:val="single" w:color="000000" w:sz="4" w:space="0"/>
              <w:right w:val="single" w:color="000000" w:sz="4" w:space="0"/>
            </w:tcBorders>
            <w:vAlign w:val="center"/>
          </w:tcPr>
          <w:p w14:paraId="79C15F4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B/M、PWD、COLOR DOPPLER</w:t>
            </w:r>
          </w:p>
        </w:tc>
      </w:tr>
      <w:tr w14:paraId="554E5597">
        <w:tblPrEx>
          <w:tblCellMar>
            <w:top w:w="0" w:type="dxa"/>
            <w:left w:w="108" w:type="dxa"/>
            <w:bottom w:w="0" w:type="dxa"/>
            <w:right w:w="108" w:type="dxa"/>
          </w:tblCellMar>
        </w:tblPrEx>
        <w:trPr>
          <w:trHeight w:val="33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0019080">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6.6.2</w:t>
            </w:r>
          </w:p>
        </w:tc>
        <w:tc>
          <w:tcPr>
            <w:tcW w:w="8010" w:type="dxa"/>
            <w:tcBorders>
              <w:top w:val="single" w:color="000000" w:sz="4" w:space="0"/>
              <w:left w:val="nil"/>
              <w:bottom w:val="single" w:color="000000" w:sz="4" w:space="0"/>
              <w:right w:val="single" w:color="000000" w:sz="4" w:space="0"/>
            </w:tcBorders>
            <w:vAlign w:val="center"/>
          </w:tcPr>
          <w:p w14:paraId="71B36F2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输出功率选择分级可调</w:t>
            </w:r>
          </w:p>
        </w:tc>
      </w:tr>
      <w:tr w14:paraId="3A63FA76">
        <w:tblPrEx>
          <w:tblCellMar>
            <w:top w:w="0" w:type="dxa"/>
            <w:left w:w="108" w:type="dxa"/>
            <w:bottom w:w="0" w:type="dxa"/>
            <w:right w:w="108" w:type="dxa"/>
          </w:tblCellMar>
        </w:tblPrEx>
        <w:trPr>
          <w:trHeight w:val="33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CD21B1A">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6.7</w:t>
            </w:r>
          </w:p>
        </w:tc>
        <w:tc>
          <w:tcPr>
            <w:tcW w:w="8010" w:type="dxa"/>
            <w:tcBorders>
              <w:top w:val="single" w:color="000000" w:sz="4" w:space="0"/>
              <w:left w:val="nil"/>
              <w:bottom w:val="single" w:color="000000" w:sz="4" w:space="0"/>
              <w:right w:val="single" w:color="000000" w:sz="4" w:space="0"/>
            </w:tcBorders>
            <w:vAlign w:val="center"/>
          </w:tcPr>
          <w:p w14:paraId="1B30E412">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记录装置： </w:t>
            </w:r>
          </w:p>
        </w:tc>
      </w:tr>
      <w:tr w14:paraId="27226E99">
        <w:tblPrEx>
          <w:tblCellMar>
            <w:top w:w="0" w:type="dxa"/>
            <w:left w:w="108" w:type="dxa"/>
            <w:bottom w:w="0" w:type="dxa"/>
            <w:right w:w="108" w:type="dxa"/>
          </w:tblCellMar>
        </w:tblPrEx>
        <w:trPr>
          <w:trHeight w:val="74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159B98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6.7.1</w:t>
            </w:r>
          </w:p>
        </w:tc>
        <w:tc>
          <w:tcPr>
            <w:tcW w:w="8010" w:type="dxa"/>
            <w:tcBorders>
              <w:top w:val="single" w:color="000000" w:sz="4" w:space="0"/>
              <w:left w:val="nil"/>
              <w:bottom w:val="single" w:color="000000" w:sz="4" w:space="0"/>
              <w:right w:val="single" w:color="000000" w:sz="4" w:space="0"/>
            </w:tcBorders>
            <w:vAlign w:val="center"/>
          </w:tcPr>
          <w:p w14:paraId="16703170">
            <w:pPr>
              <w:widowControl/>
              <w:overflowPunct w:val="0"/>
              <w:autoSpaceDE w:val="0"/>
              <w:autoSpaceDN w:val="0"/>
              <w:adjustRightInd w:val="0"/>
              <w:ind w:right="-180"/>
              <w:textAlignment w:val="baseline"/>
              <w:rPr>
                <w:rFonts w:ascii="宋体" w:hAnsi="宋体"/>
                <w:color w:val="000000"/>
                <w:kern w:val="0"/>
                <w:sz w:val="24"/>
                <w:szCs w:val="24"/>
              </w:rPr>
            </w:pPr>
            <w:r>
              <w:rPr>
                <w:rFonts w:ascii="宋体" w:hAnsi="宋体"/>
                <w:color w:val="000000"/>
                <w:kern w:val="0"/>
                <w:sz w:val="24"/>
                <w:szCs w:val="24"/>
              </w:rPr>
              <w:t>内置一体化超声工作站</w:t>
            </w:r>
            <w:r>
              <w:rPr>
                <w:rFonts w:hint="eastAsia" w:ascii="宋体" w:hAnsi="宋体"/>
                <w:color w:val="000000"/>
                <w:kern w:val="0"/>
                <w:sz w:val="24"/>
                <w:szCs w:val="24"/>
              </w:rPr>
              <w:t>：</w:t>
            </w:r>
            <w:r>
              <w:rPr>
                <w:rFonts w:ascii="宋体" w:hAnsi="宋体"/>
                <w:color w:val="000000"/>
                <w:kern w:val="0"/>
                <w:sz w:val="24"/>
                <w:szCs w:val="24"/>
              </w:rPr>
              <w:t>数字化储存静态及动态图像</w:t>
            </w:r>
            <w:r>
              <w:rPr>
                <w:rFonts w:hint="eastAsia" w:ascii="宋体" w:hAnsi="宋体"/>
                <w:color w:val="000000"/>
                <w:kern w:val="0"/>
                <w:sz w:val="24"/>
                <w:szCs w:val="24"/>
              </w:rPr>
              <w:t>，</w:t>
            </w:r>
            <w:r>
              <w:rPr>
                <w:rFonts w:ascii="宋体" w:hAnsi="宋体"/>
                <w:color w:val="000000"/>
                <w:kern w:val="0"/>
                <w:sz w:val="24"/>
                <w:szCs w:val="24"/>
              </w:rPr>
              <w:t>动态图像及静态图像</w:t>
            </w:r>
            <w:r>
              <w:rPr>
                <w:rFonts w:hint="eastAsia" w:ascii="宋体" w:hAnsi="宋体"/>
                <w:color w:val="000000"/>
                <w:kern w:val="0"/>
                <w:sz w:val="24"/>
                <w:szCs w:val="24"/>
              </w:rPr>
              <w:t>可以</w:t>
            </w:r>
            <w:r>
              <w:rPr>
                <w:rFonts w:ascii="宋体" w:hAnsi="宋体"/>
                <w:color w:val="000000"/>
                <w:kern w:val="0"/>
                <w:sz w:val="24"/>
                <w:szCs w:val="24"/>
              </w:rPr>
              <w:t>AVI</w:t>
            </w:r>
            <w:r>
              <w:rPr>
                <w:rFonts w:hint="eastAsia" w:ascii="宋体" w:hAnsi="宋体"/>
                <w:color w:val="000000"/>
                <w:kern w:val="0"/>
                <w:sz w:val="24"/>
                <w:szCs w:val="24"/>
              </w:rPr>
              <w:t>、</w:t>
            </w:r>
            <w:r>
              <w:rPr>
                <w:rFonts w:ascii="宋体" w:hAnsi="宋体"/>
                <w:color w:val="000000"/>
                <w:kern w:val="0"/>
                <w:sz w:val="24"/>
                <w:szCs w:val="24"/>
              </w:rPr>
              <w:t>JPG等</w:t>
            </w:r>
            <w:r>
              <w:rPr>
                <w:rFonts w:hint="eastAsia" w:ascii="宋体" w:hAnsi="宋体"/>
                <w:color w:val="000000"/>
                <w:kern w:val="0"/>
                <w:sz w:val="24"/>
                <w:szCs w:val="24"/>
              </w:rPr>
              <w:t xml:space="preserve"> </w:t>
            </w:r>
            <w:r>
              <w:rPr>
                <w:rFonts w:ascii="宋体" w:hAnsi="宋体"/>
                <w:color w:val="000000"/>
                <w:kern w:val="0"/>
                <w:sz w:val="24"/>
                <w:szCs w:val="24"/>
              </w:rPr>
              <w:t>PC通用格式直接储存</w:t>
            </w:r>
            <w:r>
              <w:rPr>
                <w:rFonts w:hint="eastAsia" w:ascii="宋体" w:hAnsi="宋体"/>
                <w:color w:val="000000"/>
                <w:kern w:val="0"/>
                <w:sz w:val="24"/>
                <w:szCs w:val="24"/>
              </w:rPr>
              <w:t>；</w:t>
            </w:r>
          </w:p>
        </w:tc>
      </w:tr>
      <w:tr w14:paraId="30C12DFA">
        <w:tblPrEx>
          <w:tblCellMar>
            <w:top w:w="0" w:type="dxa"/>
            <w:left w:w="108" w:type="dxa"/>
            <w:bottom w:w="0" w:type="dxa"/>
            <w:right w:w="108" w:type="dxa"/>
          </w:tblCellMar>
        </w:tblPrEx>
        <w:trPr>
          <w:trHeight w:val="313"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102B6786">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6.7.2</w:t>
            </w:r>
          </w:p>
        </w:tc>
        <w:tc>
          <w:tcPr>
            <w:tcW w:w="8010" w:type="dxa"/>
            <w:tcBorders>
              <w:top w:val="single" w:color="000000" w:sz="4" w:space="0"/>
              <w:left w:val="nil"/>
              <w:bottom w:val="single" w:color="000000" w:sz="4" w:space="0"/>
              <w:right w:val="single" w:color="000000" w:sz="4" w:space="0"/>
            </w:tcBorders>
            <w:vAlign w:val="center"/>
          </w:tcPr>
          <w:p w14:paraId="52059175">
            <w:pPr>
              <w:widowControl/>
              <w:jc w:val="left"/>
              <w:textAlignment w:val="center"/>
              <w:rPr>
                <w:rFonts w:ascii="宋体" w:hAnsi="宋体"/>
                <w:color w:val="000000"/>
                <w:kern w:val="0"/>
                <w:sz w:val="24"/>
                <w:szCs w:val="24"/>
              </w:rPr>
            </w:pPr>
            <w:r>
              <w:rPr>
                <w:rFonts w:hint="eastAsia" w:ascii="宋体" w:hAnsi="宋体"/>
                <w:color w:val="000000"/>
                <w:kern w:val="0"/>
                <w:sz w:val="24"/>
                <w:szCs w:val="24"/>
              </w:rPr>
              <w:t>主机硬盘≥</w:t>
            </w:r>
            <w:r>
              <w:rPr>
                <w:rFonts w:ascii="宋体" w:hAnsi="宋体"/>
                <w:color w:val="000000"/>
                <w:kern w:val="0"/>
                <w:sz w:val="24"/>
                <w:szCs w:val="24"/>
              </w:rPr>
              <w:t>960GB</w:t>
            </w:r>
          </w:p>
        </w:tc>
      </w:tr>
      <w:tr w14:paraId="76C93B0A">
        <w:tblPrEx>
          <w:tblCellMar>
            <w:top w:w="0" w:type="dxa"/>
            <w:left w:w="108" w:type="dxa"/>
            <w:bottom w:w="0" w:type="dxa"/>
            <w:right w:w="108" w:type="dxa"/>
          </w:tblCellMar>
        </w:tblPrEx>
        <w:trPr>
          <w:trHeight w:val="32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47A85085">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6.7.3</w:t>
            </w:r>
          </w:p>
        </w:tc>
        <w:tc>
          <w:tcPr>
            <w:tcW w:w="8010" w:type="dxa"/>
            <w:tcBorders>
              <w:top w:val="single" w:color="000000" w:sz="4" w:space="0"/>
              <w:left w:val="nil"/>
              <w:bottom w:val="single" w:color="000000" w:sz="4" w:space="0"/>
              <w:right w:val="single" w:color="000000" w:sz="4" w:space="0"/>
            </w:tcBorders>
            <w:vAlign w:val="center"/>
          </w:tcPr>
          <w:p w14:paraId="59459FD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DVD-RW 或 USB 图像存储</w:t>
            </w:r>
          </w:p>
        </w:tc>
      </w:tr>
      <w:tr w14:paraId="110FF69E">
        <w:tblPrEx>
          <w:tblCellMar>
            <w:top w:w="0" w:type="dxa"/>
            <w:left w:w="108" w:type="dxa"/>
            <w:bottom w:w="0" w:type="dxa"/>
            <w:right w:w="108" w:type="dxa"/>
          </w:tblCellMar>
        </w:tblPrEx>
        <w:trPr>
          <w:trHeight w:val="36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2DC901F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6.7.4</w:t>
            </w:r>
          </w:p>
        </w:tc>
        <w:tc>
          <w:tcPr>
            <w:tcW w:w="8010" w:type="dxa"/>
            <w:tcBorders>
              <w:top w:val="single" w:color="000000" w:sz="4" w:space="0"/>
              <w:left w:val="nil"/>
              <w:bottom w:val="single" w:color="000000" w:sz="4" w:space="0"/>
              <w:right w:val="single" w:color="000000" w:sz="4" w:space="0"/>
            </w:tcBorders>
            <w:vAlign w:val="center"/>
          </w:tcPr>
          <w:p w14:paraId="4926D6B8">
            <w:pPr>
              <w:widowControl/>
              <w:jc w:val="left"/>
              <w:textAlignment w:val="center"/>
              <w:rPr>
                <w:rFonts w:ascii="宋体" w:hAnsi="宋体"/>
                <w:color w:val="000000"/>
                <w:kern w:val="0"/>
                <w:sz w:val="24"/>
                <w:szCs w:val="24"/>
              </w:rPr>
            </w:pPr>
            <w:r>
              <w:rPr>
                <w:rFonts w:hint="eastAsia" w:ascii="宋体" w:hAnsi="宋体"/>
                <w:color w:val="000000"/>
                <w:kern w:val="0"/>
                <w:sz w:val="24"/>
                <w:szCs w:val="24"/>
              </w:rPr>
              <w:t>USB 接口≥8个，用于图像传输</w:t>
            </w:r>
          </w:p>
        </w:tc>
      </w:tr>
      <w:tr w14:paraId="595723D3">
        <w:tblPrEx>
          <w:tblCellMar>
            <w:top w:w="0" w:type="dxa"/>
            <w:left w:w="108" w:type="dxa"/>
            <w:bottom w:w="0" w:type="dxa"/>
            <w:right w:w="108" w:type="dxa"/>
          </w:tblCellMar>
        </w:tblPrEx>
        <w:trPr>
          <w:trHeight w:val="36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67212054">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6.7.</w:t>
            </w:r>
            <w:r>
              <w:rPr>
                <w:rFonts w:hint="eastAsia" w:ascii="宋体" w:hAnsi="宋体"/>
                <w:color w:val="000000"/>
                <w:kern w:val="0"/>
                <w:sz w:val="24"/>
                <w:szCs w:val="24"/>
                <w:lang w:val="en-US" w:eastAsia="zh-CN"/>
              </w:rPr>
              <w:t>5</w:t>
            </w:r>
          </w:p>
        </w:tc>
        <w:tc>
          <w:tcPr>
            <w:tcW w:w="8010" w:type="dxa"/>
            <w:tcBorders>
              <w:top w:val="single" w:color="000000" w:sz="4" w:space="0"/>
              <w:left w:val="nil"/>
              <w:bottom w:val="single" w:color="000000" w:sz="4" w:space="0"/>
              <w:right w:val="single" w:color="000000" w:sz="4" w:space="0"/>
            </w:tcBorders>
            <w:vAlign w:val="center"/>
          </w:tcPr>
          <w:p w14:paraId="17D48627">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外置超声工作站一套（包括电脑、打印机、视频采集卡、软件、开口费等）</w:t>
            </w:r>
          </w:p>
        </w:tc>
      </w:tr>
      <w:tr w14:paraId="24434252">
        <w:tblPrEx>
          <w:tblCellMar>
            <w:top w:w="0" w:type="dxa"/>
            <w:left w:w="108" w:type="dxa"/>
            <w:bottom w:w="0" w:type="dxa"/>
            <w:right w:w="108" w:type="dxa"/>
          </w:tblCellMar>
        </w:tblPrEx>
        <w:trPr>
          <w:trHeight w:val="36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1F16430">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6.8</w:t>
            </w:r>
          </w:p>
        </w:tc>
        <w:tc>
          <w:tcPr>
            <w:tcW w:w="8010" w:type="dxa"/>
            <w:tcBorders>
              <w:top w:val="single" w:color="000000" w:sz="4" w:space="0"/>
              <w:left w:val="nil"/>
              <w:bottom w:val="single" w:color="000000" w:sz="4" w:space="0"/>
              <w:right w:val="single" w:color="000000" w:sz="4" w:space="0"/>
            </w:tcBorders>
            <w:vAlign w:val="center"/>
          </w:tcPr>
          <w:p w14:paraId="0B0A6378">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配套设施</w:t>
            </w:r>
          </w:p>
        </w:tc>
      </w:tr>
      <w:tr w14:paraId="38061F8A">
        <w:tblPrEx>
          <w:tblCellMar>
            <w:top w:w="0" w:type="dxa"/>
            <w:left w:w="108" w:type="dxa"/>
            <w:bottom w:w="0" w:type="dxa"/>
            <w:right w:w="108" w:type="dxa"/>
          </w:tblCellMar>
        </w:tblPrEx>
        <w:trPr>
          <w:trHeight w:val="238"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76617859">
            <w:pPr>
              <w:widowControl/>
              <w:jc w:val="center"/>
              <w:textAlignment w:val="center"/>
              <w:rPr>
                <w:rFonts w:ascii="宋体" w:hAnsi="宋体"/>
                <w:color w:val="000000"/>
                <w:kern w:val="0"/>
                <w:sz w:val="24"/>
                <w:szCs w:val="24"/>
              </w:rPr>
            </w:pPr>
            <w:r>
              <w:rPr>
                <w:rFonts w:hint="eastAsia" w:ascii="宋体" w:hAnsi="宋体"/>
                <w:color w:val="000000"/>
                <w:kern w:val="0"/>
                <w:sz w:val="24"/>
                <w:szCs w:val="24"/>
                <w:lang w:val="en-US" w:eastAsia="zh-CN"/>
              </w:rPr>
              <w:t>6.8.1</w:t>
            </w:r>
          </w:p>
        </w:tc>
        <w:tc>
          <w:tcPr>
            <w:tcW w:w="8010" w:type="dxa"/>
            <w:tcBorders>
              <w:top w:val="single" w:color="000000" w:sz="4" w:space="0"/>
              <w:left w:val="nil"/>
              <w:bottom w:val="single" w:color="000000" w:sz="4" w:space="0"/>
              <w:right w:val="single" w:color="000000" w:sz="4" w:space="0"/>
            </w:tcBorders>
            <w:vAlign w:val="center"/>
          </w:tcPr>
          <w:p w14:paraId="4C242395">
            <w:pPr>
              <w:widowControl/>
              <w:jc w:val="left"/>
              <w:textAlignment w:val="center"/>
              <w:rPr>
                <w:rFonts w:ascii="宋体" w:hAnsi="宋体"/>
                <w:color w:val="000000"/>
                <w:kern w:val="0"/>
                <w:sz w:val="24"/>
                <w:szCs w:val="24"/>
              </w:rPr>
            </w:pPr>
            <w:r>
              <w:rPr>
                <w:rFonts w:hint="eastAsia" w:ascii="宋体" w:hAnsi="宋体"/>
                <w:color w:val="000000"/>
                <w:kern w:val="0"/>
                <w:sz w:val="24"/>
                <w:szCs w:val="24"/>
                <w:lang w:val="en-US" w:eastAsia="zh-CN"/>
              </w:rPr>
              <w:t>提供超声介入手术床一张</w:t>
            </w:r>
          </w:p>
        </w:tc>
      </w:tr>
      <w:tr w14:paraId="4CCA9A90">
        <w:tblPrEx>
          <w:tblCellMar>
            <w:top w:w="0" w:type="dxa"/>
            <w:left w:w="108" w:type="dxa"/>
            <w:bottom w:w="0" w:type="dxa"/>
            <w:right w:w="108" w:type="dxa"/>
          </w:tblCellMar>
        </w:tblPrEx>
        <w:trPr>
          <w:trHeight w:val="29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02B67A24">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6.</w:t>
            </w:r>
            <w:r>
              <w:rPr>
                <w:rFonts w:hint="eastAsia" w:ascii="宋体" w:hAnsi="宋体"/>
                <w:color w:val="000000"/>
                <w:kern w:val="0"/>
                <w:sz w:val="24"/>
                <w:szCs w:val="24"/>
                <w:lang w:val="en-US" w:eastAsia="zh-CN"/>
              </w:rPr>
              <w:t>9</w:t>
            </w:r>
          </w:p>
        </w:tc>
        <w:tc>
          <w:tcPr>
            <w:tcW w:w="8010" w:type="dxa"/>
            <w:tcBorders>
              <w:top w:val="single" w:color="000000" w:sz="4" w:space="0"/>
              <w:left w:val="nil"/>
              <w:bottom w:val="single" w:color="000000" w:sz="4" w:space="0"/>
              <w:right w:val="single" w:color="000000" w:sz="4" w:space="0"/>
            </w:tcBorders>
            <w:vAlign w:val="center"/>
          </w:tcPr>
          <w:p w14:paraId="7AC870F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技术手册： </w:t>
            </w:r>
          </w:p>
        </w:tc>
      </w:tr>
      <w:tr w14:paraId="14A843BF">
        <w:tblPrEx>
          <w:tblCellMar>
            <w:top w:w="0" w:type="dxa"/>
            <w:left w:w="108" w:type="dxa"/>
            <w:bottom w:w="0" w:type="dxa"/>
            <w:right w:w="108" w:type="dxa"/>
          </w:tblCellMar>
        </w:tblPrEx>
        <w:trPr>
          <w:trHeight w:val="292"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0AB1095">
            <w:pPr>
              <w:widowControl/>
              <w:jc w:val="center"/>
              <w:textAlignment w:val="center"/>
              <w:rPr>
                <w:rFonts w:hint="eastAsia" w:ascii="宋体" w:hAnsi="宋体"/>
                <w:color w:val="000000"/>
                <w:kern w:val="0"/>
                <w:sz w:val="24"/>
                <w:szCs w:val="24"/>
              </w:rPr>
            </w:pPr>
            <w:r>
              <w:rPr>
                <w:rFonts w:hint="eastAsia" w:ascii="宋体" w:hAnsi="宋体"/>
                <w:color w:val="000000"/>
                <w:kern w:val="0"/>
                <w:sz w:val="24"/>
                <w:szCs w:val="24"/>
              </w:rPr>
              <w:t>6.</w:t>
            </w:r>
            <w:r>
              <w:rPr>
                <w:rFonts w:hint="eastAsia" w:ascii="宋体" w:hAnsi="宋体"/>
                <w:color w:val="000000"/>
                <w:kern w:val="0"/>
                <w:sz w:val="24"/>
                <w:szCs w:val="24"/>
                <w:lang w:val="en-US" w:eastAsia="zh-CN"/>
              </w:rPr>
              <w:t>9</w:t>
            </w:r>
            <w:r>
              <w:rPr>
                <w:rFonts w:hint="eastAsia" w:ascii="宋体" w:hAnsi="宋体"/>
                <w:color w:val="000000"/>
                <w:kern w:val="0"/>
                <w:sz w:val="24"/>
                <w:szCs w:val="24"/>
              </w:rPr>
              <w:t>.1</w:t>
            </w:r>
          </w:p>
        </w:tc>
        <w:tc>
          <w:tcPr>
            <w:tcW w:w="8010" w:type="dxa"/>
            <w:tcBorders>
              <w:top w:val="single" w:color="000000" w:sz="4" w:space="0"/>
              <w:left w:val="nil"/>
              <w:bottom w:val="single" w:color="000000" w:sz="4" w:space="0"/>
              <w:right w:val="single" w:color="000000" w:sz="4" w:space="0"/>
            </w:tcBorders>
            <w:vAlign w:val="center"/>
          </w:tcPr>
          <w:p w14:paraId="247FC6E7">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中文操作手册</w:t>
            </w:r>
          </w:p>
        </w:tc>
      </w:tr>
      <w:tr w14:paraId="400ABDC2">
        <w:tblPrEx>
          <w:tblCellMar>
            <w:top w:w="0" w:type="dxa"/>
            <w:left w:w="108" w:type="dxa"/>
            <w:bottom w:w="0" w:type="dxa"/>
            <w:right w:w="108" w:type="dxa"/>
          </w:tblCellMar>
        </w:tblPrEx>
        <w:trPr>
          <w:trHeight w:val="377"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6ADC07D">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七</w:t>
            </w:r>
          </w:p>
        </w:tc>
        <w:tc>
          <w:tcPr>
            <w:tcW w:w="8010" w:type="dxa"/>
            <w:tcBorders>
              <w:top w:val="single" w:color="000000" w:sz="4" w:space="0"/>
              <w:left w:val="nil"/>
              <w:bottom w:val="single" w:color="000000" w:sz="4" w:space="0"/>
              <w:right w:val="single" w:color="000000" w:sz="4" w:space="0"/>
            </w:tcBorders>
            <w:vAlign w:val="center"/>
          </w:tcPr>
          <w:p w14:paraId="25C48BF4">
            <w:pPr>
              <w:widowControl/>
              <w:jc w:val="left"/>
              <w:textAlignment w:val="center"/>
              <w:rPr>
                <w:rFonts w:ascii="宋体" w:hAnsi="宋体"/>
                <w:color w:val="000000"/>
                <w:kern w:val="0"/>
                <w:sz w:val="24"/>
                <w:szCs w:val="24"/>
              </w:rPr>
            </w:pPr>
            <w:r>
              <w:rPr>
                <w:rFonts w:hint="eastAsia" w:ascii="宋体" w:hAnsi="宋体"/>
                <w:color w:val="000000"/>
                <w:kern w:val="0"/>
                <w:sz w:val="24"/>
                <w:szCs w:val="24"/>
              </w:rPr>
              <w:t xml:space="preserve">售后服务要求: </w:t>
            </w:r>
          </w:p>
        </w:tc>
      </w:tr>
      <w:tr w14:paraId="4449F9B6">
        <w:tblPrEx>
          <w:tblCellMar>
            <w:top w:w="0" w:type="dxa"/>
            <w:left w:w="108" w:type="dxa"/>
            <w:bottom w:w="0" w:type="dxa"/>
            <w:right w:w="108" w:type="dxa"/>
          </w:tblCellMar>
        </w:tblPrEx>
        <w:trPr>
          <w:trHeight w:val="399"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304E44F1">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7.1</w:t>
            </w:r>
          </w:p>
        </w:tc>
        <w:tc>
          <w:tcPr>
            <w:tcW w:w="8010" w:type="dxa"/>
            <w:tcBorders>
              <w:top w:val="single" w:color="000000" w:sz="4" w:space="0"/>
              <w:left w:val="nil"/>
              <w:bottom w:val="single" w:color="000000" w:sz="4" w:space="0"/>
              <w:right w:val="single" w:color="000000" w:sz="4" w:space="0"/>
            </w:tcBorders>
            <w:vAlign w:val="center"/>
          </w:tcPr>
          <w:p w14:paraId="4500D871">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投标人应对所提供的货物提供</w:t>
            </w:r>
            <w:r>
              <w:rPr>
                <w:rFonts w:hint="eastAsia" w:ascii="宋体" w:hAnsi="宋体"/>
                <w:color w:val="000000"/>
                <w:kern w:val="0"/>
                <w:sz w:val="24"/>
                <w:szCs w:val="24"/>
                <w:lang w:val="en-US" w:eastAsia="zh-CN"/>
              </w:rPr>
              <w:t>36</w:t>
            </w:r>
            <w:r>
              <w:rPr>
                <w:rFonts w:hint="eastAsia" w:ascii="宋体" w:hAnsi="宋体"/>
                <w:color w:val="000000"/>
                <w:kern w:val="0"/>
                <w:sz w:val="24"/>
                <w:szCs w:val="24"/>
              </w:rPr>
              <w:t>个月的免费维修服务。</w:t>
            </w:r>
          </w:p>
        </w:tc>
      </w:tr>
      <w:tr w14:paraId="51C70B5A">
        <w:tblPrEx>
          <w:tblCellMar>
            <w:top w:w="0" w:type="dxa"/>
            <w:left w:w="108" w:type="dxa"/>
            <w:bottom w:w="0" w:type="dxa"/>
            <w:right w:w="108" w:type="dxa"/>
          </w:tblCellMar>
        </w:tblPrEx>
        <w:trPr>
          <w:trHeight w:val="58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14:paraId="5023E6FC">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7.2</w:t>
            </w:r>
          </w:p>
        </w:tc>
        <w:tc>
          <w:tcPr>
            <w:tcW w:w="8010" w:type="dxa"/>
            <w:tcBorders>
              <w:top w:val="single" w:color="000000" w:sz="4" w:space="0"/>
              <w:left w:val="nil"/>
              <w:bottom w:val="single" w:color="000000" w:sz="4" w:space="0"/>
              <w:right w:val="single" w:color="000000" w:sz="4" w:space="0"/>
            </w:tcBorders>
            <w:vAlign w:val="center"/>
          </w:tcPr>
          <w:p w14:paraId="7BC80DF0">
            <w:pPr>
              <w:widowControl/>
              <w:jc w:val="left"/>
              <w:textAlignment w:val="center"/>
              <w:rPr>
                <w:rFonts w:ascii="宋体" w:hAnsi="宋体"/>
                <w:color w:val="000000"/>
                <w:kern w:val="0"/>
                <w:sz w:val="24"/>
                <w:szCs w:val="24"/>
              </w:rPr>
            </w:pPr>
            <w:r>
              <w:rPr>
                <w:rFonts w:hint="eastAsia" w:ascii="宋体" w:hAnsi="宋体"/>
                <w:color w:val="000000"/>
                <w:kern w:val="0"/>
                <w:sz w:val="24"/>
                <w:szCs w:val="24"/>
              </w:rPr>
              <w:t>开机率 ≥ 98 %，仪器故障要求12小时内应答，24小时形成解决方案</w:t>
            </w:r>
          </w:p>
        </w:tc>
      </w:tr>
      <w:tr w14:paraId="5DF4F3CC">
        <w:tblPrEx>
          <w:tblCellMar>
            <w:top w:w="0" w:type="dxa"/>
            <w:left w:w="108" w:type="dxa"/>
            <w:bottom w:w="0" w:type="dxa"/>
            <w:right w:w="108" w:type="dxa"/>
          </w:tblCellMar>
        </w:tblPrEx>
        <w:trPr>
          <w:trHeight w:val="680" w:hRule="atLeast"/>
          <w:jc w:val="center"/>
        </w:trPr>
        <w:tc>
          <w:tcPr>
            <w:tcW w:w="1176" w:type="dxa"/>
            <w:tcBorders>
              <w:top w:val="single" w:color="000000" w:sz="4" w:space="0"/>
              <w:left w:val="single" w:color="000000" w:sz="4" w:space="0"/>
              <w:bottom w:val="single" w:color="auto" w:sz="4" w:space="0"/>
              <w:right w:val="single" w:color="000000" w:sz="4" w:space="0"/>
            </w:tcBorders>
            <w:vAlign w:val="center"/>
          </w:tcPr>
          <w:p w14:paraId="571AB0AB">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7.3</w:t>
            </w:r>
          </w:p>
        </w:tc>
        <w:tc>
          <w:tcPr>
            <w:tcW w:w="8010" w:type="dxa"/>
            <w:tcBorders>
              <w:top w:val="single" w:color="000000" w:sz="4" w:space="0"/>
              <w:left w:val="nil"/>
              <w:bottom w:val="single" w:color="auto" w:sz="4" w:space="0"/>
              <w:right w:val="single" w:color="000000" w:sz="4" w:space="0"/>
            </w:tcBorders>
            <w:vAlign w:val="center"/>
          </w:tcPr>
          <w:p w14:paraId="3B5E4609">
            <w:pPr>
              <w:widowControl/>
              <w:jc w:val="left"/>
              <w:textAlignment w:val="center"/>
              <w:rPr>
                <w:rFonts w:ascii="宋体" w:hAnsi="宋体"/>
                <w:color w:val="000000"/>
                <w:kern w:val="0"/>
                <w:sz w:val="24"/>
                <w:szCs w:val="24"/>
              </w:rPr>
            </w:pPr>
            <w:r>
              <w:rPr>
                <w:rFonts w:hint="eastAsia" w:ascii="宋体" w:hAnsi="宋体"/>
                <w:color w:val="000000"/>
                <w:kern w:val="0"/>
                <w:sz w:val="24"/>
                <w:szCs w:val="24"/>
              </w:rPr>
              <w:t>投标人（制造商或销售商）需在中国大陆地区设有售后服务机构和设施并配备受过专业培训的售后服务人员</w:t>
            </w:r>
          </w:p>
        </w:tc>
      </w:tr>
      <w:tr w14:paraId="33EAB340">
        <w:tblPrEx>
          <w:tblCellMar>
            <w:top w:w="0" w:type="dxa"/>
            <w:left w:w="108" w:type="dxa"/>
            <w:bottom w:w="0" w:type="dxa"/>
            <w:right w:w="108" w:type="dxa"/>
          </w:tblCellMar>
        </w:tblPrEx>
        <w:trPr>
          <w:trHeight w:val="713"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364257D1">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7.4</w:t>
            </w:r>
          </w:p>
        </w:tc>
        <w:tc>
          <w:tcPr>
            <w:tcW w:w="8010" w:type="dxa"/>
            <w:tcBorders>
              <w:top w:val="single" w:color="auto" w:sz="4" w:space="0"/>
              <w:left w:val="nil"/>
              <w:bottom w:val="single" w:color="auto" w:sz="4" w:space="0"/>
              <w:right w:val="single" w:color="auto" w:sz="4" w:space="0"/>
            </w:tcBorders>
            <w:vAlign w:val="center"/>
          </w:tcPr>
          <w:p w14:paraId="4701605D">
            <w:pPr>
              <w:widowControl/>
              <w:jc w:val="left"/>
              <w:textAlignment w:val="center"/>
              <w:rPr>
                <w:rFonts w:ascii="宋体" w:hAnsi="宋体"/>
                <w:color w:val="000000"/>
                <w:kern w:val="0"/>
                <w:sz w:val="24"/>
                <w:szCs w:val="24"/>
              </w:rPr>
            </w:pPr>
            <w:r>
              <w:rPr>
                <w:rFonts w:ascii="宋体" w:hAnsi="宋体"/>
                <w:color w:val="000000"/>
                <w:kern w:val="0"/>
                <w:sz w:val="24"/>
                <w:szCs w:val="24"/>
              </w:rPr>
              <w:t>为保证设备正常运行</w:t>
            </w:r>
            <w:r>
              <w:rPr>
                <w:rFonts w:hint="eastAsia" w:ascii="宋体" w:hAnsi="宋体"/>
                <w:color w:val="000000"/>
                <w:kern w:val="0"/>
                <w:sz w:val="24"/>
                <w:szCs w:val="24"/>
              </w:rPr>
              <w:t>，</w:t>
            </w:r>
            <w:r>
              <w:rPr>
                <w:rFonts w:ascii="宋体" w:hAnsi="宋体"/>
                <w:color w:val="000000"/>
                <w:kern w:val="0"/>
                <w:sz w:val="24"/>
                <w:szCs w:val="24"/>
              </w:rPr>
              <w:t>卖方应在中国境内方便的地方设置备件库，存入所有必须的备件，并保证5年以上的供应期</w:t>
            </w:r>
            <w:r>
              <w:rPr>
                <w:rFonts w:hint="eastAsia" w:ascii="宋体" w:hAnsi="宋体"/>
                <w:color w:val="000000"/>
                <w:kern w:val="0"/>
                <w:sz w:val="24"/>
                <w:szCs w:val="24"/>
              </w:rPr>
              <w:t>，</w:t>
            </w:r>
            <w:r>
              <w:rPr>
                <w:rFonts w:ascii="宋体" w:hAnsi="宋体"/>
                <w:color w:val="000000"/>
                <w:kern w:val="0"/>
                <w:sz w:val="24"/>
                <w:szCs w:val="24"/>
              </w:rPr>
              <w:t>提供800全国免费电话。</w:t>
            </w:r>
          </w:p>
        </w:tc>
      </w:tr>
      <w:tr w14:paraId="5A62CEDD">
        <w:tblPrEx>
          <w:tblCellMar>
            <w:top w:w="0" w:type="dxa"/>
            <w:left w:w="108" w:type="dxa"/>
            <w:bottom w:w="0" w:type="dxa"/>
            <w:right w:w="108" w:type="dxa"/>
          </w:tblCellMar>
        </w:tblPrEx>
        <w:trPr>
          <w:trHeight w:val="44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14:paraId="26BB9AE8">
            <w:pPr>
              <w:widowControl/>
              <w:jc w:val="center"/>
              <w:textAlignment w:val="center"/>
              <w:rPr>
                <w:rFonts w:ascii="宋体" w:hAnsi="宋体"/>
                <w:color w:val="000000"/>
                <w:kern w:val="0"/>
                <w:sz w:val="24"/>
                <w:szCs w:val="24"/>
              </w:rPr>
            </w:pPr>
            <w:r>
              <w:rPr>
                <w:rFonts w:hint="eastAsia" w:ascii="宋体" w:hAnsi="宋体"/>
                <w:color w:val="000000"/>
                <w:kern w:val="0"/>
                <w:sz w:val="24"/>
                <w:szCs w:val="24"/>
              </w:rPr>
              <w:t>7.5</w:t>
            </w:r>
          </w:p>
        </w:tc>
        <w:tc>
          <w:tcPr>
            <w:tcW w:w="8010" w:type="dxa"/>
            <w:tcBorders>
              <w:top w:val="single" w:color="auto" w:sz="4" w:space="0"/>
              <w:left w:val="nil"/>
              <w:bottom w:val="single" w:color="auto" w:sz="4" w:space="0"/>
              <w:right w:val="single" w:color="auto" w:sz="4" w:space="0"/>
            </w:tcBorders>
            <w:vAlign w:val="center"/>
          </w:tcPr>
          <w:p w14:paraId="1EFA4951">
            <w:pPr>
              <w:widowControl/>
              <w:jc w:val="left"/>
              <w:textAlignment w:val="center"/>
              <w:rPr>
                <w:rFonts w:ascii="宋体" w:hAnsi="宋体"/>
                <w:color w:val="000000"/>
                <w:kern w:val="0"/>
                <w:sz w:val="24"/>
                <w:szCs w:val="24"/>
              </w:rPr>
            </w:pPr>
            <w:r>
              <w:rPr>
                <w:rFonts w:hint="eastAsia" w:ascii="宋体" w:hAnsi="宋体"/>
                <w:color w:val="000000"/>
                <w:kern w:val="0"/>
                <w:sz w:val="24"/>
                <w:szCs w:val="24"/>
                <w:lang w:val="en-US" w:eastAsia="zh-CN"/>
              </w:rPr>
              <w:t>提供3人外出学习相关技术（每人1月）</w:t>
            </w:r>
          </w:p>
        </w:tc>
      </w:tr>
    </w:tbl>
    <w:p w14:paraId="7706D7A6">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BDD205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0B94729">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23DDBB3">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A52D309">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9AB2378">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80337A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DAB519A">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588904C">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6B6881B">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3B0FC0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531A8F3">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9E5075A">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5DC4843">
      <w:pPr>
        <w:spacing w:after="120"/>
        <w:jc w:val="center"/>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第四章 评标办法</w:t>
      </w:r>
    </w:p>
    <w:p w14:paraId="34E2C94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 投标文件的评审、比较和否决</w:t>
      </w:r>
    </w:p>
    <w:p w14:paraId="316F56C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2E0683A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根据相关法律法规及有关招投标文件规定，结合本项目具体情况，制定本次招标评标办法。并按照“公平、公正、科学、择优”的原则进行评标。采用百分制综合评估法进行评比。</w:t>
      </w:r>
    </w:p>
    <w:p w14:paraId="5F2F528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就投标文件中含义不明确的内容进行陈述；</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凡遇到招标文件中无界定或界定不清、前后不一致使评委会成员</w:t>
      </w:r>
      <w:r>
        <w:rPr>
          <w:rFonts w:hint="eastAsia" w:ascii="宋体" w:hAnsi="宋体" w:eastAsia="宋体" w:cs="Times New Roman"/>
          <w:color w:val="000000" w:themeColor="text1"/>
          <w:kern w:val="0"/>
          <w:sz w:val="24"/>
          <w:szCs w:val="24"/>
          <w:highlight w:val="none"/>
          <w14:textFill>
            <w14:solidFill>
              <w14:schemeClr w14:val="tx1"/>
            </w14:solidFill>
          </w14:textFill>
        </w:rPr>
        <w:t>意见</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7B04C991">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09503817">
      <w:pPr>
        <w:widowControl/>
        <w:spacing w:line="360" w:lineRule="auto"/>
        <w:ind w:firstLine="48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 核心产品提供相同品牌产品且通过资格审查、符合性审查的不同投标人参加同一合同项下投标的，按一家投标人计算，评审后得分最高的同品牌投标人获得中标人推荐资格；评审得分相同的，投标报价最低的投标人获得中标人推荐资格，其他同品牌投标人不作为中标候选人。</w:t>
      </w:r>
    </w:p>
    <w:p w14:paraId="5E343A30">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54B76C0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 评审程序</w:t>
      </w:r>
    </w:p>
    <w:p w14:paraId="30027EC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 资格审查</w:t>
      </w:r>
    </w:p>
    <w:p w14:paraId="5F396B3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本项目采用资格后审</w:t>
      </w:r>
    </w:p>
    <w:p w14:paraId="7004212D">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采购人或采购代理机构应当按照招标文件第二章</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须知2.0项要求，对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的投标文件进行资格评审，有一项不符合的，视为未通过资格审查，合格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不足3家的，不得评标。符合的进入下一评标程序。</w:t>
      </w:r>
    </w:p>
    <w:p w14:paraId="49E265FA">
      <w:pPr>
        <w:widowControl/>
        <w:spacing w:line="360" w:lineRule="auto"/>
        <w:ind w:firstLine="480"/>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2.2符合性审查</w:t>
      </w:r>
    </w:p>
    <w:p w14:paraId="4798F294">
      <w:pPr>
        <w:widowControl/>
        <w:spacing w:line="360" w:lineRule="auto"/>
        <w:ind w:firstLine="470" w:firstLineChars="196"/>
        <w:jc w:val="left"/>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评标委员会按照招标文件的要求，</w:t>
      </w:r>
      <w:r>
        <w:rPr>
          <w:rFonts w:hint="eastAsia" w:asciiTheme="minorEastAsia" w:hAnsiTheme="minorEastAsia" w:cstheme="minorEastAsia"/>
          <w:color w:val="000000" w:themeColor="text1"/>
          <w:kern w:val="0"/>
          <w:sz w:val="24"/>
          <w:szCs w:val="24"/>
          <w14:textFill>
            <w14:solidFill>
              <w14:schemeClr w14:val="tx1"/>
            </w14:solidFill>
          </w14:textFill>
        </w:rPr>
        <w:t>对供应商的投标文件进行</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评审，有一项不符合的，视为未通过</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审查</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。有一项不符合的，按废标处理。</w:t>
      </w:r>
    </w:p>
    <w:p w14:paraId="58EB285D">
      <w:pPr>
        <w:widowControl/>
        <w:spacing w:line="360" w:lineRule="auto"/>
        <w:ind w:firstLine="472" w:firstLineChars="19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3.评标具体方法和标准</w:t>
      </w:r>
    </w:p>
    <w:p w14:paraId="2AE4DC91">
      <w:pPr>
        <w:widowControl/>
        <w:spacing w:line="360" w:lineRule="auto"/>
        <w:ind w:firstLine="360" w:firstLineChars="150"/>
        <w:jc w:val="lef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评标委员会根据评标原则和办法对所有投标文件进行集中审核，分别评价。</w:t>
      </w:r>
    </w:p>
    <w:p w14:paraId="65E83CC5">
      <w:pPr>
        <w:keepNext/>
        <w:keepLines/>
        <w:tabs>
          <w:tab w:val="left" w:pos="5852"/>
        </w:tabs>
        <w:snapToGrid w:val="0"/>
        <w:spacing w:line="240" w:lineRule="exact"/>
        <w:ind w:left="425"/>
        <w:outlineLvl w:val="2"/>
        <w:rPr>
          <w:rFonts w:ascii="Times New Roman" w:hAnsi="Times New Roman"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br w:type="page"/>
      </w:r>
    </w:p>
    <w:tbl>
      <w:tblPr>
        <w:tblStyle w:val="14"/>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84"/>
        <w:gridCol w:w="2167"/>
        <w:gridCol w:w="6170"/>
      </w:tblGrid>
      <w:tr w14:paraId="5295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11" w:type="dxa"/>
            <w:gridSpan w:val="2"/>
            <w:tcBorders>
              <w:top w:val="single" w:color="auto" w:sz="4" w:space="0"/>
              <w:left w:val="single" w:color="auto" w:sz="4" w:space="0"/>
              <w:bottom w:val="single" w:color="auto" w:sz="4" w:space="0"/>
              <w:right w:val="single" w:color="auto" w:sz="4" w:space="0"/>
            </w:tcBorders>
            <w:vAlign w:val="center"/>
          </w:tcPr>
          <w:p w14:paraId="1D4F149C">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条款号</w:t>
            </w:r>
          </w:p>
        </w:tc>
        <w:tc>
          <w:tcPr>
            <w:tcW w:w="2167" w:type="dxa"/>
            <w:tcBorders>
              <w:top w:val="single" w:color="auto" w:sz="4" w:space="0"/>
              <w:left w:val="single" w:color="auto" w:sz="4" w:space="0"/>
              <w:bottom w:val="single" w:color="auto" w:sz="4" w:space="0"/>
              <w:right w:val="single" w:color="auto" w:sz="4" w:space="0"/>
            </w:tcBorders>
            <w:vAlign w:val="center"/>
          </w:tcPr>
          <w:p w14:paraId="3CAEC50E">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评审因素</w:t>
            </w:r>
          </w:p>
        </w:tc>
        <w:tc>
          <w:tcPr>
            <w:tcW w:w="6170" w:type="dxa"/>
            <w:tcBorders>
              <w:top w:val="single" w:color="auto" w:sz="4" w:space="0"/>
              <w:left w:val="single" w:color="auto" w:sz="4" w:space="0"/>
              <w:bottom w:val="single" w:color="auto" w:sz="4" w:space="0"/>
              <w:right w:val="single" w:color="auto" w:sz="4" w:space="0"/>
            </w:tcBorders>
            <w:vAlign w:val="center"/>
          </w:tcPr>
          <w:p w14:paraId="69B00A3B">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评审标准</w:t>
            </w:r>
          </w:p>
        </w:tc>
      </w:tr>
      <w:tr w14:paraId="7BB5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34AB25C5">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2.1.1</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44E97D61">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资格</w:t>
            </w:r>
            <w:r>
              <w:rPr>
                <w:rFonts w:hint="eastAsia" w:ascii="宋体" w:hAnsi="宋体" w:eastAsia="宋体" w:cs="Times New Roman"/>
                <w:color w:val="000000" w:themeColor="text1"/>
                <w:sz w:val="24"/>
                <w:szCs w:val="24"/>
                <w:highlight w:val="none"/>
                <w14:textFill>
                  <w14:solidFill>
                    <w14:schemeClr w14:val="tx1"/>
                  </w14:solidFill>
                </w14:textFill>
              </w:rPr>
              <w:t>性</w:t>
            </w:r>
          </w:p>
          <w:p w14:paraId="18CB3215">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2FB152B4">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35ABF9F4">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营业执照</w:t>
            </w:r>
          </w:p>
        </w:tc>
        <w:tc>
          <w:tcPr>
            <w:tcW w:w="6170" w:type="dxa"/>
            <w:tcBorders>
              <w:top w:val="single" w:color="auto" w:sz="4" w:space="0"/>
              <w:left w:val="single" w:color="auto" w:sz="4" w:space="0"/>
              <w:bottom w:val="single" w:color="auto" w:sz="4" w:space="0"/>
              <w:right w:val="single" w:color="auto" w:sz="4" w:space="0"/>
            </w:tcBorders>
            <w:vAlign w:val="center"/>
          </w:tcPr>
          <w:p w14:paraId="28425EF5">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须具有合法有效的营业执照（可使用电子营业执照）；</w:t>
            </w:r>
          </w:p>
        </w:tc>
      </w:tr>
      <w:tr w14:paraId="6065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927" w:type="dxa"/>
            <w:vMerge w:val="continue"/>
            <w:tcBorders>
              <w:left w:val="single" w:color="auto" w:sz="4" w:space="0"/>
              <w:right w:val="single" w:color="auto" w:sz="4" w:space="0"/>
            </w:tcBorders>
            <w:vAlign w:val="center"/>
          </w:tcPr>
          <w:p w14:paraId="3CB899D1">
            <w:pPr>
              <w:spacing w:line="360" w:lineRule="auto"/>
              <w:jc w:val="center"/>
              <w:rPr>
                <w:rFonts w:hint="eastAsia" w:ascii="宋体" w:hAnsi="宋体" w:eastAsia="宋体" w:cs="Times New Roman"/>
                <w:bCs/>
                <w:color w:val="000000" w:themeColor="text1"/>
                <w:sz w:val="24"/>
                <w:szCs w:val="24"/>
                <w:highlight w:val="none"/>
                <w14:textFill>
                  <w14:solidFill>
                    <w14:schemeClr w14:val="tx1"/>
                  </w14:solidFill>
                </w14:textFill>
              </w:rPr>
            </w:pPr>
          </w:p>
        </w:tc>
        <w:tc>
          <w:tcPr>
            <w:tcW w:w="1284" w:type="dxa"/>
            <w:vMerge w:val="continue"/>
            <w:tcBorders>
              <w:left w:val="single" w:color="auto" w:sz="4" w:space="0"/>
              <w:right w:val="single" w:color="auto" w:sz="4" w:space="0"/>
            </w:tcBorders>
            <w:vAlign w:val="center"/>
          </w:tcPr>
          <w:p w14:paraId="28D86EEB">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6CFC3462">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资质</w:t>
            </w:r>
          </w:p>
        </w:tc>
        <w:tc>
          <w:tcPr>
            <w:tcW w:w="6170" w:type="dxa"/>
            <w:tcBorders>
              <w:top w:val="single" w:color="auto" w:sz="4" w:space="0"/>
              <w:left w:val="single" w:color="auto" w:sz="4" w:space="0"/>
              <w:bottom w:val="single" w:color="auto" w:sz="4" w:space="0"/>
              <w:right w:val="single" w:color="auto" w:sz="4" w:space="0"/>
            </w:tcBorders>
            <w:vAlign w:val="center"/>
          </w:tcPr>
          <w:p w14:paraId="5ADCE9DF">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2B8B9726">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 xml:space="preserve">、 投标供应商为境内生产商应具有符合《医疗器械监督管理条例》（国务院令第 739 号）相适应的生产资格（投标产品属于第二类或第三类医疗器械：具有有效的医疗器械生产许可证） </w:t>
            </w:r>
          </w:p>
        </w:tc>
      </w:tr>
      <w:tr w14:paraId="7FAD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BFB2A20">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47645412">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A162E9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无商业贿赂和不正当竞争行为</w:t>
            </w:r>
          </w:p>
        </w:tc>
        <w:tc>
          <w:tcPr>
            <w:tcW w:w="6170" w:type="dxa"/>
            <w:tcBorders>
              <w:top w:val="single" w:color="auto" w:sz="4" w:space="0"/>
              <w:left w:val="single" w:color="auto" w:sz="4" w:space="0"/>
              <w:bottom w:val="single" w:color="auto" w:sz="4" w:space="0"/>
              <w:right w:val="single" w:color="auto" w:sz="4" w:space="0"/>
            </w:tcBorders>
            <w:vAlign w:val="center"/>
          </w:tcPr>
          <w:p w14:paraId="52980BF7">
            <w:pPr>
              <w:spacing w:line="276"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须承诺本企业无商业贿赂和不正当竞争行为；</w:t>
            </w:r>
          </w:p>
        </w:tc>
      </w:tr>
      <w:tr w14:paraId="5840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2B6673B">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15DBE77">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AB5113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信用查询</w:t>
            </w:r>
          </w:p>
        </w:tc>
        <w:tc>
          <w:tcPr>
            <w:tcW w:w="6170" w:type="dxa"/>
            <w:tcBorders>
              <w:top w:val="single" w:color="auto" w:sz="4" w:space="0"/>
              <w:left w:val="single" w:color="auto" w:sz="4" w:space="0"/>
              <w:bottom w:val="single" w:color="auto" w:sz="4" w:space="0"/>
              <w:right w:val="single" w:color="auto" w:sz="4" w:space="0"/>
            </w:tcBorders>
            <w:vAlign w:val="center"/>
          </w:tcPr>
          <w:p w14:paraId="1B402B32">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tc>
      </w:tr>
      <w:tr w14:paraId="3040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10548" w:type="dxa"/>
            <w:gridSpan w:val="4"/>
            <w:tcBorders>
              <w:top w:val="single" w:color="auto" w:sz="4" w:space="0"/>
              <w:left w:val="single" w:color="auto" w:sz="4" w:space="0"/>
              <w:bottom w:val="single" w:color="auto" w:sz="4" w:space="0"/>
              <w:right w:val="single" w:color="auto" w:sz="4" w:space="0"/>
            </w:tcBorders>
            <w:vAlign w:val="center"/>
          </w:tcPr>
          <w:p w14:paraId="38213BFC">
            <w:pPr>
              <w:spacing w:line="276" w:lineRule="auto"/>
              <w:jc w:val="center"/>
              <w:rPr>
                <w:rFonts w:ascii="Times New Roman" w:hAnsi="宋体" w:eastAsia="宋体" w:cs="Times New Roman"/>
                <w:b/>
                <w:bCs/>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应中华人民共和国财政部令第</w:t>
            </w:r>
            <w:r>
              <w:rPr>
                <w:rFonts w:ascii="Times New Roman" w:hAnsi="宋体" w:eastAsia="宋体" w:cs="Times New Roman"/>
                <w:b/>
                <w:bCs/>
                <w:color w:val="000000" w:themeColor="text1"/>
                <w:sz w:val="24"/>
                <w:szCs w:val="24"/>
                <w:highlight w:val="none"/>
                <w14:textFill>
                  <w14:solidFill>
                    <w14:schemeClr w14:val="tx1"/>
                  </w14:solidFill>
                </w14:textFill>
              </w:rPr>
              <w:t>87</w:t>
            </w:r>
            <w:r>
              <w:rPr>
                <w:rFonts w:hint="eastAsia" w:ascii="Times New Roman" w:hAnsi="宋体" w:eastAsia="宋体" w:cs="Times New Roman"/>
                <w:b/>
                <w:bCs/>
                <w:color w:val="000000" w:themeColor="text1"/>
                <w:sz w:val="24"/>
                <w:szCs w:val="24"/>
                <w:highlight w:val="none"/>
                <w14:textFill>
                  <w14:solidFill>
                    <w14:schemeClr w14:val="tx1"/>
                  </w14:solidFill>
                </w14:textFill>
              </w:rPr>
              <w:t>号《政府采购货物和服务招标投标管理办法》第四</w:t>
            </w:r>
          </w:p>
          <w:p w14:paraId="7F6B3DA9">
            <w:pPr>
              <w:spacing w:line="276" w:lineRule="auto"/>
              <w:rPr>
                <w:rFonts w:ascii="Times New Roman" w:hAnsi="宋体" w:eastAsia="宋体" w:cs="Times New Roman"/>
                <w:b/>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十四条</w:t>
            </w:r>
            <w:r>
              <w:rPr>
                <w:rFonts w:hint="eastAsia" w:ascii="Times New Roman" w:hAnsi="宋体" w:eastAsia="宋体" w:cs="Times New Roman"/>
                <w:b/>
                <w:color w:val="000000" w:themeColor="text1"/>
                <w:sz w:val="24"/>
                <w:szCs w:val="24"/>
                <w:highlight w:val="none"/>
                <w14:textFill>
                  <w14:solidFill>
                    <w14:schemeClr w14:val="tx1"/>
                  </w14:solidFill>
                </w14:textFill>
              </w:rPr>
              <w:t>公开招标采购项目开标结束后，采购人或者采购代理机构应当依法对</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的资格进行审查。合格投标</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不足</w:t>
            </w:r>
            <w:r>
              <w:rPr>
                <w:rFonts w:ascii="Times New Roman" w:hAnsi="宋体" w:eastAsia="宋体" w:cs="Times New Roman"/>
                <w:b/>
                <w:color w:val="000000" w:themeColor="text1"/>
                <w:sz w:val="24"/>
                <w:szCs w:val="24"/>
                <w:highlight w:val="none"/>
                <w14:textFill>
                  <w14:solidFill>
                    <w14:schemeClr w14:val="tx1"/>
                  </w14:solidFill>
                </w14:textFill>
              </w:rPr>
              <w:t>3</w:t>
            </w:r>
            <w:r>
              <w:rPr>
                <w:rFonts w:hint="eastAsia" w:ascii="Times New Roman" w:hAnsi="宋体" w:eastAsia="宋体" w:cs="Times New Roman"/>
                <w:b/>
                <w:color w:val="000000" w:themeColor="text1"/>
                <w:sz w:val="24"/>
                <w:szCs w:val="24"/>
                <w:highlight w:val="none"/>
                <w14:textFill>
                  <w14:solidFill>
                    <w14:schemeClr w14:val="tx1"/>
                  </w14:solidFill>
                </w14:textFill>
              </w:rPr>
              <w:t>家的，不得评标。</w:t>
            </w:r>
          </w:p>
        </w:tc>
      </w:tr>
      <w:tr w14:paraId="4AB2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21C9177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2.1.2</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556EB39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符合性</w:t>
            </w:r>
          </w:p>
          <w:p w14:paraId="7EE2ACA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4CCD0884">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119871F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名称</w:t>
            </w:r>
          </w:p>
        </w:tc>
        <w:tc>
          <w:tcPr>
            <w:tcW w:w="6170" w:type="dxa"/>
            <w:tcBorders>
              <w:top w:val="single" w:color="auto" w:sz="4" w:space="0"/>
              <w:left w:val="single" w:color="auto" w:sz="4" w:space="0"/>
              <w:bottom w:val="single" w:color="auto" w:sz="4" w:space="0"/>
              <w:right w:val="single" w:color="auto" w:sz="4" w:space="0"/>
            </w:tcBorders>
            <w:vAlign w:val="center"/>
          </w:tcPr>
          <w:p w14:paraId="31C4BD24">
            <w:pPr>
              <w:spacing w:line="720" w:lineRule="auto"/>
              <w:jc w:val="both"/>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与营业执照一致</w:t>
            </w:r>
          </w:p>
        </w:tc>
      </w:tr>
      <w:tr w14:paraId="5EF9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A8CA97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353ED26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7427C76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投标函法人、单位盖章</w:t>
            </w:r>
          </w:p>
        </w:tc>
        <w:tc>
          <w:tcPr>
            <w:tcW w:w="6170" w:type="dxa"/>
            <w:tcBorders>
              <w:top w:val="single" w:color="auto" w:sz="4" w:space="0"/>
              <w:left w:val="single" w:color="auto" w:sz="4" w:space="0"/>
              <w:bottom w:val="single" w:color="auto" w:sz="4" w:space="0"/>
              <w:right w:val="single" w:color="auto" w:sz="4" w:space="0"/>
            </w:tcBorders>
            <w:vAlign w:val="center"/>
          </w:tcPr>
          <w:p w14:paraId="67B89689">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符合招标文件要求</w:t>
            </w:r>
          </w:p>
        </w:tc>
      </w:tr>
      <w:tr w14:paraId="6731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1C20FA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A6F2A3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1BEFEC18">
            <w:pPr>
              <w:spacing w:line="72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170" w:type="dxa"/>
            <w:tcBorders>
              <w:top w:val="single" w:color="auto" w:sz="4" w:space="0"/>
              <w:left w:val="single" w:color="auto" w:sz="4" w:space="0"/>
              <w:bottom w:val="single" w:color="auto" w:sz="4" w:space="0"/>
              <w:right w:val="single" w:color="auto" w:sz="4" w:space="0"/>
            </w:tcBorders>
            <w:vAlign w:val="center"/>
          </w:tcPr>
          <w:p w14:paraId="1CC634C2">
            <w:pPr>
              <w:spacing w:line="72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自甲、乙双方签订合同之日起</w:t>
            </w:r>
            <w:r>
              <w:rPr>
                <w:rFonts w:hint="eastAsia" w:ascii="宋体" w:hAnsi="宋体" w:eastAsia="宋体" w:cs="Times New Roman"/>
                <w:color w:val="000000" w:themeColor="text1"/>
                <w:sz w:val="24"/>
                <w:szCs w:val="24"/>
                <w:highlight w:val="none"/>
                <w:lang w:eastAsia="zh-CN"/>
                <w14:textFill>
                  <w14:solidFill>
                    <w14:schemeClr w14:val="tx1"/>
                  </w14:solidFill>
                </w14:textFill>
              </w:rPr>
              <w:t>30日内</w:t>
            </w:r>
          </w:p>
        </w:tc>
      </w:tr>
      <w:tr w14:paraId="1110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DFF822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9DFE51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DA7826A">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质量要求</w:t>
            </w:r>
          </w:p>
        </w:tc>
        <w:tc>
          <w:tcPr>
            <w:tcW w:w="6170" w:type="dxa"/>
            <w:tcBorders>
              <w:top w:val="single" w:color="auto" w:sz="4" w:space="0"/>
              <w:left w:val="single" w:color="auto" w:sz="4" w:space="0"/>
              <w:bottom w:val="single" w:color="auto" w:sz="4" w:space="0"/>
              <w:right w:val="single" w:color="auto" w:sz="4" w:space="0"/>
            </w:tcBorders>
            <w:vAlign w:val="center"/>
          </w:tcPr>
          <w:p w14:paraId="52FFFD9D">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合格</w:t>
            </w:r>
          </w:p>
        </w:tc>
      </w:tr>
      <w:tr w14:paraId="7EB1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0C2B1D6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E0A166C">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4DC10B68">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170" w:type="dxa"/>
            <w:tcBorders>
              <w:top w:val="single" w:color="auto" w:sz="4" w:space="0"/>
              <w:left w:val="single" w:color="auto" w:sz="4" w:space="0"/>
              <w:right w:val="single" w:color="auto" w:sz="4" w:space="0"/>
            </w:tcBorders>
            <w:vAlign w:val="center"/>
          </w:tcPr>
          <w:p w14:paraId="7D6FA487">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0201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2B858EF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773734AB">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5BDD9DF9">
            <w:pPr>
              <w:spacing w:line="276" w:lineRule="auto"/>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质保期</w:t>
            </w:r>
          </w:p>
        </w:tc>
        <w:tc>
          <w:tcPr>
            <w:tcW w:w="6170" w:type="dxa"/>
            <w:tcBorders>
              <w:top w:val="single" w:color="auto" w:sz="4" w:space="0"/>
              <w:left w:val="single" w:color="auto" w:sz="4" w:space="0"/>
              <w:right w:val="single" w:color="auto" w:sz="4" w:space="0"/>
            </w:tcBorders>
            <w:vAlign w:val="center"/>
          </w:tcPr>
          <w:p w14:paraId="3BB9FCE9">
            <w:pP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3年</w:t>
            </w:r>
          </w:p>
        </w:tc>
      </w:tr>
      <w:tr w14:paraId="20E9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6C89384">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16338ED6">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104390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投标报价</w:t>
            </w:r>
          </w:p>
        </w:tc>
        <w:tc>
          <w:tcPr>
            <w:tcW w:w="6170" w:type="dxa"/>
            <w:tcBorders>
              <w:top w:val="single" w:color="auto" w:sz="4" w:space="0"/>
              <w:left w:val="single" w:color="auto" w:sz="4" w:space="0"/>
              <w:bottom w:val="single" w:color="auto" w:sz="4" w:space="0"/>
              <w:right w:val="single" w:color="auto" w:sz="4" w:space="0"/>
            </w:tcBorders>
            <w:vAlign w:val="center"/>
          </w:tcPr>
          <w:p w14:paraId="4A2D8B4E">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bl>
    <w:p w14:paraId="46D1D10D">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7EC0EA73">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14:paraId="4B7C5E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435036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3FF8ABB7">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3A5FA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7025F46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88D4B93">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1BD1815F">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617043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3C46C683">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60AE18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543CA5D">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2B1617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ABFDA1B">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B5DB8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tbl>
      <w:tblPr>
        <w:tblStyle w:val="14"/>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275"/>
        <w:gridCol w:w="6121"/>
        <w:gridCol w:w="838"/>
      </w:tblGrid>
      <w:tr w14:paraId="22C1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50" w:type="dxa"/>
            <w:noWrap w:val="0"/>
            <w:vAlign w:val="center"/>
          </w:tcPr>
          <w:p w14:paraId="59E997BC">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50F4EA0E">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因素</w:t>
            </w:r>
          </w:p>
        </w:tc>
        <w:tc>
          <w:tcPr>
            <w:tcW w:w="1275" w:type="dxa"/>
            <w:noWrap w:val="0"/>
            <w:vAlign w:val="center"/>
          </w:tcPr>
          <w:p w14:paraId="1528F762">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105D356D">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内容</w:t>
            </w:r>
          </w:p>
        </w:tc>
        <w:tc>
          <w:tcPr>
            <w:tcW w:w="6121" w:type="dxa"/>
            <w:noWrap w:val="0"/>
            <w:vAlign w:val="center"/>
          </w:tcPr>
          <w:p w14:paraId="022D1554">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评分标准</w:t>
            </w:r>
          </w:p>
        </w:tc>
        <w:tc>
          <w:tcPr>
            <w:tcW w:w="838" w:type="dxa"/>
            <w:noWrap w:val="0"/>
            <w:vAlign w:val="center"/>
          </w:tcPr>
          <w:p w14:paraId="43BEEFAE">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分值</w:t>
            </w:r>
          </w:p>
        </w:tc>
      </w:tr>
      <w:tr w14:paraId="7C9C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noWrap w:val="0"/>
            <w:vAlign w:val="center"/>
          </w:tcPr>
          <w:p w14:paraId="277D1828">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w:t>
            </w:r>
          </w:p>
          <w:p w14:paraId="5BCF7501">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报价</w:t>
            </w:r>
          </w:p>
          <w:p w14:paraId="2CD87BF9">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（30分）</w:t>
            </w:r>
          </w:p>
          <w:p w14:paraId="165DDEC9">
            <w:pPr>
              <w:snapToGrid w:val="0"/>
              <w:spacing w:line="440" w:lineRule="exact"/>
              <w:jc w:val="center"/>
              <w:rPr>
                <w:rFonts w:ascii="宋体" w:hAnsi="宋体" w:eastAsia="宋体"/>
                <w:kern w:val="0"/>
                <w:sz w:val="24"/>
                <w:szCs w:val="24"/>
              </w:rPr>
            </w:pPr>
          </w:p>
        </w:tc>
        <w:tc>
          <w:tcPr>
            <w:tcW w:w="1275" w:type="dxa"/>
            <w:noWrap w:val="0"/>
            <w:vAlign w:val="center"/>
          </w:tcPr>
          <w:p w14:paraId="59A0670A">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投标报价</w:t>
            </w:r>
          </w:p>
          <w:p w14:paraId="3DE57C94">
            <w:pPr>
              <w:snapToGrid w:val="0"/>
              <w:spacing w:line="440" w:lineRule="exact"/>
              <w:jc w:val="center"/>
              <w:rPr>
                <w:rFonts w:ascii="宋体" w:hAnsi="宋体" w:eastAsia="宋体"/>
                <w:kern w:val="0"/>
                <w:sz w:val="24"/>
                <w:szCs w:val="24"/>
              </w:rPr>
            </w:pPr>
          </w:p>
        </w:tc>
        <w:tc>
          <w:tcPr>
            <w:tcW w:w="6121" w:type="dxa"/>
            <w:noWrap w:val="0"/>
            <w:vAlign w:val="center"/>
          </w:tcPr>
          <w:p w14:paraId="2B0996B6">
            <w:pPr>
              <w:snapToGrid w:val="0"/>
              <w:ind w:firstLine="480" w:firstLineChars="200"/>
              <w:rPr>
                <w:rFonts w:hint="eastAsia" w:ascii="宋体" w:hAnsi="宋体" w:eastAsia="宋体"/>
                <w:kern w:val="0"/>
                <w:sz w:val="24"/>
                <w:szCs w:val="24"/>
              </w:rPr>
            </w:pPr>
            <w:r>
              <w:rPr>
                <w:rFonts w:hint="eastAsia" w:ascii="宋体" w:hAnsi="宋体" w:eastAsia="宋体"/>
                <w:kern w:val="0"/>
                <w:sz w:val="24"/>
                <w:szCs w:val="24"/>
              </w:rPr>
              <w:t>本项目投标价超出最高限价的，采购人不予接受，且投标为无效标。</w:t>
            </w:r>
          </w:p>
          <w:p w14:paraId="235D4366">
            <w:pPr>
              <w:snapToGrid w:val="0"/>
              <w:spacing w:before="156" w:beforeLines="50"/>
              <w:ind w:firstLine="480" w:firstLineChars="200"/>
              <w:rPr>
                <w:rFonts w:hint="eastAsia" w:ascii="宋体" w:hAnsi="宋体" w:eastAsia="宋体"/>
                <w:kern w:val="0"/>
                <w:sz w:val="24"/>
                <w:szCs w:val="24"/>
              </w:rPr>
            </w:pPr>
            <w:r>
              <w:rPr>
                <w:rFonts w:hint="eastAsia" w:ascii="宋体" w:hAnsi="宋体" w:eastAsia="宋体"/>
                <w:kern w:val="0"/>
                <w:sz w:val="24"/>
                <w:szCs w:val="24"/>
              </w:rPr>
              <w:t>投标报价得分：价格分采用低价优先法计算，即满足招标文件要求且投标价格最低的投标报价为评标基准价，得30分，其他供应商的价格分按照下列公式计算：报价得分=（评标基准价/投标报价）×30×100%</w:t>
            </w:r>
          </w:p>
          <w:p w14:paraId="7F252CA9">
            <w:pPr>
              <w:snapToGrid w:val="0"/>
              <w:spacing w:before="156" w:beforeLines="50" w:line="340" w:lineRule="exact"/>
              <w:ind w:firstLine="361" w:firstLineChars="150"/>
              <w:rPr>
                <w:rFonts w:hint="eastAsia" w:ascii="宋体" w:hAnsi="宋体" w:eastAsia="宋体"/>
                <w:b/>
                <w:sz w:val="24"/>
                <w:szCs w:val="24"/>
              </w:rPr>
            </w:pPr>
            <w:r>
              <w:rPr>
                <w:rFonts w:hint="eastAsia" w:ascii="宋体" w:hAnsi="宋体" w:eastAsia="宋体"/>
                <w:b/>
                <w:sz w:val="24"/>
                <w:szCs w:val="24"/>
              </w:rPr>
              <w:t>注：1.根据《政府采购促进中小企业发展管理办法》（财库﹝2020﹞46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按20%扣除。对于中型企业产品的价格不予扣除。</w:t>
            </w:r>
          </w:p>
          <w:p w14:paraId="46ECA57A">
            <w:pPr>
              <w:snapToGrid w:val="0"/>
              <w:spacing w:before="156" w:beforeLines="50" w:line="340" w:lineRule="exact"/>
              <w:ind w:firstLine="361" w:firstLineChars="150"/>
              <w:rPr>
                <w:rFonts w:ascii="宋体" w:hAnsi="宋体" w:eastAsia="宋体"/>
                <w:b/>
                <w:sz w:val="24"/>
                <w:szCs w:val="24"/>
              </w:rPr>
            </w:pPr>
            <w:r>
              <w:rPr>
                <w:rFonts w:hint="eastAsia" w:ascii="宋体" w:hAnsi="宋体" w:eastAsia="宋体"/>
                <w:b/>
                <w:sz w:val="24"/>
                <w:szCs w:val="24"/>
              </w:rPr>
              <w:t>小型、微型企业使用扣除后价格参与评审。</w:t>
            </w:r>
          </w:p>
          <w:p w14:paraId="58FA1948">
            <w:pPr>
              <w:ind w:firstLine="241" w:firstLineChars="100"/>
              <w:rPr>
                <w:rFonts w:ascii="宋体" w:hAnsi="宋体" w:eastAsia="宋体"/>
                <w:b/>
                <w:sz w:val="24"/>
                <w:szCs w:val="24"/>
              </w:rPr>
            </w:pPr>
            <w:r>
              <w:rPr>
                <w:rFonts w:hint="eastAsia" w:ascii="宋体" w:hAnsi="宋体" w:eastAsia="宋体" w:cs="宋体"/>
                <w:b/>
                <w:bCs/>
                <w:kern w:val="0"/>
                <w:sz w:val="24"/>
                <w:szCs w:val="24"/>
              </w:rPr>
              <w:t>所投小微企业产品报价=所投小微企业产品报价×（1-20%）</w:t>
            </w:r>
          </w:p>
          <w:p w14:paraId="2F117E45">
            <w:pPr>
              <w:ind w:firstLine="241" w:firstLineChars="100"/>
              <w:rPr>
                <w:rFonts w:ascii="宋体" w:hAnsi="宋体" w:eastAsia="宋体"/>
                <w:b/>
                <w:sz w:val="24"/>
                <w:szCs w:val="24"/>
              </w:rPr>
            </w:pPr>
            <w:r>
              <w:rPr>
                <w:rFonts w:hint="eastAsia" w:ascii="宋体" w:hAnsi="宋体" w:eastAsia="宋体"/>
                <w:b/>
                <w:sz w:val="24"/>
                <w:szCs w:val="24"/>
              </w:rPr>
              <w:t xml:space="preserve"> 2.根据财政部司法部《关于政府采购支持监狱企业发展有关问题的通知》（财库〔2014〕68号）规定，对于监狱企业视同为小型、微型企业，价格给予20%的扣除。</w:t>
            </w:r>
          </w:p>
          <w:p w14:paraId="63632D19">
            <w:pPr>
              <w:ind w:firstLine="361" w:firstLineChars="150"/>
              <w:rPr>
                <w:rFonts w:ascii="宋体" w:hAnsi="宋体" w:eastAsia="宋体"/>
                <w:b/>
                <w:sz w:val="24"/>
                <w:szCs w:val="24"/>
              </w:rPr>
            </w:pPr>
            <w:r>
              <w:rPr>
                <w:rFonts w:hint="eastAsia" w:ascii="宋体" w:hAnsi="宋体" w:eastAsia="宋体"/>
                <w:b/>
                <w:sz w:val="24"/>
                <w:szCs w:val="24"/>
              </w:rPr>
              <w:t>所投监狱企业产品报价=所投监狱企业产品报价×（1-20%）</w:t>
            </w:r>
          </w:p>
          <w:p w14:paraId="7EF5A200">
            <w:pPr>
              <w:ind w:firstLine="361" w:firstLineChars="150"/>
              <w:rPr>
                <w:rFonts w:ascii="宋体" w:hAnsi="宋体" w:eastAsia="宋体"/>
                <w:b/>
                <w:sz w:val="24"/>
                <w:szCs w:val="24"/>
              </w:rPr>
            </w:pPr>
            <w:r>
              <w:rPr>
                <w:rFonts w:hint="eastAsia" w:ascii="宋体" w:hAnsi="宋体" w:eastAsia="宋体"/>
                <w:b/>
                <w:sz w:val="24"/>
                <w:szCs w:val="24"/>
              </w:rPr>
              <w:t>3.根据财政部民政部中国残疾人联合会《关于促进残疾人就业政府采购政策的通知》（财库〔2017〕141号）规定，对于残疾人福利性单位视同为小型、微型企业，价格给予20%的扣除。</w:t>
            </w:r>
          </w:p>
          <w:p w14:paraId="4D5F31B3">
            <w:pPr>
              <w:ind w:firstLine="361" w:firstLineChars="150"/>
              <w:rPr>
                <w:rFonts w:ascii="宋体" w:hAnsi="宋体" w:eastAsia="宋体"/>
                <w:b/>
                <w:sz w:val="24"/>
                <w:szCs w:val="24"/>
              </w:rPr>
            </w:pPr>
            <w:r>
              <w:rPr>
                <w:rFonts w:hint="eastAsia" w:ascii="宋体" w:hAnsi="宋体" w:eastAsia="宋体"/>
                <w:b/>
                <w:sz w:val="24"/>
                <w:szCs w:val="24"/>
              </w:rPr>
              <w:t>所投残疾人福利性单位企业产品报价=所投残疾人福利性单位企业产品报价×（1-20%）</w:t>
            </w:r>
          </w:p>
          <w:p w14:paraId="536255A3">
            <w:pPr>
              <w:ind w:firstLine="482" w:firstLineChars="200"/>
              <w:rPr>
                <w:rFonts w:hint="eastAsia" w:ascii="Times New Roman" w:hAnsi="Times New Roman" w:eastAsia="宋体"/>
                <w:kern w:val="0"/>
                <w:sz w:val="20"/>
                <w:szCs w:val="21"/>
              </w:rPr>
            </w:pPr>
            <w:r>
              <w:rPr>
                <w:rFonts w:hint="eastAsia" w:ascii="宋体" w:hAnsi="宋体" w:eastAsia="宋体"/>
                <w:b/>
                <w:sz w:val="24"/>
                <w:szCs w:val="24"/>
              </w:rPr>
              <w:t>同一供应商，中小微企业产品、监狱企业产品、残疾人福利性单位产品的价格扣除优惠只享受一次，不得重复享受。</w:t>
            </w:r>
          </w:p>
        </w:tc>
        <w:tc>
          <w:tcPr>
            <w:tcW w:w="838" w:type="dxa"/>
            <w:noWrap w:val="0"/>
            <w:vAlign w:val="center"/>
          </w:tcPr>
          <w:p w14:paraId="637C252C">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30分</w:t>
            </w:r>
          </w:p>
        </w:tc>
      </w:tr>
      <w:tr w14:paraId="597A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50" w:type="dxa"/>
            <w:vMerge w:val="restart"/>
            <w:noWrap w:val="0"/>
            <w:vAlign w:val="center"/>
          </w:tcPr>
          <w:p w14:paraId="76B0B250">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技术</w:t>
            </w:r>
            <w:r>
              <w:rPr>
                <w:rFonts w:hint="eastAsia" w:ascii="宋体" w:hAnsi="宋体" w:eastAsia="宋体" w:cs="宋体"/>
                <w:sz w:val="24"/>
                <w:szCs w:val="24"/>
              </w:rPr>
              <w:t>标（</w:t>
            </w:r>
            <w:r>
              <w:rPr>
                <w:rFonts w:ascii="宋体" w:hAnsi="宋体" w:eastAsia="宋体" w:cs="宋体"/>
                <w:sz w:val="24"/>
                <w:szCs w:val="24"/>
              </w:rPr>
              <w:t>46</w:t>
            </w:r>
            <w:r>
              <w:rPr>
                <w:rFonts w:hint="eastAsia" w:ascii="宋体" w:hAnsi="宋体" w:eastAsia="宋体" w:cs="宋体"/>
                <w:sz w:val="24"/>
                <w:szCs w:val="24"/>
              </w:rPr>
              <w:t>分）</w:t>
            </w:r>
          </w:p>
        </w:tc>
        <w:tc>
          <w:tcPr>
            <w:tcW w:w="1275" w:type="dxa"/>
            <w:noWrap w:val="0"/>
            <w:vAlign w:val="center"/>
          </w:tcPr>
          <w:p w14:paraId="37758EDE">
            <w:pPr>
              <w:spacing w:line="440" w:lineRule="exact"/>
              <w:jc w:val="center"/>
              <w:rPr>
                <w:rFonts w:ascii="宋体" w:hAnsi="宋体" w:eastAsia="宋体"/>
                <w:sz w:val="24"/>
                <w:szCs w:val="24"/>
              </w:rPr>
            </w:pPr>
            <w:r>
              <w:rPr>
                <w:rFonts w:hint="eastAsia" w:ascii="宋体" w:hAnsi="宋体" w:eastAsia="宋体"/>
                <w:sz w:val="24"/>
                <w:szCs w:val="24"/>
              </w:rPr>
              <w:t>技术指标响应情况</w:t>
            </w:r>
          </w:p>
        </w:tc>
        <w:tc>
          <w:tcPr>
            <w:tcW w:w="6121" w:type="dxa"/>
            <w:noWrap w:val="0"/>
            <w:vAlign w:val="center"/>
          </w:tcPr>
          <w:p w14:paraId="18C0907F">
            <w:pPr>
              <w:ind w:firstLine="480" w:firstLineChars="200"/>
              <w:jc w:val="left"/>
              <w:rPr>
                <w:rFonts w:ascii="宋体" w:hAnsi="宋体" w:eastAsia="宋体" w:cs="宋体"/>
                <w:sz w:val="24"/>
                <w:szCs w:val="24"/>
              </w:rPr>
            </w:pPr>
            <w:r>
              <w:rPr>
                <w:rFonts w:hint="eastAsia" w:ascii="宋体" w:hAnsi="宋体" w:eastAsia="宋体" w:cs="宋体"/>
                <w:sz w:val="24"/>
                <w:szCs w:val="24"/>
              </w:rPr>
              <w:t>评审专家根据招标文件要求的技术条款及投标文件中《</w:t>
            </w:r>
            <w:r>
              <w:rPr>
                <w:rFonts w:hint="eastAsia" w:ascii="宋体" w:hAnsi="宋体" w:eastAsia="宋体" w:cs="宋体"/>
                <w:b/>
                <w:bCs/>
                <w:sz w:val="24"/>
                <w:szCs w:val="24"/>
              </w:rPr>
              <w:t>技术参数偏离表</w:t>
            </w:r>
            <w:r>
              <w:rPr>
                <w:rFonts w:hint="eastAsia" w:ascii="宋体" w:hAnsi="宋体" w:eastAsia="宋体" w:cs="宋体"/>
                <w:sz w:val="24"/>
                <w:szCs w:val="24"/>
              </w:rPr>
              <w:t>》响应的条款进行打分评审（</w:t>
            </w:r>
            <w:r>
              <w:rPr>
                <w:rFonts w:hint="eastAsia" w:ascii="宋体" w:hAnsi="宋体" w:eastAsia="宋体" w:cs="宋体"/>
                <w:b/>
                <w:bCs/>
                <w:sz w:val="24"/>
                <w:szCs w:val="24"/>
              </w:rPr>
              <w:t>供应商需提供相关证明材料并标明每条技术参数对应的证明材料页码及条款</w:t>
            </w:r>
            <w:r>
              <w:rPr>
                <w:rFonts w:hint="eastAsia" w:ascii="宋体" w:hAnsi="宋体" w:eastAsia="宋体" w:cs="宋体"/>
                <w:sz w:val="24"/>
                <w:szCs w:val="24"/>
              </w:rPr>
              <w:t>），所有条款均符合招标文件技术参数与要求，得</w:t>
            </w:r>
            <w:r>
              <w:rPr>
                <w:rFonts w:ascii="宋体" w:hAnsi="宋体" w:eastAsia="宋体" w:cs="宋体"/>
                <w:sz w:val="24"/>
                <w:szCs w:val="24"/>
              </w:rPr>
              <w:t>2</w:t>
            </w:r>
            <w:r>
              <w:rPr>
                <w:rFonts w:hint="eastAsia" w:ascii="宋体" w:hAnsi="宋体" w:eastAsia="宋体" w:cs="宋体"/>
                <w:sz w:val="24"/>
                <w:szCs w:val="24"/>
              </w:rPr>
              <w:t>0分；</w:t>
            </w:r>
          </w:p>
          <w:p w14:paraId="579746E5">
            <w:pPr>
              <w:ind w:firstLine="500" w:firstLineChars="200"/>
              <w:jc w:val="left"/>
              <w:rPr>
                <w:rFonts w:hint="eastAsia" w:ascii="宋体" w:hAnsi="宋体" w:eastAsia="宋体"/>
                <w:sz w:val="24"/>
                <w:szCs w:val="24"/>
              </w:rPr>
            </w:pPr>
            <w:r>
              <w:rPr>
                <w:rFonts w:hint="eastAsia" w:ascii="宋体" w:hAnsi="宋体" w:eastAsia="宋体" w:cs="微软雅黑"/>
                <w:spacing w:val="5"/>
                <w:kern w:val="0"/>
                <w:sz w:val="24"/>
                <w:szCs w:val="24"/>
              </w:rPr>
              <w:t>技术参数</w:t>
            </w:r>
            <w:r>
              <w:rPr>
                <w:rFonts w:hint="eastAsia" w:ascii="宋体" w:hAnsi="宋体" w:eastAsia="宋体"/>
                <w:sz w:val="24"/>
                <w:szCs w:val="24"/>
              </w:rPr>
              <w:t>不满足招标</w:t>
            </w:r>
            <w:r>
              <w:rPr>
                <w:rFonts w:ascii="宋体" w:hAnsi="宋体" w:eastAsia="宋体"/>
                <w:sz w:val="24"/>
                <w:szCs w:val="24"/>
              </w:rPr>
              <w:t>文件要求的</w:t>
            </w:r>
            <w:r>
              <w:rPr>
                <w:rFonts w:hint="eastAsia" w:ascii="宋体" w:hAnsi="宋体" w:eastAsia="宋体"/>
                <w:sz w:val="24"/>
                <w:szCs w:val="24"/>
              </w:rPr>
              <w:t>（负偏离）</w:t>
            </w:r>
            <w:r>
              <w:rPr>
                <w:rFonts w:ascii="宋体" w:hAnsi="宋体" w:eastAsia="宋体"/>
                <w:sz w:val="24"/>
                <w:szCs w:val="24"/>
              </w:rPr>
              <w:t>,</w:t>
            </w:r>
            <w:r>
              <w:rPr>
                <w:rFonts w:hint="eastAsia" w:ascii="宋体" w:hAnsi="宋体" w:eastAsia="宋体"/>
                <w:sz w:val="24"/>
                <w:szCs w:val="24"/>
              </w:rPr>
              <w:t>每有一项不满足的在基础分</w:t>
            </w:r>
            <w:r>
              <w:rPr>
                <w:rFonts w:ascii="宋体" w:hAnsi="宋体" w:eastAsia="宋体"/>
                <w:sz w:val="24"/>
                <w:szCs w:val="24"/>
              </w:rPr>
              <w:t>20</w:t>
            </w:r>
            <w:r>
              <w:rPr>
                <w:rFonts w:hint="eastAsia" w:ascii="宋体" w:hAnsi="宋体" w:eastAsia="宋体"/>
                <w:sz w:val="24"/>
                <w:szCs w:val="24"/>
              </w:rPr>
              <w:t>分上扣</w:t>
            </w:r>
            <w:r>
              <w:rPr>
                <w:rFonts w:ascii="宋体" w:hAnsi="宋体" w:eastAsia="宋体"/>
                <w:sz w:val="24"/>
                <w:szCs w:val="24"/>
              </w:rPr>
              <w:t>1</w:t>
            </w:r>
            <w:r>
              <w:rPr>
                <w:rFonts w:hint="eastAsia" w:ascii="宋体" w:hAnsi="宋体" w:eastAsia="宋体"/>
                <w:sz w:val="24"/>
                <w:szCs w:val="24"/>
              </w:rPr>
              <w:t>分；负偏离参数达到</w:t>
            </w:r>
            <w:r>
              <w:rPr>
                <w:rFonts w:ascii="宋体" w:hAnsi="宋体" w:eastAsia="宋体"/>
                <w:sz w:val="24"/>
                <w:szCs w:val="24"/>
              </w:rPr>
              <w:t>1</w:t>
            </w:r>
            <w:r>
              <w:rPr>
                <w:rFonts w:hint="eastAsia" w:ascii="宋体" w:hAnsi="宋体" w:eastAsia="宋体"/>
                <w:sz w:val="24"/>
                <w:szCs w:val="24"/>
              </w:rPr>
              <w:t>0条及以上的本项不得分。</w:t>
            </w:r>
          </w:p>
          <w:p w14:paraId="1CED2B08">
            <w:pPr>
              <w:ind w:firstLine="480" w:firstLineChars="200"/>
              <w:jc w:val="left"/>
              <w:rPr>
                <w:rFonts w:hint="eastAsia" w:ascii="宋体" w:hAnsi="宋体" w:eastAsia="宋体"/>
                <w:sz w:val="24"/>
                <w:szCs w:val="24"/>
              </w:rPr>
            </w:pPr>
            <w:r>
              <w:rPr>
                <w:rFonts w:hint="eastAsia" w:ascii="宋体" w:hAnsi="宋体" w:eastAsia="宋体"/>
                <w:sz w:val="24"/>
                <w:szCs w:val="24"/>
              </w:rPr>
              <w:t>注：</w:t>
            </w:r>
            <w:r>
              <w:rPr>
                <w:rFonts w:hint="eastAsia" w:ascii="宋体" w:hAnsi="宋体" w:eastAsia="宋体" w:cs="宋体"/>
                <w:sz w:val="24"/>
                <w:szCs w:val="24"/>
              </w:rPr>
              <w:t>投标人所提供的不同技术支持文件中关于技术参数的表达如有冲突，以原版技术白皮书为准。(本项目所涉及的技术参数，投人须提供设备彩页或证明文件(技术白皮书或检测报告或其他证明材料)作为技术参数响应的支持，未附彩页或证明文件或所附的彩页、证明文件中不能证明技术参数满足或偏离的或未进行标注的，按负偏离处理)，供应商应对证明材料的真实性负责，并承担相应的法律责任。若技术证明材料为英文资料，应在参数对应位置加标下划线，并备注中文注释。</w:t>
            </w:r>
          </w:p>
        </w:tc>
        <w:tc>
          <w:tcPr>
            <w:tcW w:w="838" w:type="dxa"/>
            <w:noWrap w:val="0"/>
            <w:vAlign w:val="center"/>
          </w:tcPr>
          <w:p w14:paraId="44D6C774">
            <w:pPr>
              <w:spacing w:before="156" w:line="440" w:lineRule="exact"/>
              <w:jc w:val="center"/>
              <w:rPr>
                <w:rFonts w:hint="eastAsia" w:ascii="宋体" w:hAnsi="宋体" w:eastAsia="宋体" w:cs="宋体"/>
                <w:sz w:val="24"/>
                <w:szCs w:val="24"/>
              </w:rPr>
            </w:pPr>
            <w:r>
              <w:rPr>
                <w:rFonts w:ascii="宋体" w:hAnsi="宋体" w:eastAsia="宋体" w:cs="宋体"/>
                <w:sz w:val="24"/>
                <w:szCs w:val="24"/>
              </w:rPr>
              <w:t>20</w:t>
            </w:r>
            <w:r>
              <w:rPr>
                <w:rFonts w:hint="eastAsia" w:ascii="宋体" w:hAnsi="宋体" w:eastAsia="宋体" w:cs="宋体"/>
                <w:sz w:val="24"/>
                <w:szCs w:val="24"/>
              </w:rPr>
              <w:t>分</w:t>
            </w:r>
          </w:p>
        </w:tc>
      </w:tr>
      <w:tr w14:paraId="0C19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50" w:type="dxa"/>
            <w:vMerge w:val="continue"/>
            <w:noWrap w:val="0"/>
            <w:vAlign w:val="center"/>
          </w:tcPr>
          <w:p w14:paraId="63CBC9C7">
            <w:pPr>
              <w:snapToGrid w:val="0"/>
              <w:spacing w:line="440" w:lineRule="exact"/>
              <w:jc w:val="center"/>
              <w:rPr>
                <w:rFonts w:hint="eastAsia" w:ascii="宋体" w:hAnsi="宋体" w:eastAsia="宋体"/>
                <w:kern w:val="0"/>
                <w:sz w:val="24"/>
                <w:szCs w:val="24"/>
              </w:rPr>
            </w:pPr>
          </w:p>
        </w:tc>
        <w:tc>
          <w:tcPr>
            <w:tcW w:w="1275" w:type="dxa"/>
            <w:noWrap w:val="0"/>
            <w:vAlign w:val="center"/>
          </w:tcPr>
          <w:p w14:paraId="6CF6E418">
            <w:pPr>
              <w:snapToGrid w:val="0"/>
              <w:spacing w:line="360" w:lineRule="auto"/>
              <w:jc w:val="center"/>
              <w:rPr>
                <w:rFonts w:hint="eastAsia" w:ascii="宋体" w:hAnsi="宋体" w:eastAsia="宋体"/>
                <w:sz w:val="24"/>
                <w:szCs w:val="24"/>
              </w:rPr>
            </w:pPr>
            <w:r>
              <w:rPr>
                <w:rFonts w:hint="eastAsia" w:ascii="宋体" w:hAnsi="宋体" w:eastAsia="宋体" w:cs="宋体"/>
                <w:sz w:val="24"/>
                <w:szCs w:val="24"/>
              </w:rPr>
              <w:t>供货、安装调试、培训方案</w:t>
            </w:r>
          </w:p>
        </w:tc>
        <w:tc>
          <w:tcPr>
            <w:tcW w:w="6121" w:type="dxa"/>
            <w:noWrap w:val="0"/>
            <w:vAlign w:val="center"/>
          </w:tcPr>
          <w:p w14:paraId="4704B5E8">
            <w:pPr>
              <w:rPr>
                <w:rFonts w:hint="eastAsia" w:ascii="宋体" w:hAnsi="宋体" w:eastAsia="宋体" w:cs="宋体"/>
                <w:sz w:val="24"/>
                <w:szCs w:val="24"/>
              </w:rPr>
            </w:pPr>
            <w:r>
              <w:rPr>
                <w:rFonts w:hint="eastAsia" w:ascii="宋体" w:hAnsi="宋体" w:eastAsia="宋体" w:cs="宋体"/>
                <w:sz w:val="24"/>
                <w:szCs w:val="24"/>
              </w:rPr>
              <w:t>1.供货方案全面、合理、措施有保障的，得</w:t>
            </w:r>
            <w:r>
              <w:rPr>
                <w:rFonts w:ascii="宋体" w:hAnsi="宋体" w:eastAsia="宋体" w:cs="宋体"/>
                <w:sz w:val="24"/>
                <w:szCs w:val="24"/>
              </w:rPr>
              <w:t>6</w:t>
            </w:r>
            <w:r>
              <w:rPr>
                <w:rFonts w:hint="eastAsia" w:ascii="宋体" w:hAnsi="宋体" w:eastAsia="宋体" w:cs="宋体"/>
                <w:sz w:val="24"/>
                <w:szCs w:val="24"/>
              </w:rPr>
              <w:t xml:space="preserve"> 分；较全面、较详尽或者个别方面不能完全满足采购需求的，得</w:t>
            </w:r>
            <w:r>
              <w:rPr>
                <w:rFonts w:ascii="宋体" w:hAnsi="宋体" w:eastAsia="宋体" w:cs="宋体"/>
                <w:sz w:val="24"/>
                <w:szCs w:val="24"/>
              </w:rPr>
              <w:t>3</w:t>
            </w:r>
            <w:r>
              <w:rPr>
                <w:rFonts w:hint="eastAsia" w:ascii="宋体" w:hAnsi="宋体" w:eastAsia="宋体" w:cs="宋体"/>
                <w:sz w:val="24"/>
                <w:szCs w:val="24"/>
              </w:rPr>
              <w:t xml:space="preserve"> 分；基本满足采购需求的，得</w:t>
            </w:r>
            <w:r>
              <w:rPr>
                <w:rFonts w:ascii="宋体" w:hAnsi="宋体" w:eastAsia="宋体" w:cs="宋体"/>
                <w:sz w:val="24"/>
                <w:szCs w:val="24"/>
              </w:rPr>
              <w:t>1</w:t>
            </w:r>
            <w:r>
              <w:rPr>
                <w:rFonts w:hint="eastAsia" w:ascii="宋体" w:hAnsi="宋体" w:eastAsia="宋体" w:cs="宋体"/>
                <w:sz w:val="24"/>
                <w:szCs w:val="24"/>
              </w:rPr>
              <w:t xml:space="preserve"> 分。</w:t>
            </w:r>
          </w:p>
          <w:p w14:paraId="4BFCE073">
            <w:pPr>
              <w:rPr>
                <w:rFonts w:hint="eastAsia" w:ascii="宋体" w:hAnsi="宋体" w:eastAsia="宋体" w:cs="宋体"/>
                <w:sz w:val="24"/>
                <w:szCs w:val="24"/>
              </w:rPr>
            </w:pPr>
            <w:r>
              <w:rPr>
                <w:rFonts w:hint="eastAsia" w:ascii="宋体" w:hAnsi="宋体" w:eastAsia="宋体" w:cs="宋体"/>
                <w:sz w:val="24"/>
                <w:szCs w:val="24"/>
              </w:rPr>
              <w:t>2.安装调试的方案（安装调试前期工作、人员配备、时间安排、工具配备）内容详实具体、安装调试充分且高效、人数充足，实施保障措施可靠，满足项目实施的得</w:t>
            </w:r>
            <w:r>
              <w:rPr>
                <w:rFonts w:ascii="宋体" w:hAnsi="宋体" w:eastAsia="宋体" w:cs="宋体"/>
                <w:sz w:val="24"/>
                <w:szCs w:val="24"/>
              </w:rPr>
              <w:t>6</w:t>
            </w:r>
            <w:r>
              <w:rPr>
                <w:rFonts w:hint="eastAsia" w:ascii="宋体" w:hAnsi="宋体" w:eastAsia="宋体" w:cs="宋体"/>
                <w:sz w:val="24"/>
                <w:szCs w:val="24"/>
              </w:rPr>
              <w:t>分；有较具体的安装调试方案，内容较详实，基本满足项目需求的得</w:t>
            </w:r>
            <w:r>
              <w:rPr>
                <w:rFonts w:ascii="宋体" w:hAnsi="宋体" w:eastAsia="宋体" w:cs="宋体"/>
                <w:sz w:val="24"/>
                <w:szCs w:val="24"/>
              </w:rPr>
              <w:t>3</w:t>
            </w:r>
            <w:r>
              <w:rPr>
                <w:rFonts w:hint="eastAsia" w:ascii="宋体" w:hAnsi="宋体" w:eastAsia="宋体" w:cs="宋体"/>
                <w:sz w:val="24"/>
                <w:szCs w:val="24"/>
              </w:rPr>
              <w:t>分；培训方案欠完备，内容一般，基本满足需求的得</w:t>
            </w:r>
            <w:r>
              <w:rPr>
                <w:rFonts w:ascii="宋体" w:hAnsi="宋体" w:eastAsia="宋体" w:cs="宋体"/>
                <w:sz w:val="24"/>
                <w:szCs w:val="24"/>
              </w:rPr>
              <w:t>1</w:t>
            </w:r>
            <w:r>
              <w:rPr>
                <w:rFonts w:hint="eastAsia" w:ascii="宋体" w:hAnsi="宋体" w:eastAsia="宋体" w:cs="宋体"/>
                <w:sz w:val="24"/>
                <w:szCs w:val="24"/>
              </w:rPr>
              <w:t>分；否则不得分。</w:t>
            </w:r>
          </w:p>
          <w:p w14:paraId="546AA74B">
            <w:pPr>
              <w:jc w:val="left"/>
              <w:rPr>
                <w:rFonts w:hint="eastAsia" w:ascii="宋体" w:hAnsi="宋体" w:eastAsia="宋体"/>
                <w:sz w:val="24"/>
                <w:szCs w:val="24"/>
              </w:rPr>
            </w:pPr>
            <w:r>
              <w:rPr>
                <w:rFonts w:hint="eastAsia" w:ascii="宋体" w:hAnsi="宋体" w:eastAsia="宋体" w:cs="宋体"/>
                <w:sz w:val="24"/>
                <w:szCs w:val="24"/>
              </w:rPr>
              <w:t>3.培训方案内容详实具体，培训时长充分且高效、人数充足，满足项目实施的得</w:t>
            </w:r>
            <w:r>
              <w:rPr>
                <w:rFonts w:ascii="宋体" w:hAnsi="宋体" w:eastAsia="宋体" w:cs="宋体"/>
                <w:sz w:val="24"/>
                <w:szCs w:val="24"/>
              </w:rPr>
              <w:t>6</w:t>
            </w:r>
            <w:r>
              <w:rPr>
                <w:rFonts w:hint="eastAsia" w:ascii="宋体" w:hAnsi="宋体" w:eastAsia="宋体" w:cs="宋体"/>
                <w:sz w:val="24"/>
                <w:szCs w:val="24"/>
              </w:rPr>
              <w:t>分；有较具体的培训方案，内容较详实，培训时长基本满足项目需求、人数基本满足项目实施的得</w:t>
            </w:r>
            <w:r>
              <w:rPr>
                <w:rFonts w:ascii="宋体" w:hAnsi="宋体" w:eastAsia="宋体" w:cs="宋体"/>
                <w:sz w:val="24"/>
                <w:szCs w:val="24"/>
              </w:rPr>
              <w:t>3</w:t>
            </w:r>
            <w:r>
              <w:rPr>
                <w:rFonts w:hint="eastAsia" w:ascii="宋体" w:hAnsi="宋体" w:eastAsia="宋体" w:cs="宋体"/>
                <w:sz w:val="24"/>
                <w:szCs w:val="24"/>
              </w:rPr>
              <w:t>分；培训方案欠完备，内容一般，培训时长及人数基本满足需求的得</w:t>
            </w:r>
            <w:r>
              <w:rPr>
                <w:rFonts w:ascii="宋体" w:hAnsi="宋体" w:eastAsia="宋体" w:cs="宋体"/>
                <w:sz w:val="24"/>
                <w:szCs w:val="24"/>
              </w:rPr>
              <w:t>1</w:t>
            </w:r>
            <w:r>
              <w:rPr>
                <w:rFonts w:hint="eastAsia" w:ascii="宋体" w:hAnsi="宋体" w:eastAsia="宋体" w:cs="宋体"/>
                <w:sz w:val="24"/>
                <w:szCs w:val="24"/>
              </w:rPr>
              <w:t>分。</w:t>
            </w:r>
          </w:p>
        </w:tc>
        <w:tc>
          <w:tcPr>
            <w:tcW w:w="838" w:type="dxa"/>
            <w:noWrap w:val="0"/>
            <w:vAlign w:val="center"/>
          </w:tcPr>
          <w:p w14:paraId="3AACC406">
            <w:pPr>
              <w:spacing w:before="156" w:line="440" w:lineRule="exact"/>
              <w:jc w:val="center"/>
              <w:rPr>
                <w:rFonts w:hint="eastAsia" w:ascii="宋体" w:hAnsi="宋体" w:eastAsia="宋体" w:cs="宋体"/>
                <w:sz w:val="24"/>
                <w:szCs w:val="24"/>
              </w:rPr>
            </w:pPr>
            <w:r>
              <w:rPr>
                <w:rFonts w:ascii="宋体" w:hAnsi="宋体" w:eastAsia="宋体" w:cs="宋体"/>
                <w:sz w:val="24"/>
                <w:szCs w:val="24"/>
              </w:rPr>
              <w:t>18</w:t>
            </w:r>
            <w:r>
              <w:rPr>
                <w:rFonts w:hint="eastAsia" w:ascii="宋体" w:hAnsi="宋体" w:eastAsia="宋体" w:cs="宋体"/>
                <w:sz w:val="24"/>
                <w:szCs w:val="24"/>
              </w:rPr>
              <w:t>分</w:t>
            </w:r>
          </w:p>
        </w:tc>
      </w:tr>
      <w:tr w14:paraId="28C6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50" w:type="dxa"/>
            <w:vMerge w:val="continue"/>
            <w:noWrap w:val="0"/>
            <w:vAlign w:val="center"/>
          </w:tcPr>
          <w:p w14:paraId="0EB3C939">
            <w:pPr>
              <w:snapToGrid w:val="0"/>
              <w:spacing w:line="440" w:lineRule="exact"/>
              <w:jc w:val="center"/>
              <w:rPr>
                <w:rFonts w:hint="eastAsia" w:ascii="宋体" w:hAnsi="宋体" w:eastAsia="宋体"/>
                <w:kern w:val="0"/>
                <w:sz w:val="24"/>
                <w:szCs w:val="24"/>
              </w:rPr>
            </w:pPr>
          </w:p>
        </w:tc>
        <w:tc>
          <w:tcPr>
            <w:tcW w:w="1275" w:type="dxa"/>
            <w:noWrap w:val="0"/>
            <w:vAlign w:val="center"/>
          </w:tcPr>
          <w:p w14:paraId="6AD62A1F">
            <w:pPr>
              <w:spacing w:line="440" w:lineRule="exact"/>
              <w:jc w:val="center"/>
              <w:rPr>
                <w:rFonts w:hint="eastAsia" w:ascii="宋体" w:hAnsi="宋体" w:eastAsia="宋体"/>
                <w:sz w:val="24"/>
                <w:szCs w:val="24"/>
              </w:rPr>
            </w:pPr>
            <w:r>
              <w:rPr>
                <w:rFonts w:hint="eastAsia" w:ascii="宋体" w:hAnsi="宋体" w:eastAsia="宋体"/>
                <w:sz w:val="24"/>
                <w:szCs w:val="24"/>
              </w:rPr>
              <w:t>技术先进</w:t>
            </w:r>
          </w:p>
          <w:p w14:paraId="5E99AE4C">
            <w:pPr>
              <w:spacing w:line="440" w:lineRule="exact"/>
              <w:jc w:val="center"/>
              <w:rPr>
                <w:rFonts w:hint="eastAsia" w:ascii="宋体" w:hAnsi="宋体" w:eastAsia="宋体"/>
                <w:sz w:val="24"/>
                <w:szCs w:val="24"/>
              </w:rPr>
            </w:pPr>
            <w:r>
              <w:rPr>
                <w:rFonts w:hint="eastAsia" w:ascii="宋体" w:hAnsi="宋体" w:eastAsia="宋体"/>
                <w:sz w:val="24"/>
                <w:szCs w:val="24"/>
              </w:rPr>
              <w:t>性</w:t>
            </w:r>
          </w:p>
        </w:tc>
        <w:tc>
          <w:tcPr>
            <w:tcW w:w="6121" w:type="dxa"/>
            <w:noWrap w:val="0"/>
            <w:vAlign w:val="center"/>
          </w:tcPr>
          <w:p w14:paraId="7F3B648C">
            <w:pPr>
              <w:spacing w:line="400" w:lineRule="exact"/>
              <w:rPr>
                <w:rFonts w:ascii="宋体" w:hAnsi="宋体" w:eastAsia="宋体" w:cs="宋体"/>
                <w:sz w:val="24"/>
                <w:szCs w:val="24"/>
              </w:rPr>
            </w:pPr>
            <w:r>
              <w:rPr>
                <w:rFonts w:ascii="宋体" w:hAnsi="宋体" w:eastAsia="宋体" w:cs="宋体"/>
                <w:sz w:val="24"/>
                <w:szCs w:val="24"/>
              </w:rPr>
              <w:t>由评委根据项目特性结合各投标设备操控性、性能及技术先进性</w:t>
            </w:r>
            <w:r>
              <w:rPr>
                <w:rFonts w:hint="eastAsia" w:ascii="宋体" w:hAnsi="宋体" w:eastAsia="宋体" w:cs="宋体"/>
                <w:sz w:val="24"/>
                <w:szCs w:val="24"/>
              </w:rPr>
              <w:t>、制造工艺、稳定性</w:t>
            </w:r>
            <w:r>
              <w:rPr>
                <w:rFonts w:ascii="宋体" w:hAnsi="宋体" w:eastAsia="宋体" w:cs="宋体"/>
                <w:sz w:val="24"/>
                <w:szCs w:val="24"/>
              </w:rPr>
              <w:t>等进行打分：</w:t>
            </w:r>
          </w:p>
          <w:p w14:paraId="3D60A5FA">
            <w:pPr>
              <w:spacing w:line="400" w:lineRule="exact"/>
              <w:rPr>
                <w:rFonts w:ascii="宋体" w:hAnsi="宋体" w:eastAsia="宋体" w:cs="宋体"/>
                <w:sz w:val="24"/>
                <w:szCs w:val="24"/>
              </w:rPr>
            </w:pPr>
            <w:r>
              <w:rPr>
                <w:rFonts w:ascii="宋体" w:hAnsi="宋体" w:eastAsia="宋体" w:cs="宋体"/>
                <w:sz w:val="24"/>
                <w:szCs w:val="24"/>
              </w:rPr>
              <w:t>所投产品优秀，操控性强、性能好、技术先进</w:t>
            </w:r>
            <w:r>
              <w:rPr>
                <w:rFonts w:hint="eastAsia" w:ascii="宋体" w:hAnsi="宋体" w:eastAsia="宋体" w:cs="宋体"/>
                <w:sz w:val="24"/>
                <w:szCs w:val="24"/>
              </w:rPr>
              <w:t>，</w:t>
            </w:r>
            <w:r>
              <w:rPr>
                <w:rFonts w:ascii="宋体" w:hAnsi="宋体" w:eastAsia="宋体" w:cs="宋体"/>
                <w:sz w:val="24"/>
                <w:szCs w:val="24"/>
              </w:rPr>
              <w:t>制造工艺、稳定性好，安全性（操作维修安全等）</w:t>
            </w:r>
            <w:r>
              <w:rPr>
                <w:rFonts w:hint="eastAsia" w:ascii="宋体" w:hAnsi="宋体" w:eastAsia="宋体" w:cs="宋体"/>
                <w:sz w:val="24"/>
                <w:szCs w:val="24"/>
              </w:rPr>
              <w:t>高</w:t>
            </w:r>
            <w:r>
              <w:rPr>
                <w:rFonts w:ascii="宋体" w:hAnsi="宋体" w:eastAsia="宋体" w:cs="宋体"/>
                <w:sz w:val="24"/>
                <w:szCs w:val="24"/>
              </w:rPr>
              <w:t>的得8分；</w:t>
            </w:r>
          </w:p>
          <w:p w14:paraId="6D0AF162">
            <w:pPr>
              <w:spacing w:line="400" w:lineRule="exact"/>
              <w:rPr>
                <w:rFonts w:ascii="宋体" w:hAnsi="宋体" w:eastAsia="宋体" w:cs="宋体"/>
                <w:sz w:val="24"/>
                <w:szCs w:val="24"/>
              </w:rPr>
            </w:pPr>
            <w:r>
              <w:rPr>
                <w:rFonts w:ascii="宋体" w:hAnsi="宋体" w:eastAsia="宋体" w:cs="宋体"/>
                <w:sz w:val="24"/>
                <w:szCs w:val="24"/>
              </w:rPr>
              <w:t>所投产品较好，操控性较强、性能较好、技术较先进</w:t>
            </w:r>
            <w:r>
              <w:rPr>
                <w:rFonts w:hint="eastAsia" w:ascii="宋体" w:hAnsi="宋体" w:eastAsia="宋体" w:cs="宋体"/>
                <w:sz w:val="24"/>
                <w:szCs w:val="24"/>
              </w:rPr>
              <w:t>，</w:t>
            </w:r>
            <w:r>
              <w:rPr>
                <w:rFonts w:ascii="宋体" w:hAnsi="宋体" w:eastAsia="宋体" w:cs="宋体"/>
                <w:sz w:val="24"/>
                <w:szCs w:val="24"/>
              </w:rPr>
              <w:t>制造工艺、稳定性</w:t>
            </w:r>
            <w:r>
              <w:rPr>
                <w:rFonts w:hint="eastAsia" w:ascii="宋体" w:hAnsi="宋体" w:eastAsia="宋体" w:cs="宋体"/>
                <w:sz w:val="24"/>
                <w:szCs w:val="24"/>
              </w:rPr>
              <w:t>较</w:t>
            </w:r>
            <w:r>
              <w:rPr>
                <w:rFonts w:ascii="宋体" w:hAnsi="宋体" w:eastAsia="宋体" w:cs="宋体"/>
                <w:sz w:val="24"/>
                <w:szCs w:val="24"/>
              </w:rPr>
              <w:t>好，安全性（操作维修安全等）</w:t>
            </w:r>
            <w:r>
              <w:rPr>
                <w:rFonts w:hint="eastAsia" w:ascii="宋体" w:hAnsi="宋体" w:eastAsia="宋体" w:cs="宋体"/>
                <w:sz w:val="24"/>
                <w:szCs w:val="24"/>
              </w:rPr>
              <w:t>较高</w:t>
            </w:r>
            <w:r>
              <w:rPr>
                <w:rFonts w:ascii="宋体" w:hAnsi="宋体" w:eastAsia="宋体" w:cs="宋体"/>
                <w:sz w:val="24"/>
                <w:szCs w:val="24"/>
              </w:rPr>
              <w:t>的得 4分；</w:t>
            </w:r>
          </w:p>
          <w:p w14:paraId="5FA1086A">
            <w:pPr>
              <w:spacing w:line="400" w:lineRule="exact"/>
              <w:rPr>
                <w:rFonts w:hint="eastAsia" w:ascii="Times New Roman" w:hAnsi="Times New Roman" w:eastAsia="宋体"/>
                <w:szCs w:val="21"/>
              </w:rPr>
            </w:pPr>
            <w:r>
              <w:rPr>
                <w:rFonts w:ascii="宋体" w:hAnsi="宋体" w:eastAsia="宋体" w:cs="宋体"/>
                <w:sz w:val="24"/>
                <w:szCs w:val="24"/>
              </w:rPr>
              <w:t>所投产品一般，操控性一般、性能一般、技术保守</w:t>
            </w:r>
            <w:r>
              <w:rPr>
                <w:rFonts w:hint="eastAsia" w:ascii="宋体" w:hAnsi="宋体" w:eastAsia="宋体" w:cs="宋体"/>
                <w:sz w:val="24"/>
                <w:szCs w:val="24"/>
              </w:rPr>
              <w:t>，</w:t>
            </w:r>
            <w:r>
              <w:rPr>
                <w:rFonts w:ascii="宋体" w:hAnsi="宋体" w:eastAsia="宋体" w:cs="宋体"/>
                <w:sz w:val="24"/>
                <w:szCs w:val="24"/>
              </w:rPr>
              <w:t>制造工艺、稳定性，安全性（操作维修安全等）</w:t>
            </w:r>
            <w:r>
              <w:rPr>
                <w:rFonts w:hint="eastAsia" w:ascii="宋体" w:hAnsi="宋体" w:eastAsia="宋体" w:cs="宋体"/>
                <w:sz w:val="24"/>
                <w:szCs w:val="24"/>
              </w:rPr>
              <w:t>一般的</w:t>
            </w:r>
            <w:r>
              <w:rPr>
                <w:rFonts w:ascii="宋体" w:hAnsi="宋体" w:eastAsia="宋体" w:cs="宋体"/>
                <w:sz w:val="24"/>
                <w:szCs w:val="24"/>
              </w:rPr>
              <w:t>的得</w:t>
            </w:r>
            <w:r>
              <w:rPr>
                <w:rFonts w:hint="eastAsia" w:ascii="宋体" w:hAnsi="宋体" w:eastAsia="宋体" w:cs="宋体"/>
                <w:sz w:val="24"/>
                <w:szCs w:val="24"/>
              </w:rPr>
              <w:t>1</w:t>
            </w:r>
            <w:r>
              <w:rPr>
                <w:rFonts w:ascii="宋体" w:hAnsi="宋体" w:eastAsia="宋体" w:cs="宋体"/>
                <w:sz w:val="24"/>
                <w:szCs w:val="24"/>
              </w:rPr>
              <w:t>分。</w:t>
            </w:r>
          </w:p>
        </w:tc>
        <w:tc>
          <w:tcPr>
            <w:tcW w:w="838" w:type="dxa"/>
            <w:noWrap w:val="0"/>
            <w:vAlign w:val="center"/>
          </w:tcPr>
          <w:p w14:paraId="53332FB2">
            <w:pPr>
              <w:spacing w:before="156" w:line="440" w:lineRule="exact"/>
              <w:jc w:val="center"/>
              <w:rPr>
                <w:rFonts w:ascii="宋体" w:hAnsi="宋体" w:eastAsia="宋体" w:cs="宋体"/>
                <w:sz w:val="24"/>
                <w:szCs w:val="24"/>
              </w:rPr>
            </w:pPr>
            <w:r>
              <w:rPr>
                <w:rFonts w:ascii="宋体" w:hAnsi="宋体" w:eastAsia="宋体" w:cs="宋体"/>
                <w:sz w:val="24"/>
                <w:szCs w:val="24"/>
              </w:rPr>
              <w:t>8</w:t>
            </w:r>
            <w:r>
              <w:rPr>
                <w:rFonts w:hint="eastAsia" w:ascii="宋体" w:hAnsi="宋体" w:eastAsia="宋体" w:cs="宋体"/>
                <w:sz w:val="24"/>
                <w:szCs w:val="24"/>
              </w:rPr>
              <w:t>分</w:t>
            </w:r>
          </w:p>
        </w:tc>
      </w:tr>
      <w:tr w14:paraId="1149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150" w:type="dxa"/>
            <w:vMerge w:val="restart"/>
            <w:noWrap w:val="0"/>
            <w:vAlign w:val="center"/>
          </w:tcPr>
          <w:p w14:paraId="56DD1FB0">
            <w:pPr>
              <w:snapToGrid w:val="0"/>
              <w:spacing w:line="440" w:lineRule="exact"/>
              <w:jc w:val="center"/>
              <w:rPr>
                <w:rFonts w:hint="eastAsia" w:ascii="宋体" w:hAnsi="宋体" w:eastAsia="宋体"/>
                <w:kern w:val="0"/>
                <w:sz w:val="24"/>
                <w:szCs w:val="24"/>
              </w:rPr>
            </w:pPr>
            <w:bookmarkStart w:id="5" w:name="_Hlk136873109"/>
            <w:r>
              <w:rPr>
                <w:rFonts w:hint="eastAsia" w:ascii="宋体" w:hAnsi="宋体" w:eastAsia="宋体"/>
                <w:kern w:val="0"/>
                <w:sz w:val="24"/>
                <w:szCs w:val="24"/>
              </w:rPr>
              <w:t>综合标（2</w:t>
            </w:r>
            <w:r>
              <w:rPr>
                <w:rFonts w:ascii="宋体" w:hAnsi="宋体" w:eastAsia="宋体"/>
                <w:kern w:val="0"/>
                <w:sz w:val="24"/>
                <w:szCs w:val="24"/>
              </w:rPr>
              <w:t>0</w:t>
            </w:r>
            <w:r>
              <w:rPr>
                <w:rFonts w:hint="eastAsia" w:ascii="宋体" w:hAnsi="宋体" w:eastAsia="宋体"/>
                <w:kern w:val="0"/>
                <w:sz w:val="24"/>
                <w:szCs w:val="24"/>
              </w:rPr>
              <w:t>分）</w:t>
            </w:r>
          </w:p>
        </w:tc>
        <w:tc>
          <w:tcPr>
            <w:tcW w:w="1275" w:type="dxa"/>
            <w:noWrap w:val="0"/>
            <w:vAlign w:val="center"/>
          </w:tcPr>
          <w:p w14:paraId="704C7DF8">
            <w:pPr>
              <w:spacing w:line="440" w:lineRule="exact"/>
              <w:jc w:val="center"/>
              <w:rPr>
                <w:rFonts w:ascii="宋体" w:hAnsi="宋体" w:eastAsia="宋体"/>
                <w:sz w:val="24"/>
                <w:szCs w:val="24"/>
              </w:rPr>
            </w:pPr>
            <w:r>
              <w:rPr>
                <w:rFonts w:hint="eastAsia" w:ascii="宋体" w:hAnsi="宋体" w:eastAsia="宋体"/>
                <w:sz w:val="24"/>
                <w:szCs w:val="24"/>
              </w:rPr>
              <w:t>企业业绩</w:t>
            </w:r>
          </w:p>
        </w:tc>
        <w:tc>
          <w:tcPr>
            <w:tcW w:w="6121" w:type="dxa"/>
            <w:noWrap w:val="0"/>
            <w:vAlign w:val="center"/>
          </w:tcPr>
          <w:p w14:paraId="4B61DEFF">
            <w:pPr>
              <w:spacing w:line="400" w:lineRule="exact"/>
              <w:rPr>
                <w:rFonts w:ascii="宋体" w:hAnsi="宋体" w:eastAsia="宋体" w:cs="宋体"/>
                <w:sz w:val="24"/>
                <w:szCs w:val="24"/>
              </w:rPr>
            </w:pPr>
            <w:r>
              <w:rPr>
                <w:rFonts w:hint="eastAsia" w:ascii="宋体" w:hAnsi="宋体" w:eastAsia="宋体" w:cs="宋体"/>
                <w:sz w:val="24"/>
                <w:szCs w:val="24"/>
              </w:rPr>
              <w:t>生产</w:t>
            </w:r>
            <w:r>
              <w:rPr>
                <w:rFonts w:ascii="宋体" w:hAnsi="宋体" w:eastAsia="宋体" w:cs="宋体"/>
                <w:sz w:val="24"/>
                <w:szCs w:val="24"/>
              </w:rPr>
              <w:t>厂家或</w:t>
            </w:r>
            <w:r>
              <w:rPr>
                <w:rFonts w:hint="eastAsia" w:ascii="宋体" w:hAnsi="宋体" w:eastAsia="宋体" w:cs="宋体"/>
                <w:sz w:val="24"/>
                <w:szCs w:val="24"/>
              </w:rPr>
              <w:t>供应商自20</w:t>
            </w:r>
            <w:r>
              <w:rPr>
                <w:rFonts w:ascii="宋体" w:hAnsi="宋体" w:eastAsia="宋体" w:cs="宋体"/>
                <w:sz w:val="24"/>
                <w:szCs w:val="24"/>
              </w:rPr>
              <w:t>22年</w:t>
            </w:r>
            <w:r>
              <w:rPr>
                <w:rFonts w:hint="eastAsia" w:ascii="宋体" w:hAnsi="宋体" w:eastAsia="宋体" w:cs="宋体"/>
                <w:sz w:val="24"/>
                <w:szCs w:val="24"/>
              </w:rPr>
              <w:t>1月1日以来（以合同签订时间为准）有投标产品同品牌同型号业绩（标包包含多种设备的以核心产品为准），每提供一项得2分，最多得</w:t>
            </w:r>
            <w:r>
              <w:rPr>
                <w:rFonts w:ascii="宋体" w:hAnsi="宋体" w:eastAsia="宋体" w:cs="宋体"/>
                <w:sz w:val="24"/>
                <w:szCs w:val="24"/>
              </w:rPr>
              <w:t>4</w:t>
            </w:r>
            <w:r>
              <w:rPr>
                <w:rFonts w:hint="eastAsia" w:ascii="宋体" w:hAnsi="宋体" w:eastAsia="宋体" w:cs="宋体"/>
                <w:sz w:val="24"/>
                <w:szCs w:val="24"/>
              </w:rPr>
              <w:t>分。（提供合同协议书）。投标文件附扫描件。</w:t>
            </w:r>
          </w:p>
        </w:tc>
        <w:tc>
          <w:tcPr>
            <w:tcW w:w="838" w:type="dxa"/>
            <w:noWrap w:val="0"/>
            <w:vAlign w:val="center"/>
          </w:tcPr>
          <w:p w14:paraId="23454C28">
            <w:pPr>
              <w:spacing w:line="440" w:lineRule="exact"/>
              <w:jc w:val="center"/>
              <w:rPr>
                <w:rFonts w:hint="eastAsia" w:ascii="宋体" w:hAnsi="宋体" w:eastAsia="宋体"/>
                <w:sz w:val="24"/>
                <w:szCs w:val="24"/>
              </w:rPr>
            </w:pPr>
            <w:r>
              <w:rPr>
                <w:rFonts w:ascii="宋体" w:hAnsi="宋体" w:eastAsia="宋体"/>
                <w:sz w:val="24"/>
                <w:szCs w:val="24"/>
              </w:rPr>
              <w:t>4</w:t>
            </w:r>
            <w:r>
              <w:rPr>
                <w:rFonts w:hint="eastAsia" w:ascii="宋体" w:hAnsi="宋体" w:eastAsia="宋体"/>
                <w:sz w:val="24"/>
                <w:szCs w:val="24"/>
              </w:rPr>
              <w:t>分</w:t>
            </w:r>
          </w:p>
        </w:tc>
      </w:tr>
      <w:tr w14:paraId="6602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50" w:type="dxa"/>
            <w:vMerge w:val="continue"/>
            <w:noWrap w:val="0"/>
            <w:vAlign w:val="center"/>
          </w:tcPr>
          <w:p w14:paraId="3E031E1D">
            <w:pPr>
              <w:snapToGrid w:val="0"/>
              <w:spacing w:line="440" w:lineRule="exact"/>
              <w:jc w:val="center"/>
              <w:rPr>
                <w:rFonts w:hint="eastAsia" w:ascii="宋体" w:hAnsi="宋体" w:eastAsia="宋体"/>
                <w:kern w:val="0"/>
                <w:sz w:val="24"/>
                <w:szCs w:val="24"/>
              </w:rPr>
            </w:pPr>
          </w:p>
        </w:tc>
        <w:tc>
          <w:tcPr>
            <w:tcW w:w="1275" w:type="dxa"/>
            <w:noWrap w:val="0"/>
            <w:vAlign w:val="center"/>
          </w:tcPr>
          <w:p w14:paraId="76D6FEC0">
            <w:pPr>
              <w:spacing w:before="156" w:line="440" w:lineRule="exact"/>
              <w:jc w:val="center"/>
              <w:rPr>
                <w:rFonts w:ascii="宋体" w:hAnsi="宋体" w:eastAsia="宋体" w:cs="宋体"/>
                <w:sz w:val="24"/>
                <w:szCs w:val="24"/>
              </w:rPr>
            </w:pPr>
            <w:r>
              <w:rPr>
                <w:rFonts w:hint="eastAsia" w:ascii="宋体" w:hAnsi="宋体" w:eastAsia="宋体" w:cs="宋体"/>
                <w:sz w:val="24"/>
                <w:szCs w:val="24"/>
              </w:rPr>
              <w:t>售后服务</w:t>
            </w:r>
          </w:p>
        </w:tc>
        <w:tc>
          <w:tcPr>
            <w:tcW w:w="6121" w:type="dxa"/>
            <w:noWrap w:val="0"/>
            <w:vAlign w:val="center"/>
          </w:tcPr>
          <w:p w14:paraId="64642C1D">
            <w:pPr>
              <w:spacing w:line="400" w:lineRule="exact"/>
              <w:rPr>
                <w:rFonts w:ascii="宋体" w:hAnsi="宋体" w:eastAsia="宋体" w:cs="宋体"/>
                <w:sz w:val="24"/>
                <w:szCs w:val="24"/>
              </w:rPr>
            </w:pPr>
            <w:r>
              <w:rPr>
                <w:rFonts w:hint="eastAsia" w:ascii="宋体" w:hAnsi="宋体" w:eastAsia="宋体" w:cs="宋体"/>
                <w:sz w:val="24"/>
                <w:szCs w:val="24"/>
              </w:rPr>
              <w:t>根据投标人制定的售后服务方案</w:t>
            </w:r>
          </w:p>
          <w:p w14:paraId="04F11EA9">
            <w:pPr>
              <w:spacing w:line="400" w:lineRule="exact"/>
              <w:rPr>
                <w:rFonts w:ascii="宋体" w:hAnsi="宋体" w:eastAsia="宋体" w:cs="宋体"/>
                <w:sz w:val="24"/>
                <w:szCs w:val="24"/>
              </w:rPr>
            </w:pPr>
            <w:r>
              <w:rPr>
                <w:rFonts w:hint="eastAsia" w:ascii="宋体" w:hAnsi="宋体" w:eastAsia="宋体" w:cs="宋体"/>
                <w:sz w:val="24"/>
                <w:szCs w:val="24"/>
              </w:rPr>
              <w:t>1、质保期内：售后人员安排方案、服务计划方案、服务内容阐述、按时履约的保障措施、响应时间及故障排除时间安排、应急响应方案；对方案的完整性、可靠性，服务承诺的合理性、可行性等进行综合评价</w:t>
            </w:r>
          </w:p>
          <w:p w14:paraId="3296FF08">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ascii="宋体" w:hAnsi="宋体" w:eastAsia="宋体" w:cs="宋体"/>
                <w:sz w:val="24"/>
                <w:szCs w:val="24"/>
              </w:rPr>
              <w:t>7</w:t>
            </w:r>
            <w:r>
              <w:rPr>
                <w:rFonts w:hint="eastAsia" w:ascii="宋体" w:hAnsi="宋体" w:eastAsia="宋体" w:cs="宋体"/>
                <w:sz w:val="24"/>
                <w:szCs w:val="24"/>
              </w:rPr>
              <w:t>分；</w:t>
            </w:r>
          </w:p>
          <w:p w14:paraId="6B5FD1B5">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服务方案基本合理成熟，内容基本完善，服务承诺内容可行性基本合理，得4分；</w:t>
            </w:r>
          </w:p>
          <w:p w14:paraId="5255D423">
            <w:pPr>
              <w:spacing w:line="400" w:lineRule="exact"/>
              <w:rPr>
                <w:rFonts w:ascii="宋体" w:hAnsi="宋体" w:eastAsia="宋体" w:cs="宋体"/>
                <w:sz w:val="24"/>
                <w:szCs w:val="24"/>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p w14:paraId="3F9201B2">
            <w:pPr>
              <w:spacing w:line="400" w:lineRule="exact"/>
              <w:rPr>
                <w:rFonts w:ascii="宋体" w:hAnsi="宋体" w:eastAsia="宋体" w:cs="宋体"/>
                <w:sz w:val="24"/>
                <w:szCs w:val="24"/>
              </w:rPr>
            </w:pPr>
            <w:r>
              <w:rPr>
                <w:rFonts w:hint="eastAsia" w:ascii="宋体" w:hAnsi="宋体" w:eastAsia="宋体" w:cs="宋体"/>
                <w:sz w:val="24"/>
                <w:szCs w:val="24"/>
              </w:rPr>
              <w:t>2、质保期外：包括但不限于质保期外服务的保障措施、服务内容、定期巡检、升级服务、备品备件配备情况等；对方案的完整性、可靠性，服务承诺的合理性、可行性等进行综合评价</w:t>
            </w:r>
          </w:p>
          <w:p w14:paraId="3604CEB7">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ascii="宋体" w:hAnsi="宋体" w:eastAsia="宋体" w:cs="宋体"/>
                <w:sz w:val="24"/>
                <w:szCs w:val="24"/>
              </w:rPr>
              <w:t>7</w:t>
            </w:r>
            <w:r>
              <w:rPr>
                <w:rFonts w:hint="eastAsia" w:ascii="宋体" w:hAnsi="宋体" w:eastAsia="宋体" w:cs="宋体"/>
                <w:sz w:val="24"/>
                <w:szCs w:val="24"/>
              </w:rPr>
              <w:t>分；</w:t>
            </w:r>
          </w:p>
          <w:p w14:paraId="11DA8D0D">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服务方案基本合理成熟，内容基本完善，服务承诺内容可行性基本合理，得4分；</w:t>
            </w:r>
          </w:p>
          <w:p w14:paraId="444C7881">
            <w:pPr>
              <w:spacing w:line="400" w:lineRule="exact"/>
              <w:rPr>
                <w:rFonts w:ascii="宋体" w:hAnsi="宋体" w:eastAsia="宋体" w:cs="宋体"/>
                <w:sz w:val="24"/>
                <w:szCs w:val="24"/>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p w14:paraId="74B5CC45">
            <w:pPr>
              <w:spacing w:line="400" w:lineRule="exact"/>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、供应商列出所投标产品的易损件价格、耗材价格（如有）、维保服务价格，且保证在设备的正常使用寿命内不得增加（特殊情况除外）。对后期维护保养的经济性价比等进行综合评价，具体分值范围如下：</w:t>
            </w:r>
          </w:p>
          <w:p w14:paraId="5F614C45">
            <w:pPr>
              <w:spacing w:line="400" w:lineRule="exact"/>
              <w:rPr>
                <w:rFonts w:hint="eastAsia" w:ascii="宋体" w:hAnsi="宋体" w:eastAsia="宋体" w:cs="宋体"/>
                <w:sz w:val="24"/>
                <w:szCs w:val="24"/>
              </w:rPr>
            </w:pPr>
            <w:r>
              <w:rPr>
                <w:rFonts w:hint="eastAsia" w:ascii="宋体" w:hAnsi="宋体" w:eastAsia="宋体" w:cs="宋体"/>
                <w:sz w:val="24"/>
                <w:szCs w:val="24"/>
              </w:rPr>
              <w:t>后期维护保养性价比高，得</w:t>
            </w:r>
            <w:r>
              <w:rPr>
                <w:rFonts w:ascii="宋体" w:hAnsi="宋体" w:eastAsia="宋体" w:cs="宋体"/>
                <w:sz w:val="24"/>
                <w:szCs w:val="24"/>
              </w:rPr>
              <w:t>4</w:t>
            </w:r>
            <w:r>
              <w:rPr>
                <w:rFonts w:hint="eastAsia" w:ascii="宋体" w:hAnsi="宋体" w:eastAsia="宋体" w:cs="宋体"/>
                <w:sz w:val="24"/>
                <w:szCs w:val="24"/>
              </w:rPr>
              <w:t>分；</w:t>
            </w:r>
          </w:p>
          <w:p w14:paraId="719C86EA">
            <w:pPr>
              <w:spacing w:line="400" w:lineRule="exact"/>
              <w:rPr>
                <w:rFonts w:ascii="宋体" w:hAnsi="宋体" w:eastAsia="宋体" w:cs="宋体"/>
                <w:sz w:val="24"/>
                <w:szCs w:val="24"/>
              </w:rPr>
            </w:pPr>
            <w:r>
              <w:rPr>
                <w:rFonts w:hint="eastAsia" w:ascii="宋体" w:hAnsi="宋体" w:eastAsia="宋体" w:cs="宋体"/>
                <w:sz w:val="24"/>
                <w:szCs w:val="24"/>
              </w:rPr>
              <w:t>后期维护保养性价比一般，得</w:t>
            </w:r>
            <w:r>
              <w:rPr>
                <w:rFonts w:ascii="宋体" w:hAnsi="宋体" w:eastAsia="宋体" w:cs="宋体"/>
                <w:sz w:val="24"/>
                <w:szCs w:val="24"/>
              </w:rPr>
              <w:t>2</w:t>
            </w:r>
            <w:r>
              <w:rPr>
                <w:rFonts w:hint="eastAsia" w:ascii="宋体" w:hAnsi="宋体" w:eastAsia="宋体" w:cs="宋体"/>
                <w:sz w:val="24"/>
                <w:szCs w:val="24"/>
              </w:rPr>
              <w:t>分；</w:t>
            </w:r>
          </w:p>
          <w:p w14:paraId="24653E76">
            <w:pPr>
              <w:spacing w:line="400" w:lineRule="exact"/>
              <w:rPr>
                <w:rFonts w:ascii="宋体" w:hAnsi="宋体" w:eastAsia="宋体" w:cs="宋体"/>
                <w:sz w:val="24"/>
                <w:szCs w:val="24"/>
              </w:rPr>
            </w:pPr>
            <w:r>
              <w:rPr>
                <w:rFonts w:hint="eastAsia" w:ascii="宋体" w:hAnsi="宋体" w:eastAsia="宋体" w:cs="宋体"/>
                <w:sz w:val="24"/>
                <w:szCs w:val="24"/>
              </w:rPr>
              <w:t>后期维护保养性价比较低，得</w:t>
            </w:r>
            <w:r>
              <w:rPr>
                <w:rFonts w:ascii="宋体" w:hAnsi="宋体" w:eastAsia="宋体" w:cs="宋体"/>
                <w:sz w:val="24"/>
                <w:szCs w:val="24"/>
              </w:rPr>
              <w:t>1</w:t>
            </w:r>
            <w:r>
              <w:rPr>
                <w:rFonts w:hint="eastAsia" w:ascii="宋体" w:hAnsi="宋体" w:eastAsia="宋体" w:cs="宋体"/>
                <w:sz w:val="24"/>
                <w:szCs w:val="24"/>
              </w:rPr>
              <w:t>分。</w:t>
            </w:r>
          </w:p>
          <w:p w14:paraId="50B4D215">
            <w:pPr>
              <w:spacing w:line="400" w:lineRule="exact"/>
              <w:rPr>
                <w:rFonts w:hint="eastAsia" w:ascii="Times New Roman" w:hAnsi="Times New Roman" w:eastAsia="宋体"/>
                <w:szCs w:val="21"/>
              </w:rPr>
            </w:pPr>
            <w:r>
              <w:rPr>
                <w:rFonts w:hint="eastAsia" w:ascii="宋体" w:hAnsi="宋体" w:eastAsia="宋体" w:cs="宋体"/>
                <w:sz w:val="24"/>
                <w:szCs w:val="24"/>
              </w:rPr>
              <w:t>不提供不得分。</w:t>
            </w:r>
          </w:p>
        </w:tc>
        <w:tc>
          <w:tcPr>
            <w:tcW w:w="838" w:type="dxa"/>
            <w:noWrap w:val="0"/>
            <w:vAlign w:val="center"/>
          </w:tcPr>
          <w:p w14:paraId="58282AB6">
            <w:pPr>
              <w:spacing w:line="440" w:lineRule="exact"/>
              <w:jc w:val="center"/>
              <w:rPr>
                <w:rFonts w:hint="eastAsia" w:ascii="宋体" w:hAnsi="宋体" w:eastAsia="宋体" w:cs="宋体"/>
                <w:sz w:val="24"/>
                <w:szCs w:val="24"/>
              </w:rPr>
            </w:pPr>
            <w:r>
              <w:rPr>
                <w:rFonts w:ascii="宋体" w:hAnsi="宋体" w:eastAsia="宋体" w:cs="宋体"/>
                <w:sz w:val="24"/>
                <w:szCs w:val="24"/>
              </w:rPr>
              <w:t>18</w:t>
            </w:r>
            <w:r>
              <w:rPr>
                <w:rFonts w:hint="eastAsia" w:ascii="宋体" w:hAnsi="宋体" w:eastAsia="宋体" w:cs="宋体"/>
                <w:sz w:val="24"/>
                <w:szCs w:val="24"/>
              </w:rPr>
              <w:t>分</w:t>
            </w:r>
          </w:p>
        </w:tc>
      </w:tr>
      <w:tr w14:paraId="256C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50" w:type="dxa"/>
            <w:vMerge w:val="continue"/>
            <w:noWrap w:val="0"/>
            <w:vAlign w:val="center"/>
          </w:tcPr>
          <w:p w14:paraId="1DFEE6F3">
            <w:pPr>
              <w:snapToGrid w:val="0"/>
              <w:spacing w:line="440" w:lineRule="exact"/>
              <w:jc w:val="center"/>
              <w:rPr>
                <w:rFonts w:hint="eastAsia" w:ascii="宋体" w:hAnsi="宋体" w:eastAsia="宋体"/>
                <w:kern w:val="0"/>
                <w:sz w:val="24"/>
                <w:szCs w:val="24"/>
              </w:rPr>
            </w:pPr>
          </w:p>
        </w:tc>
        <w:tc>
          <w:tcPr>
            <w:tcW w:w="1275" w:type="dxa"/>
            <w:noWrap w:val="0"/>
            <w:vAlign w:val="center"/>
          </w:tcPr>
          <w:p w14:paraId="610C622E">
            <w:pPr>
              <w:spacing w:before="156" w:line="440" w:lineRule="exact"/>
              <w:jc w:val="center"/>
              <w:rPr>
                <w:rFonts w:hint="eastAsia" w:ascii="宋体" w:hAnsi="宋体" w:eastAsia="宋体" w:cs="宋体"/>
                <w:sz w:val="24"/>
                <w:szCs w:val="24"/>
              </w:rPr>
            </w:pPr>
            <w:r>
              <w:rPr>
                <w:rFonts w:hint="eastAsia" w:ascii="宋体" w:hAnsi="宋体" w:eastAsia="宋体" w:cs="宋体"/>
                <w:sz w:val="24"/>
                <w:szCs w:val="24"/>
              </w:rPr>
              <w:t>节能清单产品</w:t>
            </w:r>
          </w:p>
        </w:tc>
        <w:tc>
          <w:tcPr>
            <w:tcW w:w="6121" w:type="dxa"/>
            <w:noWrap w:val="0"/>
            <w:vAlign w:val="center"/>
          </w:tcPr>
          <w:p w14:paraId="6D024B22">
            <w:pPr>
              <w:spacing w:line="400" w:lineRule="exact"/>
              <w:rPr>
                <w:rFonts w:hint="eastAsia" w:ascii="宋体" w:hAnsi="宋体" w:eastAsia="宋体" w:cs="宋体"/>
                <w:sz w:val="24"/>
                <w:szCs w:val="24"/>
              </w:rPr>
            </w:pPr>
            <w:r>
              <w:rPr>
                <w:rFonts w:hint="eastAsia" w:ascii="宋体" w:hAnsi="宋体" w:eastAsia="宋体" w:cs="宋体"/>
                <w:sz w:val="24"/>
                <w:szCs w:val="24"/>
              </w:rPr>
              <w:t>除政府采购强制节能产品外，投标产品为节能产品政府采购品目清单内产品，每有一项加 0.5 分，最多加1 分。</w:t>
            </w:r>
          </w:p>
        </w:tc>
        <w:tc>
          <w:tcPr>
            <w:tcW w:w="838" w:type="dxa"/>
            <w:noWrap w:val="0"/>
            <w:vAlign w:val="center"/>
          </w:tcPr>
          <w:p w14:paraId="7D27F700">
            <w:pPr>
              <w:spacing w:line="440" w:lineRule="exact"/>
              <w:jc w:val="center"/>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分</w:t>
            </w:r>
          </w:p>
        </w:tc>
      </w:tr>
      <w:tr w14:paraId="5F5E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50" w:type="dxa"/>
            <w:vMerge w:val="continue"/>
            <w:noWrap w:val="0"/>
            <w:vAlign w:val="center"/>
          </w:tcPr>
          <w:p w14:paraId="0A478BC2">
            <w:pPr>
              <w:snapToGrid w:val="0"/>
              <w:spacing w:line="440" w:lineRule="exact"/>
              <w:jc w:val="center"/>
              <w:rPr>
                <w:rFonts w:ascii="宋体" w:hAnsi="宋体" w:eastAsia="宋体"/>
                <w:kern w:val="0"/>
                <w:sz w:val="24"/>
                <w:szCs w:val="24"/>
              </w:rPr>
            </w:pPr>
          </w:p>
        </w:tc>
        <w:tc>
          <w:tcPr>
            <w:tcW w:w="1275" w:type="dxa"/>
            <w:noWrap w:val="0"/>
            <w:vAlign w:val="center"/>
          </w:tcPr>
          <w:p w14:paraId="4D91F0A2">
            <w:pPr>
              <w:spacing w:before="156" w:line="440" w:lineRule="exact"/>
              <w:jc w:val="center"/>
              <w:rPr>
                <w:rFonts w:ascii="宋体" w:hAnsi="宋体" w:eastAsia="宋体" w:cs="宋体"/>
                <w:sz w:val="24"/>
                <w:szCs w:val="24"/>
              </w:rPr>
            </w:pPr>
            <w:r>
              <w:rPr>
                <w:rFonts w:hint="eastAsia" w:ascii="宋体" w:hAnsi="宋体" w:eastAsia="宋体" w:cs="宋体"/>
                <w:sz w:val="24"/>
                <w:szCs w:val="24"/>
              </w:rPr>
              <w:t>环保清单产品</w:t>
            </w:r>
          </w:p>
        </w:tc>
        <w:tc>
          <w:tcPr>
            <w:tcW w:w="6121" w:type="dxa"/>
            <w:noWrap w:val="0"/>
            <w:vAlign w:val="center"/>
          </w:tcPr>
          <w:p w14:paraId="78973F8F">
            <w:pPr>
              <w:spacing w:line="400" w:lineRule="exact"/>
              <w:rPr>
                <w:rFonts w:hint="eastAsia" w:ascii="宋体" w:hAnsi="宋体" w:eastAsia="宋体" w:cs="宋体"/>
                <w:sz w:val="24"/>
                <w:szCs w:val="24"/>
              </w:rPr>
            </w:pPr>
            <w:r>
              <w:rPr>
                <w:rFonts w:hint="eastAsia" w:ascii="宋体" w:hAnsi="宋体" w:eastAsia="宋体" w:cs="宋体"/>
                <w:sz w:val="24"/>
                <w:szCs w:val="24"/>
              </w:rPr>
              <w:t>投标产品为环境标志产品政府采购品目清单内的产品，每有一项加0.5 分，最多加 1 分。</w:t>
            </w:r>
          </w:p>
          <w:p w14:paraId="084B403B">
            <w:pPr>
              <w:spacing w:line="400" w:lineRule="exact"/>
              <w:rPr>
                <w:rFonts w:hint="eastAsia" w:ascii="宋体" w:hAnsi="宋体" w:eastAsia="宋体" w:cs="宋体"/>
                <w:sz w:val="24"/>
                <w:szCs w:val="24"/>
              </w:rPr>
            </w:pPr>
            <w:r>
              <w:rPr>
                <w:rFonts w:hint="eastAsia" w:ascii="宋体" w:hAnsi="宋体" w:eastAsia="宋体" w:cs="宋体"/>
                <w:sz w:val="24"/>
                <w:szCs w:val="24"/>
              </w:rPr>
              <w:t>投标供应商须在投标文件中附该产品在环境标志产品政府采购品目清单所在页的扫描件，及国家确定的认证机构出具的、处于有效期之内的《中国环境标志产品认证证书》扫描件，否则不予认可。</w:t>
            </w:r>
          </w:p>
        </w:tc>
        <w:tc>
          <w:tcPr>
            <w:tcW w:w="838" w:type="dxa"/>
            <w:noWrap w:val="0"/>
            <w:vAlign w:val="center"/>
          </w:tcPr>
          <w:p w14:paraId="7EB5D39E">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1分</w:t>
            </w:r>
          </w:p>
        </w:tc>
      </w:tr>
      <w:bookmarkEnd w:id="5"/>
    </w:tbl>
    <w:p w14:paraId="3C218657">
      <w:pPr>
        <w:widowControl/>
        <w:jc w:val="left"/>
        <w:rPr>
          <w:rFonts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宋体"/>
          <w:sz w:val="24"/>
          <w:szCs w:val="24"/>
        </w:rPr>
        <w:t>以上项目若有缺项的，该项为0分；不缺项的，不低于最低分。</w:t>
      </w:r>
      <w:r>
        <w:rPr>
          <w:rFonts w:ascii="宋体" w:hAnsi="宋体" w:eastAsia="宋体" w:cs="Times New Roman"/>
          <w:b/>
          <w:bCs/>
          <w:color w:val="000000" w:themeColor="text1"/>
          <w:kern w:val="0"/>
          <w:sz w:val="44"/>
          <w:szCs w:val="44"/>
          <w:highlight w:val="none"/>
          <w14:textFill>
            <w14:solidFill>
              <w14:schemeClr w14:val="tx1"/>
            </w14:solidFill>
          </w14:textFill>
        </w:rPr>
        <w:br w:type="page"/>
      </w:r>
    </w:p>
    <w:p w14:paraId="528139BA">
      <w:pPr>
        <w:widowControl/>
        <w:numPr>
          <w:ilvl w:val="0"/>
          <w:numId w:val="3"/>
        </w:numPr>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  合同条款及格式</w:t>
      </w:r>
    </w:p>
    <w:p w14:paraId="6EDEF4C1">
      <w:pPr>
        <w:widowControl/>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（仅供参考，具体以实际签订合同为准）</w:t>
      </w:r>
    </w:p>
    <w:p w14:paraId="5841FE35">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22FF89DB">
      <w:pPr>
        <w:spacing w:line="5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三门峡市中心医院医疗设备</w:t>
      </w:r>
    </w:p>
    <w:p w14:paraId="6A4CF415">
      <w:pPr>
        <w:spacing w:line="5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采购合同</w:t>
      </w:r>
    </w:p>
    <w:p w14:paraId="193D9E9E">
      <w:pPr>
        <w:spacing w:line="500" w:lineRule="exact"/>
        <w:ind w:firstLine="638" w:firstLineChars="228"/>
        <w:rPr>
          <w:rFonts w:ascii="仿宋" w:hAnsi="仿宋" w:eastAsia="仿宋"/>
          <w:color w:val="000000" w:themeColor="text1"/>
          <w:sz w:val="28"/>
          <w:szCs w:val="28"/>
          <w14:textFill>
            <w14:solidFill>
              <w14:schemeClr w14:val="tx1"/>
            </w14:solidFill>
          </w14:textFill>
        </w:rPr>
      </w:pPr>
    </w:p>
    <w:p w14:paraId="50F81BF5">
      <w:pPr>
        <w:spacing w:line="500" w:lineRule="exac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甲方：三门峡市中心医院</w:t>
      </w:r>
    </w:p>
    <w:p w14:paraId="02E2CED5">
      <w:pPr>
        <w:spacing w:line="500" w:lineRule="exact"/>
        <w:rPr>
          <w:rFonts w:ascii="仿宋" w:hAnsi="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乙方:</w:t>
      </w:r>
    </w:p>
    <w:p w14:paraId="306DE832">
      <w:pPr>
        <w:spacing w:line="480" w:lineRule="exact"/>
        <w:ind w:firstLine="750" w:firstLineChars="250"/>
        <w:rPr>
          <w:rFonts w:hint="default" w:ascii="仿宋" w:hAnsi="仿宋" w:eastAsia="仿宋"/>
          <w:color w:val="000000" w:themeColor="text1"/>
          <w:sz w:val="30"/>
          <w:szCs w:val="30"/>
          <w:lang w:val="en-US" w:eastAsia="zh-CN"/>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经公开招标，依据《中华人民共和国民法典》的相关规定，确定乙方为中标人，现依照相关法律法规及招标文件内容，经双方协商一致，签订本合同。</w:t>
      </w:r>
    </w:p>
    <w:p w14:paraId="4D4CAA8D">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第一条　1.货物的名称、产地、品牌规格、数量、配置及单价</w:t>
      </w:r>
    </w:p>
    <w:tbl>
      <w:tblPr>
        <w:tblStyle w:val="14"/>
        <w:tblW w:w="522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5"/>
        <w:gridCol w:w="836"/>
        <w:gridCol w:w="2010"/>
        <w:gridCol w:w="1155"/>
        <w:gridCol w:w="1833"/>
      </w:tblGrid>
      <w:tr w14:paraId="59D4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726" w:type="pct"/>
            <w:noWrap/>
            <w:vAlign w:val="center"/>
          </w:tcPr>
          <w:p w14:paraId="25B072DA">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名  称</w:t>
            </w:r>
          </w:p>
        </w:tc>
        <w:tc>
          <w:tcPr>
            <w:tcW w:w="469" w:type="pct"/>
            <w:noWrap/>
            <w:vAlign w:val="center"/>
          </w:tcPr>
          <w:p w14:paraId="554C874C">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品牌</w:t>
            </w:r>
          </w:p>
        </w:tc>
        <w:tc>
          <w:tcPr>
            <w:tcW w:w="1128" w:type="pct"/>
            <w:noWrap/>
            <w:vAlign w:val="center"/>
          </w:tcPr>
          <w:p w14:paraId="6D4D5435">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规格型号</w:t>
            </w:r>
          </w:p>
        </w:tc>
        <w:tc>
          <w:tcPr>
            <w:tcW w:w="648" w:type="pct"/>
            <w:noWrap/>
            <w:vAlign w:val="center"/>
          </w:tcPr>
          <w:p w14:paraId="496C7ED8">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数 量</w:t>
            </w:r>
          </w:p>
        </w:tc>
        <w:tc>
          <w:tcPr>
            <w:tcW w:w="1029" w:type="pct"/>
            <w:noWrap/>
            <w:vAlign w:val="center"/>
          </w:tcPr>
          <w:p w14:paraId="60EE0AFE">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金额</w:t>
            </w:r>
          </w:p>
        </w:tc>
      </w:tr>
      <w:tr w14:paraId="21BB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726" w:type="pct"/>
            <w:noWrap/>
            <w:vAlign w:val="center"/>
          </w:tcPr>
          <w:p w14:paraId="57E0CAF7">
            <w:pPr>
              <w:spacing w:line="500" w:lineRule="exact"/>
              <w:jc w:val="center"/>
              <w:rPr>
                <w:rFonts w:ascii="仿宋" w:hAnsi="仿宋" w:eastAsia="仿宋"/>
                <w:color w:val="000000" w:themeColor="text1"/>
                <w:sz w:val="24"/>
                <w:szCs w:val="24"/>
                <w14:textFill>
                  <w14:solidFill>
                    <w14:schemeClr w14:val="tx1"/>
                  </w14:solidFill>
                </w14:textFill>
              </w:rPr>
            </w:pPr>
          </w:p>
        </w:tc>
        <w:tc>
          <w:tcPr>
            <w:tcW w:w="469" w:type="pct"/>
            <w:noWrap/>
            <w:vAlign w:val="center"/>
          </w:tcPr>
          <w:p w14:paraId="728420E3">
            <w:pPr>
              <w:spacing w:line="500" w:lineRule="exact"/>
              <w:jc w:val="center"/>
              <w:rPr>
                <w:rFonts w:ascii="仿宋" w:hAnsi="仿宋" w:eastAsia="仿宋"/>
                <w:color w:val="000000" w:themeColor="text1"/>
                <w:sz w:val="24"/>
                <w:szCs w:val="24"/>
                <w14:textFill>
                  <w14:solidFill>
                    <w14:schemeClr w14:val="tx1"/>
                  </w14:solidFill>
                </w14:textFill>
              </w:rPr>
            </w:pPr>
          </w:p>
        </w:tc>
        <w:tc>
          <w:tcPr>
            <w:tcW w:w="1128" w:type="pct"/>
            <w:noWrap/>
            <w:vAlign w:val="center"/>
          </w:tcPr>
          <w:p w14:paraId="064A5749">
            <w:pPr>
              <w:spacing w:line="500" w:lineRule="exact"/>
              <w:jc w:val="center"/>
              <w:rPr>
                <w:rFonts w:ascii="仿宋" w:hAnsi="仿宋" w:eastAsia="仿宋"/>
                <w:color w:val="000000" w:themeColor="text1"/>
                <w:sz w:val="24"/>
                <w:szCs w:val="24"/>
                <w14:textFill>
                  <w14:solidFill>
                    <w14:schemeClr w14:val="tx1"/>
                  </w14:solidFill>
                </w14:textFill>
              </w:rPr>
            </w:pPr>
          </w:p>
        </w:tc>
        <w:tc>
          <w:tcPr>
            <w:tcW w:w="648" w:type="pct"/>
            <w:noWrap/>
            <w:vAlign w:val="center"/>
          </w:tcPr>
          <w:p w14:paraId="1DEEA0D5">
            <w:pPr>
              <w:spacing w:line="500" w:lineRule="exact"/>
              <w:jc w:val="center"/>
              <w:rPr>
                <w:rFonts w:ascii="仿宋" w:hAnsi="仿宋" w:eastAsia="仿宋"/>
                <w:color w:val="000000" w:themeColor="text1"/>
                <w:sz w:val="24"/>
                <w:szCs w:val="24"/>
                <w14:textFill>
                  <w14:solidFill>
                    <w14:schemeClr w14:val="tx1"/>
                  </w14:solidFill>
                </w14:textFill>
              </w:rPr>
            </w:pPr>
          </w:p>
        </w:tc>
        <w:tc>
          <w:tcPr>
            <w:tcW w:w="1029" w:type="pct"/>
            <w:noWrap/>
            <w:vAlign w:val="center"/>
          </w:tcPr>
          <w:p w14:paraId="4077B6E1">
            <w:pPr>
              <w:spacing w:line="500" w:lineRule="exact"/>
              <w:jc w:val="center"/>
              <w:rPr>
                <w:rFonts w:ascii="仿宋" w:hAnsi="仿宋" w:eastAsia="仿宋"/>
                <w:color w:val="000000" w:themeColor="text1"/>
                <w:sz w:val="24"/>
                <w:szCs w:val="24"/>
                <w14:textFill>
                  <w14:solidFill>
                    <w14:schemeClr w14:val="tx1"/>
                  </w14:solidFill>
                </w14:textFill>
              </w:rPr>
            </w:pPr>
          </w:p>
        </w:tc>
      </w:tr>
      <w:tr w14:paraId="256D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26" w:type="pct"/>
            <w:noWrap/>
            <w:vAlign w:val="center"/>
          </w:tcPr>
          <w:p w14:paraId="297C062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合计：</w:t>
            </w:r>
          </w:p>
        </w:tc>
        <w:tc>
          <w:tcPr>
            <w:tcW w:w="3274" w:type="pct"/>
            <w:gridSpan w:val="4"/>
            <w:noWrap/>
            <w:vAlign w:val="center"/>
          </w:tcPr>
          <w:p w14:paraId="66246EC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大写：元整 小写（￥</w:t>
            </w:r>
            <w:r>
              <w:rPr>
                <w:rFonts w:ascii="仿宋" w:hAnsi="仿宋" w:eastAsia="仿宋"/>
                <w:color w:val="000000" w:themeColor="text1"/>
                <w:sz w:val="24"/>
                <w:szCs w:val="24"/>
                <w14:textFill>
                  <w14:solidFill>
                    <w14:schemeClr w14:val="tx1"/>
                  </w14:solidFill>
                </w14:textFill>
              </w:rPr>
              <w:t>.00</w:t>
            </w:r>
            <w:r>
              <w:rPr>
                <w:rFonts w:hint="eastAsia" w:ascii="仿宋" w:hAnsi="仿宋" w:eastAsia="仿宋"/>
                <w:color w:val="000000" w:themeColor="text1"/>
                <w:sz w:val="24"/>
                <w:szCs w:val="24"/>
                <w14:textFill>
                  <w14:solidFill>
                    <w14:schemeClr w14:val="tx1"/>
                  </w14:solidFill>
                </w14:textFill>
              </w:rPr>
              <w:t>元）</w:t>
            </w:r>
          </w:p>
        </w:tc>
      </w:tr>
    </w:tbl>
    <w:p w14:paraId="5E4CA8D1">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以上金额包括项目实施所需的人工费、服务费、运输费、安装调试费、价款、备品备件费、检验费、包装费、装卸费、税金（含关税、增值税）、培训费等各项与此项目有关的一切费用。</w:t>
      </w:r>
    </w:p>
    <w:p w14:paraId="6020EB3E">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第二条　产品的交货单位、交货时间、包装与运输、到货地点。</w:t>
      </w:r>
    </w:p>
    <w:p w14:paraId="7AE6E979">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1．产品的交货地点：河南省三门峡市中心医院。 </w:t>
      </w:r>
    </w:p>
    <w:p w14:paraId="5E0AF50F">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2．交货时间：合同签订后 个日历天完成交货、安装、调试合格并交付甲方使用。</w:t>
      </w:r>
    </w:p>
    <w:p w14:paraId="6AD3F446">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3．质量保证期：免费质保</w:t>
      </w:r>
      <w:r>
        <w:rPr>
          <w:rFonts w:hint="eastAsia" w:ascii="仿宋" w:hAnsi="仿宋" w:eastAsia="仿宋"/>
          <w:color w:val="000000" w:themeColor="text1"/>
          <w:sz w:val="28"/>
          <w:szCs w:val="28"/>
          <w:lang w:val="en-US" w:eastAsia="zh-CN"/>
          <w14:textFill>
            <w14:solidFill>
              <w14:schemeClr w14:val="tx1"/>
            </w14:solidFill>
          </w14:textFill>
        </w:rPr>
        <w:t>三</w:t>
      </w:r>
      <w:r>
        <w:rPr>
          <w:rFonts w:hint="eastAsia" w:ascii="仿宋" w:hAnsi="仿宋" w:eastAsia="仿宋"/>
          <w:color w:val="000000" w:themeColor="text1"/>
          <w:sz w:val="28"/>
          <w:szCs w:val="28"/>
          <w14:textFill>
            <w14:solidFill>
              <w14:schemeClr w14:val="tx1"/>
            </w14:solidFill>
          </w14:textFill>
        </w:rPr>
        <w:t>年。质保期计算：自设备验收合格第三日计算；保修期内所有故障及维修费用由乙方承担。</w:t>
      </w:r>
    </w:p>
    <w:p w14:paraId="18B15AE6">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一个月内出现质量问题可换新货，质保期内出现故障三次且影响正常使用的,应免费为甲方更换同款新产品，质保期相应顺延。</w:t>
      </w:r>
    </w:p>
    <w:p w14:paraId="70483D6A">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 包装与运输</w:t>
      </w:r>
    </w:p>
    <w:p w14:paraId="0028B202">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4.1  除合同另有规定外，乙方供应的设备，均应按标准保护措施进行包装，须确保货物完好无损抵达指定现场，由于乙方包装不良及在运输过程中所造成的任何损失，由乙方负责。</w:t>
      </w:r>
    </w:p>
    <w:p w14:paraId="14340157">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4.2  每一包装箱内应附一份详细的装箱单和质量合格证书。</w:t>
      </w:r>
    </w:p>
    <w:p w14:paraId="1D7F7D3C">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4.3  乙方可选择合适的运输方式，并负责设备的发运、保险、装卸以及货到后未验收前的保管工作。</w:t>
      </w:r>
    </w:p>
    <w:p w14:paraId="7D908749">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4.4  交货要求：国产产品生产日期不超过3个月；进口产品生产日期不超过6个月。</w:t>
      </w:r>
    </w:p>
    <w:p w14:paraId="0C89684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第三条　货款结算 </w:t>
      </w:r>
    </w:p>
    <w:p w14:paraId="7AEE2B69">
      <w:pPr>
        <w:spacing w:line="560" w:lineRule="exact"/>
        <w:ind w:firstLine="638" w:firstLineChars="228"/>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货款的支付方式：设备安装调试验收合格后付合同总价款的90%，满一年设备运行正常一次性付清剩余10%。付款前乙方需提供发票。</w:t>
      </w:r>
    </w:p>
    <w:p w14:paraId="66390973">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第四条  培训、维修及服务</w:t>
      </w:r>
    </w:p>
    <w:p w14:paraId="28111CCE">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1、质保期内：接到甲方电话报故障后，维修响应时间为30分钟内，通过电话不能解决问题的，维修人员到达现场为18小时。免费提供备用机，保养整机2次。</w:t>
      </w:r>
    </w:p>
    <w:p w14:paraId="292FB2DB">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2、培训：</w:t>
      </w:r>
    </w:p>
    <w:p w14:paraId="0CE008C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现场培训：免费为使用科室及维修人员进行培训，直至熟练操作所有设备及常见故障问题能维修。</w:t>
      </w:r>
    </w:p>
    <w:p w14:paraId="5660525A">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第五条  违约责任</w:t>
      </w:r>
    </w:p>
    <w:p w14:paraId="3C1964F4">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１.乙方不能交货的，应向甲方偿付合同总价款5％的违约金；</w:t>
      </w:r>
    </w:p>
    <w:p w14:paraId="6BB00EC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2．乙方不能按时交货的，每逾期一天，向甲方偿付合同总价款的5</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的违约金；不能按照合同约定时间服务的，每延误一小时赔偿甲方违约金1000元整。</w:t>
      </w:r>
    </w:p>
    <w:p w14:paraId="5583BE3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3．如果乙方不能按照合同规定的时间交货和提供服务的，甲方有权从货款中扣除误期赔偿费而不影响合同项下其他补救办法；不能按承诺内容履行的，甲方有权将其列入黑名单，医院任何经济活动不得参加。</w:t>
      </w:r>
    </w:p>
    <w:p w14:paraId="0869C23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4．乙方应保证甲方和使用单位在使用该器械或其任何一部分时不存在任何权利上的瑕疵，免受第三方提出侵犯其专利权、商标权或工业产权等起诉。</w:t>
      </w:r>
    </w:p>
    <w:p w14:paraId="4102516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5.甲方中途无理由退货，应向乙方赔付退货部分货款5％的违约金；</w:t>
      </w:r>
    </w:p>
    <w:p w14:paraId="6D674C44">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6.甲方逾期付款的，应按中国人民银行同业拆借市场利率的规定向乙方赔付逾期付款的违约金。</w:t>
      </w:r>
    </w:p>
    <w:p w14:paraId="28295F4C">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7</w:t>
      </w:r>
      <w:r>
        <w:rPr>
          <w:rFonts w:hint="eastAsia" w:ascii="仿宋" w:hAnsi="仿宋" w:eastAsia="仿宋"/>
          <w:color w:val="000000" w:themeColor="text1"/>
          <w:sz w:val="28"/>
          <w:szCs w:val="28"/>
          <w14:textFill>
            <w14:solidFill>
              <w14:schemeClr w14:val="tx1"/>
            </w14:solidFill>
          </w14:textFill>
        </w:rPr>
        <w:t>. 甲方免收乙方履约保证金，乙方违反本合同约定造成损失，按约定承担违约责任。</w:t>
      </w:r>
    </w:p>
    <w:p w14:paraId="2BEAD7AC">
      <w:pPr>
        <w:autoSpaceDE w:val="0"/>
        <w:spacing w:line="500" w:lineRule="exac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 xml:space="preserve">  8.</w:t>
      </w:r>
      <w:r>
        <w:rPr>
          <w:rFonts w:hint="eastAsia" w:ascii="仿宋" w:hAnsi="仿宋" w:eastAsia="仿宋"/>
          <w:color w:val="000000" w:themeColor="text1"/>
          <w:sz w:val="28"/>
          <w:szCs w:val="28"/>
          <w14:textFill>
            <w14:solidFill>
              <w14:schemeClr w14:val="tx1"/>
            </w14:solidFill>
          </w14:textFill>
        </w:rPr>
        <w:t>甲乙双方</w:t>
      </w:r>
      <w:r>
        <w:rPr>
          <w:rFonts w:ascii="仿宋" w:hAnsi="仿宋" w:eastAsia="仿宋"/>
          <w:color w:val="000000" w:themeColor="text1"/>
          <w:sz w:val="28"/>
          <w:szCs w:val="28"/>
          <w14:textFill>
            <w14:solidFill>
              <w14:schemeClr w14:val="tx1"/>
            </w14:solidFill>
          </w14:textFill>
        </w:rPr>
        <w:t>不得擅自变更、中止或者终止合同</w:t>
      </w:r>
      <w:r>
        <w:rPr>
          <w:rFonts w:hint="eastAsia" w:ascii="仿宋" w:hAnsi="仿宋" w:eastAsia="仿宋"/>
          <w:color w:val="000000" w:themeColor="text1"/>
          <w:sz w:val="28"/>
          <w:szCs w:val="28"/>
          <w14:textFill>
            <w14:solidFill>
              <w14:schemeClr w14:val="tx1"/>
            </w14:solidFill>
          </w14:textFill>
        </w:rPr>
        <w:t>，在合同履约中</w:t>
      </w:r>
      <w:r>
        <w:rPr>
          <w:rFonts w:ascii="仿宋" w:hAnsi="仿宋" w:eastAsia="仿宋"/>
          <w:color w:val="000000" w:themeColor="text1"/>
          <w:sz w:val="28"/>
          <w:szCs w:val="28"/>
          <w14:textFill>
            <w14:solidFill>
              <w14:schemeClr w14:val="tx1"/>
            </w14:solidFill>
          </w14:textFill>
        </w:rPr>
        <w:t>有过错的一方应当承担赔偿责任，</w:t>
      </w:r>
      <w:r>
        <w:rPr>
          <w:rFonts w:hint="eastAsia" w:ascii="仿宋" w:hAnsi="仿宋" w:eastAsia="仿宋"/>
          <w:color w:val="000000" w:themeColor="text1"/>
          <w:sz w:val="28"/>
          <w:szCs w:val="28"/>
          <w14:textFill>
            <w14:solidFill>
              <w14:schemeClr w14:val="tx1"/>
            </w14:solidFill>
          </w14:textFill>
        </w:rPr>
        <w:t>甲乙双方</w:t>
      </w:r>
      <w:r>
        <w:rPr>
          <w:rFonts w:ascii="仿宋" w:hAnsi="仿宋" w:eastAsia="仿宋"/>
          <w:color w:val="000000" w:themeColor="text1"/>
          <w:sz w:val="28"/>
          <w:szCs w:val="28"/>
          <w14:textFill>
            <w14:solidFill>
              <w14:schemeClr w14:val="tx1"/>
            </w14:solidFill>
          </w14:textFill>
        </w:rPr>
        <w:t>都有过错的，各自承担相应的责任。确因</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原因导致变更、中止或终止政府采购合同，</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依照合同约定对</w:t>
      </w:r>
      <w:r>
        <w:rPr>
          <w:rFonts w:hint="eastAsia" w:ascii="仿宋" w:hAnsi="仿宋" w:eastAsia="仿宋"/>
          <w:color w:val="000000" w:themeColor="text1"/>
          <w:sz w:val="28"/>
          <w:szCs w:val="28"/>
          <w14:textFill>
            <w14:solidFill>
              <w14:schemeClr w14:val="tx1"/>
            </w14:solidFill>
          </w14:textFill>
        </w:rPr>
        <w:t>乙方</w:t>
      </w:r>
      <w:r>
        <w:rPr>
          <w:rFonts w:ascii="仿宋" w:hAnsi="仿宋" w:eastAsia="仿宋"/>
          <w:color w:val="000000" w:themeColor="text1"/>
          <w:sz w:val="28"/>
          <w:szCs w:val="28"/>
          <w14:textFill>
            <w14:solidFill>
              <w14:schemeClr w14:val="tx1"/>
            </w14:solidFill>
          </w14:textFill>
        </w:rPr>
        <w:t>受到的损失</w:t>
      </w:r>
      <w:r>
        <w:rPr>
          <w:rFonts w:hint="eastAsia" w:ascii="仿宋" w:hAnsi="仿宋" w:eastAsia="仿宋"/>
          <w:color w:val="000000" w:themeColor="text1"/>
          <w:sz w:val="28"/>
          <w:szCs w:val="28"/>
          <w14:textFill>
            <w14:solidFill>
              <w14:schemeClr w14:val="tx1"/>
            </w14:solidFill>
          </w14:textFill>
        </w:rPr>
        <w:t>给予</w:t>
      </w:r>
      <w:r>
        <w:rPr>
          <w:rFonts w:ascii="仿宋" w:hAnsi="仿宋" w:eastAsia="仿宋"/>
          <w:color w:val="000000" w:themeColor="text1"/>
          <w:sz w:val="28"/>
          <w:szCs w:val="28"/>
          <w14:textFill>
            <w14:solidFill>
              <w14:schemeClr w14:val="tx1"/>
            </w14:solidFill>
          </w14:textFill>
        </w:rPr>
        <w:t>赔偿或者补偿。</w:t>
      </w:r>
    </w:p>
    <w:p w14:paraId="187C42CA">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第六条　瑕疵问题</w:t>
      </w:r>
    </w:p>
    <w:p w14:paraId="2CC779E7">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如经国家检验机构确认乙方所供货物存在瑕疵或不符合本合同的约定，甲方有权选择下列方式之一要求乙方进行补救:</w:t>
      </w:r>
    </w:p>
    <w:p w14:paraId="19DCAD92">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1.乙方同意甲方退货，并将全额货款于7个日历日内退还甲方，并承担因退货而发生的一切直接损失和费用。</w:t>
      </w:r>
    </w:p>
    <w:p w14:paraId="15DD242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2.按照货物的疵劣程度、损坏的范围和甲方所遭受的损失，将货物贬值。</w:t>
      </w:r>
    </w:p>
    <w:p w14:paraId="3AABB1E4">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3.调换有瑕疵的货物，换货必须全新并符合本合同规定的规格、质量和性能，乙方并负责因此而产生的一切费用和甲方的一切直接损失。</w:t>
      </w:r>
    </w:p>
    <w:p w14:paraId="666E352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第七条 不可抗力 </w:t>
      </w:r>
    </w:p>
    <w:p w14:paraId="7DA5A61B">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甲乙双方的任何一方由于不可抗力的原因（如水灾、旱灾、暴风雪、地震战争、罢工、政府禁令等。）不能履行合同时，应及时向对方通报不能履行或不能完全履行的理由，以减轻可能给对方造成的损失。</w:t>
      </w:r>
    </w:p>
    <w:p w14:paraId="5A337EC7">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第八条 乙方投标文件为本合同附加条款，与本合同具有同等法律效力。</w:t>
      </w:r>
    </w:p>
    <w:p w14:paraId="2ACBE5A0">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第九条  本合同如发生纠纷，当事人双方应当及时协商解决，协商不成时，任何一方均可请业务主管机关调解或者向仲裁委员会申请仲裁，也可以直接向甲方所在地管辖的人民法院起诉。</w:t>
      </w:r>
    </w:p>
    <w:p w14:paraId="513ED45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第十条  合同如有未尽事宜，须经双方共同协商，做出补充规定，补充规定与合同具有同等法律效力。</w:t>
      </w:r>
    </w:p>
    <w:p w14:paraId="24E0584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第十一条 本合同一式四份，甲方执三份，乙方执壹份。自双方签字盖章之日起生效。</w:t>
      </w:r>
    </w:p>
    <w:p w14:paraId="5099A3BE">
      <w:pPr>
        <w:spacing w:line="560" w:lineRule="exact"/>
        <w:ind w:left="7280" w:hanging="7280" w:hangingChars="2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甲 方：三门峡市中心医院     乙 方： </w:t>
      </w:r>
    </w:p>
    <w:p w14:paraId="11E296FD">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地  址：三门峡市崤山路中段      地  址：</w:t>
      </w:r>
    </w:p>
    <w:p w14:paraId="07AD0ECC">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电  话：0398-3118093            电  话：</w:t>
      </w:r>
    </w:p>
    <w:p w14:paraId="682AA4CF">
      <w:pPr>
        <w:spacing w:line="560" w:lineRule="exact"/>
        <w:ind w:left="5880" w:hanging="5880" w:hangingChars="2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开户行：                        开户行：</w:t>
      </w:r>
    </w:p>
    <w:p w14:paraId="2CF3DAB5">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帐  号：                        帐  号：  </w:t>
      </w:r>
    </w:p>
    <w:p w14:paraId="25F347D9">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法人或委托人签字：               法人或委托人签字：</w:t>
      </w:r>
    </w:p>
    <w:p w14:paraId="5E9583A7">
      <w:pPr>
        <w:spacing w:line="560" w:lineRule="exact"/>
        <w:rPr>
          <w:rFonts w:ascii="仿宋" w:hAnsi="仿宋" w:eastAsia="仿宋"/>
          <w:color w:val="000000" w:themeColor="text1"/>
          <w:sz w:val="28"/>
          <w:szCs w:val="28"/>
          <w14:textFill>
            <w14:solidFill>
              <w14:schemeClr w14:val="tx1"/>
            </w14:solidFill>
          </w14:textFill>
        </w:rPr>
      </w:pPr>
    </w:p>
    <w:p w14:paraId="56E024E7">
      <w:pPr>
        <w:spacing w:line="560" w:lineRule="exact"/>
        <w:ind w:firstLine="4480" w:firstLineChars="1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签订时间：202</w:t>
      </w: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月日</w:t>
      </w:r>
    </w:p>
    <w:p w14:paraId="65491252">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08193263">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45798A67">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769554F5">
      <w:pPr>
        <w:spacing w:line="560" w:lineRule="exact"/>
        <w:ind w:firstLine="282" w:firstLineChars="101"/>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附件：1.设备清单</w:t>
      </w:r>
    </w:p>
    <w:p w14:paraId="30FCC9AC">
      <w:pPr>
        <w:spacing w:line="560" w:lineRule="exact"/>
        <w:ind w:firstLine="1134" w:firstLineChars="405"/>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 廉政协议书</w:t>
      </w:r>
    </w:p>
    <w:p w14:paraId="450A40F4">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1F258DF3">
      <w:pPr>
        <w:spacing w:line="500" w:lineRule="exact"/>
        <w:ind w:firstLine="840" w:firstLineChars="300"/>
        <w:rPr>
          <w:rFonts w:ascii="仿宋" w:hAnsi="仿宋" w:eastAsia="仿宋"/>
          <w:color w:val="000000" w:themeColor="text1"/>
          <w:sz w:val="28"/>
          <w:szCs w:val="28"/>
          <w14:textFill>
            <w14:solidFill>
              <w14:schemeClr w14:val="tx1"/>
            </w14:solidFill>
          </w14:textFill>
        </w:rPr>
      </w:pPr>
    </w:p>
    <w:p w14:paraId="7E741BAA">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1C61796F">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0A259D4B">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6F0C09D3">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062012ED">
      <w:pPr>
        <w:pStyle w:val="5"/>
        <w:rPr>
          <w:rFonts w:ascii="仿宋" w:hAnsi="仿宋" w:eastAsia="仿宋"/>
          <w:b/>
          <w:bCs/>
          <w:color w:val="000000" w:themeColor="text1"/>
          <w:sz w:val="44"/>
          <w:szCs w:val="44"/>
          <w14:textFill>
            <w14:solidFill>
              <w14:schemeClr w14:val="tx1"/>
            </w14:solidFill>
          </w14:textFill>
        </w:rPr>
      </w:pPr>
    </w:p>
    <w:p w14:paraId="2D9043A6">
      <w:pPr>
        <w:pStyle w:val="6"/>
        <w:rPr>
          <w:rFonts w:ascii="仿宋" w:hAnsi="仿宋" w:eastAsia="仿宋"/>
          <w:b/>
          <w:bCs/>
          <w:color w:val="000000" w:themeColor="text1"/>
          <w:sz w:val="44"/>
          <w:szCs w:val="44"/>
          <w14:textFill>
            <w14:solidFill>
              <w14:schemeClr w14:val="tx1"/>
            </w14:solidFill>
          </w14:textFill>
        </w:rPr>
      </w:pPr>
    </w:p>
    <w:p w14:paraId="56C0E4AE">
      <w:pPr>
        <w:pStyle w:val="7"/>
        <w:rPr>
          <w:rFonts w:ascii="仿宋" w:hAnsi="仿宋" w:eastAsia="仿宋"/>
          <w:b/>
          <w:bCs/>
          <w:color w:val="000000" w:themeColor="text1"/>
          <w:sz w:val="44"/>
          <w:szCs w:val="44"/>
          <w14:textFill>
            <w14:solidFill>
              <w14:schemeClr w14:val="tx1"/>
            </w14:solidFill>
          </w14:textFill>
        </w:rPr>
      </w:pPr>
    </w:p>
    <w:p w14:paraId="0C4EFBBB">
      <w:pPr>
        <w:pStyle w:val="7"/>
        <w:rPr>
          <w:rFonts w:ascii="仿宋" w:hAnsi="仿宋" w:eastAsia="仿宋"/>
          <w:b/>
          <w:bCs/>
          <w:color w:val="000000" w:themeColor="text1"/>
          <w:sz w:val="44"/>
          <w:szCs w:val="44"/>
          <w14:textFill>
            <w14:solidFill>
              <w14:schemeClr w14:val="tx1"/>
            </w14:solidFill>
          </w14:textFill>
        </w:rPr>
      </w:pPr>
    </w:p>
    <w:p w14:paraId="203D77FD">
      <w:pPr>
        <w:pStyle w:val="7"/>
        <w:rPr>
          <w:rFonts w:ascii="仿宋" w:hAnsi="仿宋" w:eastAsia="仿宋"/>
          <w:b/>
          <w:bCs/>
          <w:color w:val="000000" w:themeColor="text1"/>
          <w:sz w:val="44"/>
          <w:szCs w:val="44"/>
          <w14:textFill>
            <w14:solidFill>
              <w14:schemeClr w14:val="tx1"/>
            </w14:solidFill>
          </w14:textFill>
        </w:rPr>
      </w:pPr>
    </w:p>
    <w:p w14:paraId="771790FF">
      <w:pPr>
        <w:pStyle w:val="7"/>
        <w:rPr>
          <w:rFonts w:ascii="仿宋" w:hAnsi="仿宋" w:eastAsia="仿宋"/>
          <w:b/>
          <w:bCs/>
          <w:color w:val="000000" w:themeColor="text1"/>
          <w:sz w:val="44"/>
          <w:szCs w:val="44"/>
          <w14:textFill>
            <w14:solidFill>
              <w14:schemeClr w14:val="tx1"/>
            </w14:solidFill>
          </w14:textFill>
        </w:rPr>
      </w:pPr>
    </w:p>
    <w:p w14:paraId="30586B45">
      <w:pPr>
        <w:pStyle w:val="7"/>
        <w:rPr>
          <w:rFonts w:ascii="仿宋" w:hAnsi="仿宋" w:eastAsia="仿宋"/>
          <w:b/>
          <w:bCs/>
          <w:color w:val="000000" w:themeColor="text1"/>
          <w:sz w:val="44"/>
          <w:szCs w:val="44"/>
          <w14:textFill>
            <w14:solidFill>
              <w14:schemeClr w14:val="tx1"/>
            </w14:solidFill>
          </w14:textFill>
        </w:rPr>
      </w:pPr>
    </w:p>
    <w:p w14:paraId="3C80E625">
      <w:pPr>
        <w:pStyle w:val="7"/>
        <w:rPr>
          <w:rFonts w:ascii="仿宋" w:hAnsi="仿宋" w:eastAsia="仿宋"/>
          <w:b/>
          <w:bCs/>
          <w:color w:val="000000" w:themeColor="text1"/>
          <w:sz w:val="44"/>
          <w:szCs w:val="44"/>
          <w14:textFill>
            <w14:solidFill>
              <w14:schemeClr w14:val="tx1"/>
            </w14:solidFill>
          </w14:textFill>
        </w:rPr>
      </w:pPr>
    </w:p>
    <w:p w14:paraId="7C519720">
      <w:pPr>
        <w:pStyle w:val="7"/>
        <w:rPr>
          <w:rFonts w:ascii="仿宋" w:hAnsi="仿宋" w:eastAsia="仿宋"/>
          <w:b/>
          <w:bCs/>
          <w:color w:val="000000" w:themeColor="text1"/>
          <w:sz w:val="44"/>
          <w:szCs w:val="44"/>
          <w14:textFill>
            <w14:solidFill>
              <w14:schemeClr w14:val="tx1"/>
            </w14:solidFill>
          </w14:textFill>
        </w:rPr>
      </w:pPr>
    </w:p>
    <w:p w14:paraId="5E6FD006">
      <w:pPr>
        <w:spacing w:line="500" w:lineRule="exact"/>
        <w:ind w:firstLine="3092" w:firstLineChars="700"/>
        <w:jc w:val="left"/>
        <w:rPr>
          <w:rFonts w:hint="eastAsia" w:ascii="仿宋" w:hAnsi="仿宋" w:eastAsia="仿宋"/>
          <w:b/>
          <w:bCs/>
          <w:color w:val="000000" w:themeColor="text1"/>
          <w:sz w:val="44"/>
          <w:szCs w:val="44"/>
          <w14:textFill>
            <w14:solidFill>
              <w14:schemeClr w14:val="tx1"/>
            </w14:solidFill>
          </w14:textFill>
        </w:rPr>
      </w:pPr>
    </w:p>
    <w:p w14:paraId="132D6C0B">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配置清单</w:t>
      </w:r>
    </w:p>
    <w:tbl>
      <w:tblPr>
        <w:tblStyle w:val="14"/>
        <w:tblpPr w:leftFromText="180" w:rightFromText="180" w:vertAnchor="text" w:horzAnchor="margin" w:tblpXSpec="center" w:tblpY="218"/>
        <w:tblOverlap w:val="never"/>
        <w:tblW w:w="7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3784"/>
        <w:gridCol w:w="2900"/>
      </w:tblGrid>
      <w:tr w14:paraId="3C08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23091341">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3784" w:type="dxa"/>
            <w:shd w:val="clear" w:color="auto" w:fill="auto"/>
            <w:noWrap/>
          </w:tcPr>
          <w:p w14:paraId="5866729E">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名称</w:t>
            </w:r>
          </w:p>
        </w:tc>
        <w:tc>
          <w:tcPr>
            <w:tcW w:w="2900" w:type="dxa"/>
            <w:shd w:val="clear" w:color="auto" w:fill="auto"/>
            <w:noWrap/>
          </w:tcPr>
          <w:p w14:paraId="5895EB99">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数量</w:t>
            </w:r>
          </w:p>
        </w:tc>
      </w:tr>
      <w:tr w14:paraId="4D81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6215D631">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4D3DAC44">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0CEF675C">
            <w:pPr>
              <w:spacing w:line="500" w:lineRule="exact"/>
              <w:jc w:val="center"/>
              <w:rPr>
                <w:rFonts w:ascii="仿宋" w:hAnsi="仿宋" w:eastAsia="仿宋"/>
                <w:color w:val="000000" w:themeColor="text1"/>
                <w:sz w:val="28"/>
                <w:szCs w:val="28"/>
                <w14:textFill>
                  <w14:solidFill>
                    <w14:schemeClr w14:val="tx1"/>
                  </w14:solidFill>
                </w14:textFill>
              </w:rPr>
            </w:pPr>
          </w:p>
        </w:tc>
      </w:tr>
      <w:tr w14:paraId="3926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7677060A">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2FB8F2BF">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2109DC17">
            <w:pPr>
              <w:spacing w:line="500" w:lineRule="exact"/>
              <w:jc w:val="center"/>
              <w:rPr>
                <w:rFonts w:ascii="仿宋" w:hAnsi="仿宋" w:eastAsia="仿宋"/>
                <w:color w:val="000000" w:themeColor="text1"/>
                <w:sz w:val="28"/>
                <w:szCs w:val="28"/>
                <w14:textFill>
                  <w14:solidFill>
                    <w14:schemeClr w14:val="tx1"/>
                  </w14:solidFill>
                </w14:textFill>
              </w:rPr>
            </w:pPr>
          </w:p>
        </w:tc>
      </w:tr>
      <w:tr w14:paraId="2917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22616D78">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2334A920">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60FFE972">
            <w:pPr>
              <w:spacing w:line="500" w:lineRule="exact"/>
              <w:jc w:val="center"/>
              <w:rPr>
                <w:rFonts w:ascii="仿宋" w:hAnsi="仿宋" w:eastAsia="仿宋"/>
                <w:color w:val="000000" w:themeColor="text1"/>
                <w:sz w:val="28"/>
                <w:szCs w:val="28"/>
                <w14:textFill>
                  <w14:solidFill>
                    <w14:schemeClr w14:val="tx1"/>
                  </w14:solidFill>
                </w14:textFill>
              </w:rPr>
            </w:pPr>
          </w:p>
        </w:tc>
      </w:tr>
      <w:tr w14:paraId="69FC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4E5B911C">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17795B86">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417FC3DE">
            <w:pPr>
              <w:spacing w:line="500" w:lineRule="exact"/>
              <w:jc w:val="center"/>
              <w:rPr>
                <w:rFonts w:ascii="仿宋" w:hAnsi="仿宋" w:eastAsia="仿宋"/>
                <w:color w:val="000000" w:themeColor="text1"/>
                <w:sz w:val="28"/>
                <w:szCs w:val="28"/>
                <w14:textFill>
                  <w14:solidFill>
                    <w14:schemeClr w14:val="tx1"/>
                  </w14:solidFill>
                </w14:textFill>
              </w:rPr>
            </w:pPr>
          </w:p>
        </w:tc>
      </w:tr>
      <w:tr w14:paraId="3525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155A45C9">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35FD1E26">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0A6872AE">
            <w:pPr>
              <w:spacing w:line="500" w:lineRule="exact"/>
              <w:rPr>
                <w:rFonts w:ascii="仿宋" w:hAnsi="仿宋" w:eastAsia="仿宋"/>
                <w:color w:val="000000" w:themeColor="text1"/>
                <w:sz w:val="28"/>
                <w:szCs w:val="28"/>
                <w14:textFill>
                  <w14:solidFill>
                    <w14:schemeClr w14:val="tx1"/>
                  </w14:solidFill>
                </w14:textFill>
              </w:rPr>
            </w:pPr>
          </w:p>
        </w:tc>
      </w:tr>
      <w:tr w14:paraId="3DE0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32B478AE">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0E8C5733">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364B7E2D">
            <w:pPr>
              <w:spacing w:line="500" w:lineRule="exact"/>
              <w:rPr>
                <w:rFonts w:ascii="仿宋" w:hAnsi="仿宋" w:eastAsia="仿宋"/>
                <w:color w:val="000000" w:themeColor="text1"/>
                <w:sz w:val="28"/>
                <w:szCs w:val="28"/>
                <w14:textFill>
                  <w14:solidFill>
                    <w14:schemeClr w14:val="tx1"/>
                  </w14:solidFill>
                </w14:textFill>
              </w:rPr>
            </w:pPr>
          </w:p>
        </w:tc>
      </w:tr>
      <w:tr w14:paraId="19D3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35DEBDC5">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0A3E00B4">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29470054">
            <w:pPr>
              <w:spacing w:line="500" w:lineRule="exact"/>
              <w:rPr>
                <w:rFonts w:ascii="仿宋" w:hAnsi="仿宋" w:eastAsia="仿宋"/>
                <w:color w:val="000000" w:themeColor="text1"/>
                <w:sz w:val="28"/>
                <w:szCs w:val="28"/>
                <w14:textFill>
                  <w14:solidFill>
                    <w14:schemeClr w14:val="tx1"/>
                  </w14:solidFill>
                </w14:textFill>
              </w:rPr>
            </w:pPr>
          </w:p>
        </w:tc>
      </w:tr>
    </w:tbl>
    <w:p w14:paraId="46B8497E">
      <w:pPr>
        <w:jc w:val="center"/>
        <w:rPr>
          <w:rFonts w:ascii="宋体" w:hAnsi="宋体" w:cs="宋体"/>
          <w:b/>
          <w:bCs/>
          <w:color w:val="000000" w:themeColor="text1"/>
          <w:sz w:val="44"/>
          <w:szCs w:val="44"/>
          <w14:textFill>
            <w14:solidFill>
              <w14:schemeClr w14:val="tx1"/>
            </w14:solidFill>
          </w14:textFill>
        </w:rPr>
      </w:pPr>
    </w:p>
    <w:p w14:paraId="5884B158">
      <w:pPr>
        <w:jc w:val="center"/>
        <w:rPr>
          <w:rFonts w:ascii="宋体" w:hAnsi="宋体" w:cs="宋体"/>
          <w:b/>
          <w:bCs/>
          <w:color w:val="000000" w:themeColor="text1"/>
          <w:sz w:val="44"/>
          <w:szCs w:val="44"/>
          <w14:textFill>
            <w14:solidFill>
              <w14:schemeClr w14:val="tx1"/>
            </w14:solidFill>
          </w14:textFill>
        </w:rPr>
      </w:pPr>
    </w:p>
    <w:p w14:paraId="29E6652C">
      <w:pPr>
        <w:jc w:val="center"/>
        <w:rPr>
          <w:rFonts w:ascii="宋体" w:hAnsi="宋体" w:cs="宋体"/>
          <w:b/>
          <w:bCs/>
          <w:color w:val="000000" w:themeColor="text1"/>
          <w:sz w:val="44"/>
          <w:szCs w:val="44"/>
          <w14:textFill>
            <w14:solidFill>
              <w14:schemeClr w14:val="tx1"/>
            </w14:solidFill>
          </w14:textFill>
        </w:rPr>
      </w:pPr>
    </w:p>
    <w:p w14:paraId="61491629">
      <w:pPr>
        <w:jc w:val="center"/>
        <w:rPr>
          <w:rFonts w:ascii="宋体" w:hAnsi="宋体" w:cs="宋体"/>
          <w:b/>
          <w:bCs/>
          <w:color w:val="000000" w:themeColor="text1"/>
          <w:sz w:val="44"/>
          <w:szCs w:val="44"/>
          <w14:textFill>
            <w14:solidFill>
              <w14:schemeClr w14:val="tx1"/>
            </w14:solidFill>
          </w14:textFill>
        </w:rPr>
      </w:pPr>
    </w:p>
    <w:p w14:paraId="058967F2">
      <w:pPr>
        <w:jc w:val="center"/>
        <w:rPr>
          <w:rFonts w:ascii="宋体" w:hAnsi="宋体" w:cs="宋体"/>
          <w:b/>
          <w:bCs/>
          <w:color w:val="000000" w:themeColor="text1"/>
          <w:sz w:val="44"/>
          <w:szCs w:val="44"/>
          <w14:textFill>
            <w14:solidFill>
              <w14:schemeClr w14:val="tx1"/>
            </w14:solidFill>
          </w14:textFill>
        </w:rPr>
      </w:pPr>
    </w:p>
    <w:p w14:paraId="0E0DA59C">
      <w:pPr>
        <w:jc w:val="center"/>
        <w:rPr>
          <w:rFonts w:ascii="宋体" w:hAnsi="宋体" w:cs="宋体"/>
          <w:b/>
          <w:bCs/>
          <w:color w:val="000000" w:themeColor="text1"/>
          <w:sz w:val="44"/>
          <w:szCs w:val="44"/>
          <w14:textFill>
            <w14:solidFill>
              <w14:schemeClr w14:val="tx1"/>
            </w14:solidFill>
          </w14:textFill>
        </w:rPr>
      </w:pPr>
    </w:p>
    <w:p w14:paraId="11D7B99D">
      <w:pPr>
        <w:jc w:val="center"/>
        <w:rPr>
          <w:rFonts w:ascii="宋体" w:hAnsi="宋体" w:cs="宋体"/>
          <w:b/>
          <w:bCs/>
          <w:color w:val="000000" w:themeColor="text1"/>
          <w:sz w:val="44"/>
          <w:szCs w:val="44"/>
          <w14:textFill>
            <w14:solidFill>
              <w14:schemeClr w14:val="tx1"/>
            </w14:solidFill>
          </w14:textFill>
        </w:rPr>
      </w:pPr>
    </w:p>
    <w:p w14:paraId="6FE556F5">
      <w:pPr>
        <w:jc w:val="center"/>
        <w:rPr>
          <w:rFonts w:ascii="宋体" w:hAnsi="宋体" w:cs="宋体"/>
          <w:b/>
          <w:bCs/>
          <w:color w:val="000000" w:themeColor="text1"/>
          <w:sz w:val="44"/>
          <w:szCs w:val="44"/>
          <w14:textFill>
            <w14:solidFill>
              <w14:schemeClr w14:val="tx1"/>
            </w14:solidFill>
          </w14:textFill>
        </w:rPr>
      </w:pPr>
    </w:p>
    <w:p w14:paraId="11F27249">
      <w:pPr>
        <w:jc w:val="center"/>
        <w:rPr>
          <w:rFonts w:ascii="宋体" w:hAnsi="宋体" w:cs="宋体"/>
          <w:b/>
          <w:bCs/>
          <w:color w:val="000000" w:themeColor="text1"/>
          <w:sz w:val="44"/>
          <w:szCs w:val="44"/>
          <w14:textFill>
            <w14:solidFill>
              <w14:schemeClr w14:val="tx1"/>
            </w14:solidFill>
          </w14:textFill>
        </w:rPr>
      </w:pPr>
    </w:p>
    <w:p w14:paraId="1BCC8029">
      <w:pPr>
        <w:spacing w:line="560" w:lineRule="exact"/>
        <w:ind w:right="1120" w:firstLine="3080" w:firstLineChars="1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公司名称（盖章）： </w:t>
      </w:r>
    </w:p>
    <w:p w14:paraId="55E86B8D">
      <w:pPr>
        <w:spacing w:line="560" w:lineRule="exact"/>
        <w:ind w:right="1120" w:firstLine="3080" w:firstLineChars="1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委托人签字：</w:t>
      </w:r>
    </w:p>
    <w:p w14:paraId="4B1455FD">
      <w:pPr>
        <w:jc w:val="center"/>
        <w:rPr>
          <w:rFonts w:ascii="宋体" w:hAnsi="宋体" w:cs="宋体"/>
          <w:b/>
          <w:bCs/>
          <w:color w:val="000000" w:themeColor="text1"/>
          <w:sz w:val="44"/>
          <w:szCs w:val="44"/>
          <w14:textFill>
            <w14:solidFill>
              <w14:schemeClr w14:val="tx1"/>
            </w14:solidFill>
          </w14:textFill>
        </w:rPr>
      </w:pPr>
    </w:p>
    <w:p w14:paraId="5EBB8FA4">
      <w:pPr>
        <w:jc w:val="center"/>
        <w:rPr>
          <w:rFonts w:ascii="宋体" w:hAnsi="宋体" w:cs="宋体"/>
          <w:b/>
          <w:bCs/>
          <w:color w:val="000000" w:themeColor="text1"/>
          <w:sz w:val="44"/>
          <w:szCs w:val="44"/>
          <w14:textFill>
            <w14:solidFill>
              <w14:schemeClr w14:val="tx1"/>
            </w14:solidFill>
          </w14:textFill>
        </w:rPr>
      </w:pPr>
    </w:p>
    <w:p w14:paraId="73777816">
      <w:pPr>
        <w:jc w:val="center"/>
        <w:rPr>
          <w:rFonts w:ascii="宋体" w:hAnsi="宋体" w:cs="宋体"/>
          <w:b/>
          <w:bCs/>
          <w:color w:val="000000" w:themeColor="text1"/>
          <w:sz w:val="44"/>
          <w:szCs w:val="44"/>
          <w14:textFill>
            <w14:solidFill>
              <w14:schemeClr w14:val="tx1"/>
            </w14:solidFill>
          </w14:textFill>
        </w:rPr>
      </w:pPr>
    </w:p>
    <w:p w14:paraId="1CC86480">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廉 政 协 议 书</w:t>
      </w:r>
    </w:p>
    <w:p w14:paraId="2D2EFEF0">
      <w:pPr>
        <w:jc w:val="center"/>
        <w:rPr>
          <w:rFonts w:ascii="宋体" w:hAnsi="宋体" w:cs="宋体"/>
          <w:b/>
          <w:bCs/>
          <w:color w:val="000000" w:themeColor="text1"/>
          <w:sz w:val="13"/>
          <w:szCs w:val="13"/>
          <w14:textFill>
            <w14:solidFill>
              <w14:schemeClr w14:val="tx1"/>
            </w14:solidFill>
          </w14:textFill>
        </w:rPr>
      </w:pPr>
    </w:p>
    <w:p w14:paraId="6F29E139">
      <w:pPr>
        <w:spacing w:line="240" w:lineRule="atLeas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甲方：三门峡市中心医院</w:t>
      </w:r>
    </w:p>
    <w:p w14:paraId="0D71FE3B">
      <w:pPr>
        <w:shd w:val="clear" w:color="auto" w:fill="FFFFFF"/>
        <w:spacing w:after="288" w:line="640" w:lineRule="exact"/>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w:t>
      </w:r>
    </w:p>
    <w:p w14:paraId="01B9B770">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为了进一步规范医院物资采购（招投标）工作，认真贯彻公平、公正、公开的原则，建立有效的反商业贿赂机制，加强党风廉政建设，防止经营活动中不正之风和腐败现象的发生，经双方协商同意，签订本协议。</w:t>
      </w:r>
    </w:p>
    <w:p w14:paraId="01C85B98">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第一条  协议双方须严格遵守国家法律和廉政建设各项规定及物资采购、基建工程等各类合同。双方有相互监督、遵纪守法、履行合同的义务和权利。</w:t>
      </w:r>
    </w:p>
    <w:p w14:paraId="2E9D9871">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第二条  甲方及有关工作人员不得利用职务便利以任何理由向乙方索要回扣、佣金、礼金礼券、礼卡及各种有价证券；不得去乙方报销应有甲方及个人支付的费用；不得参加可能对公正执行公务有影响的宴请、资助旅游和各种营业性娱乐活动；不得对乙方无理刁难或设卡。</w:t>
      </w:r>
    </w:p>
    <w:p w14:paraId="1AA29B16">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第三条  乙方在经营活动中必须遵守法律法规和合同规定，不得为获取自身利益而向甲方及有关工作人员赠送现金、礼金礼券、礼卡及各种有价证券；不得与甲方及有关工作人员就合同的有关事宜进行任何不正当的私下交易；不得以洽谈业务、签订合同等为借口邀请甲方及有关工作人员参加宴请、旅游和其他营业性娱乐活动。</w:t>
      </w:r>
    </w:p>
    <w:p w14:paraId="53ACB90E">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第四条  乙方对甲方及有关工作人员的违法违纪行为和不正当要求，可及时据实向甲方纪检、监察科室投诉和举报。</w:t>
      </w:r>
    </w:p>
    <w:p w14:paraId="3E8C1E4E">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第五条  对违反本协议者，根据其后果和违纪程度，可以作出以下处理：批评、诫勉；党纪政纪处分；追究法律责任；追究违约方经济责任；中止合同。   </w:t>
      </w:r>
    </w:p>
    <w:p w14:paraId="19777884">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第六条  本协议贯穿于物资采购、招投标全过程，在工程竣工、货物验收时：应一并考核本协议的履行结果。</w:t>
      </w:r>
    </w:p>
    <w:p w14:paraId="4D0CEA67">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第七条  三门峡市中心医院纪委、监察室负责本合同的廉政监督，投诉、举报受理和违法违纪行为的查处。</w:t>
      </w:r>
    </w:p>
    <w:p w14:paraId="7158C3EA">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第八条  本协议作为双方合同的附件，经双方签署后生效。</w:t>
      </w:r>
    </w:p>
    <w:p w14:paraId="3FFB48DF">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p>
    <w:p w14:paraId="6366996B">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监督电话：0398-3118019</w:t>
      </w:r>
    </w:p>
    <w:p w14:paraId="73CCF895">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p>
    <w:p w14:paraId="69A4C59A">
      <w:pPr>
        <w:shd w:val="clear" w:color="auto" w:fill="FFFFFF"/>
        <w:spacing w:after="288" w:line="640" w:lineRule="exact"/>
        <w:ind w:left="6860" w:hanging="6860" w:hangingChars="245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 三门峡市中心医院     乙方(盖章、签字)</w:t>
      </w:r>
    </w:p>
    <w:p w14:paraId="72EA73E9">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6F580D9B">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291116FB">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ABB05E0">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5A28C2A9">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0E8C2B02">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75C529A">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D2C5859">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E56C800">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37CCB2B2">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51287D4">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151B8CB6">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236AD64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第六章 投标文件格式</w:t>
      </w:r>
    </w:p>
    <w:p w14:paraId="410AF28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BDAB807">
      <w:pPr>
        <w:widowControl/>
        <w:jc w:val="center"/>
        <w:rPr>
          <w:rFonts w:hint="default"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pP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lang w:val="en-US" w:eastAsia="zh-CN"/>
          <w14:textFill>
            <w14:solidFill>
              <w14:schemeClr w14:val="tx1"/>
            </w14:solidFill>
          </w14:textFill>
        </w:rPr>
        <w:t>（项目名称）</w:t>
      </w: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u w:val="none"/>
          <w:lang w:val="en-US" w:eastAsia="zh-CN"/>
          <w14:textFill>
            <w14:solidFill>
              <w14:schemeClr w14:val="tx1"/>
            </w14:solidFill>
          </w14:textFill>
        </w:rPr>
        <w:t>（标段）</w:t>
      </w:r>
    </w:p>
    <w:p w14:paraId="5A4EF420">
      <w:pPr>
        <w:widowControl/>
        <w:jc w:val="center"/>
        <w:rPr>
          <w:rFonts w:ascii="Times New Roman" w:hAnsi="Times New Roman" w:eastAsia="宋体" w:cs="Times New Roman"/>
          <w:color w:val="000000" w:themeColor="text1"/>
          <w:kern w:val="0"/>
          <w:sz w:val="32"/>
          <w:szCs w:val="32"/>
          <w:highlight w:val="none"/>
          <w14:textFill>
            <w14:solidFill>
              <w14:schemeClr w14:val="tx1"/>
            </w14:solidFill>
          </w14:textFill>
        </w:rPr>
      </w:pPr>
    </w:p>
    <w:p w14:paraId="53F7803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p>
    <w:p w14:paraId="09942B11">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r>
        <w:rPr>
          <w:rFonts w:hint="eastAsia" w:ascii="宋体" w:hAnsi="宋体" w:eastAsia="宋体" w:cs="Times New Roman"/>
          <w:b/>
          <w:bCs/>
          <w:color w:val="000000" w:themeColor="text1"/>
          <w:kern w:val="0"/>
          <w:sz w:val="72"/>
          <w:szCs w:val="72"/>
          <w:highlight w:val="none"/>
          <w14:textFill>
            <w14:solidFill>
              <w14:schemeClr w14:val="tx1"/>
            </w14:solidFill>
          </w14:textFill>
        </w:rPr>
        <w:t>投 标 文 件</w:t>
      </w:r>
      <w:bookmarkStart w:id="6" w:name="_Toc171073207"/>
      <w:bookmarkEnd w:id="6"/>
      <w:bookmarkStart w:id="7" w:name="_Toc169921407"/>
      <w:bookmarkEnd w:id="7"/>
      <w:bookmarkStart w:id="8" w:name="_Toc171073042"/>
      <w:bookmarkEnd w:id="8"/>
      <w:bookmarkStart w:id="9" w:name="_Toc223432387"/>
      <w:bookmarkEnd w:id="9"/>
    </w:p>
    <w:p w14:paraId="60BA0EBE">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0E40F56">
      <w:pPr>
        <w:widowControl/>
        <w:jc w:val="center"/>
        <w:rPr>
          <w:rFonts w:ascii="宋体" w:hAnsi="宋体" w:eastAsia="宋体" w:cs="Times New Roman"/>
          <w:color w:val="000000" w:themeColor="text1"/>
          <w:kern w:val="0"/>
          <w:sz w:val="72"/>
          <w:szCs w:val="72"/>
          <w:highlight w:val="none"/>
          <w14:textFill>
            <w14:solidFill>
              <w14:schemeClr w14:val="tx1"/>
            </w14:solidFill>
          </w14:textFill>
        </w:rPr>
      </w:pPr>
    </w:p>
    <w:p w14:paraId="6A606547">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5FB72F9">
      <w:pPr>
        <w:widowControl/>
        <w:ind w:left="2402" w:leftChars="560" w:hanging="1226" w:hangingChars="407"/>
        <w:jc w:val="left"/>
        <w:rPr>
          <w:rFonts w:ascii="Times New Roman" w:hAnsi="Times New Roman" w:eastAsia="宋体" w:cs="Times New Roman"/>
          <w:color w:val="000000" w:themeColor="text1"/>
          <w:kern w:val="0"/>
          <w:sz w:val="27"/>
          <w:szCs w:val="27"/>
          <w:highlight w:val="none"/>
          <w14:textFill>
            <w14:solidFill>
              <w14:schemeClr w14:val="tx1"/>
            </w14:solidFill>
          </w14:textFill>
        </w:rPr>
      </w:pPr>
      <w:r>
        <w:rPr>
          <w:rFonts w:hint="eastAsia" w:ascii="宋体" w:hAnsi="宋体" w:eastAsia="宋体" w:cs="Times New Roman"/>
          <w:b/>
          <w:bCs/>
          <w:color w:val="000000" w:themeColor="text1"/>
          <w:kern w:val="0"/>
          <w:sz w:val="30"/>
          <w:szCs w:val="30"/>
          <w:highlight w:val="none"/>
          <w14:textFill>
            <w14:solidFill>
              <w14:schemeClr w14:val="tx1"/>
            </w14:solidFill>
          </w14:textFill>
        </w:rPr>
        <w:t>项目编号：</w:t>
      </w:r>
    </w:p>
    <w:p w14:paraId="0C5F138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 </w:t>
      </w:r>
    </w:p>
    <w:p w14:paraId="3C5978EF">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223530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3E7BC49">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084965C">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05D747B8">
      <w:pPr>
        <w:widowControl/>
        <w:spacing w:line="480" w:lineRule="auto"/>
        <w:rPr>
          <w:rFonts w:ascii="宋体" w:hAnsi="宋体" w:eastAsia="宋体" w:cs="Times New Roman"/>
          <w:color w:val="000000" w:themeColor="text1"/>
          <w:kern w:val="0"/>
          <w:sz w:val="28"/>
          <w:szCs w:val="28"/>
          <w:highlight w:val="none"/>
          <w14:textFill>
            <w14:solidFill>
              <w14:schemeClr w14:val="tx1"/>
            </w14:solidFill>
          </w14:textFill>
        </w:rPr>
      </w:pPr>
    </w:p>
    <w:p w14:paraId="4C6B69B4">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8"/>
          <w:szCs w:val="28"/>
          <w:highlight w:val="none"/>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盖单位公章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7E02AB9F">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法定代表人： （</w:t>
      </w:r>
      <w:r>
        <w:rPr>
          <w:rFonts w:hint="eastAsia" w:ascii="宋体" w:hAnsi="宋体" w:eastAsia="宋体" w:cs="Times New Roman"/>
          <w:color w:val="000000" w:themeColor="text1"/>
          <w:kern w:val="0"/>
          <w:sz w:val="28"/>
          <w:szCs w:val="28"/>
          <w:lang w:eastAsia="zh-CN"/>
          <w14:textFill>
            <w14:solidFill>
              <w14:schemeClr w14:val="tx1"/>
            </w14:solidFill>
          </w14:textFill>
        </w:rPr>
        <w:t>电子签章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2BE42B49">
      <w:pPr>
        <w:widowControl/>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日 期： 年 月 日</w:t>
      </w:r>
      <w:bookmarkStart w:id="10" w:name="_Toc171073208"/>
      <w:bookmarkEnd w:id="10"/>
      <w:bookmarkStart w:id="11" w:name="_Toc223432388"/>
      <w:bookmarkEnd w:id="11"/>
      <w:bookmarkStart w:id="12" w:name="_Toc171073043"/>
      <w:bookmarkEnd w:id="12"/>
    </w:p>
    <w:p w14:paraId="7E18934D">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4398DA77">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附件1 </w:t>
      </w:r>
    </w:p>
    <w:p w14:paraId="0FA49010">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法定代表人身份证明书</w:t>
      </w:r>
    </w:p>
    <w:p w14:paraId="4880BB83">
      <w:pPr>
        <w:widowControl/>
        <w:spacing w:line="44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单位名称：</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02BD38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单位性质：</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770871FE">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4ED31313">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成立时间：年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54BA7BD5">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经营期限：</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89457E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姓 名：性别：年龄：职务：</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5E50E109">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单位名称） </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w:t>
      </w:r>
    </w:p>
    <w:p w14:paraId="6403ADC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48C059EF">
      <w:pPr>
        <w:widowControl/>
        <w:spacing w:line="480" w:lineRule="auto"/>
        <w:ind w:firstLine="10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特此证明。</w:t>
      </w:r>
    </w:p>
    <w:p w14:paraId="7AAA01D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6B719BEC">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0686F7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D6B2F0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（盖单位公章）</w:t>
      </w:r>
    </w:p>
    <w:p w14:paraId="6ACF121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3DFD030D">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日 期：年 月 日</w:t>
      </w:r>
    </w:p>
    <w:p w14:paraId="589041C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4710F88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02DA02E4">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5509C7FE">
      <w:pPr>
        <w:widowControl/>
        <w:rPr>
          <w:rFonts w:ascii="宋体" w:hAnsi="宋体" w:eastAsia="宋体" w:cs="Times New Roman"/>
          <w:b/>
          <w:bCs/>
          <w:color w:val="000000" w:themeColor="text1"/>
          <w:kern w:val="0"/>
          <w:sz w:val="24"/>
          <w:szCs w:val="24"/>
          <w:highlight w:val="none"/>
          <w14:textFill>
            <w14:solidFill>
              <w14:schemeClr w14:val="tx1"/>
            </w14:solidFill>
          </w14:textFill>
        </w:rPr>
      </w:pPr>
      <w:bookmarkStart w:id="13" w:name="_Toc169921410"/>
      <w:bookmarkEnd w:id="13"/>
      <w:bookmarkStart w:id="14" w:name="_Toc223432390"/>
      <w:bookmarkEnd w:id="14"/>
      <w:bookmarkStart w:id="15" w:name="_Toc171073045"/>
      <w:bookmarkEnd w:id="15"/>
      <w:bookmarkStart w:id="16" w:name="_Toc171073210"/>
      <w:bookmarkEnd w:id="16"/>
    </w:p>
    <w:p w14:paraId="58BB59AC">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附件2</w:t>
      </w:r>
    </w:p>
    <w:p w14:paraId="2262D575">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授权委托书</w:t>
      </w:r>
    </w:p>
    <w:p w14:paraId="3682904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本授权委托书声明：我</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（法定代表人）</w:t>
      </w:r>
      <w:r>
        <w:rPr>
          <w:rFonts w:hint="eastAsia" w:ascii="宋体" w:hAnsi="宋体" w:eastAsia="宋体" w:cs="Times New Roman"/>
          <w:color w:val="000000" w:themeColor="text1"/>
          <w:kern w:val="0"/>
          <w:sz w:val="24"/>
          <w:szCs w:val="24"/>
          <w:highlight w:val="none"/>
          <w14:textFill>
            <w14:solidFill>
              <w14:schemeClr w14:val="tx1"/>
            </w14:solidFill>
          </w14:textFill>
        </w:rPr>
        <w:t>（姓名）系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（投 标 人 名 称）</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的法定代表人，现授权委托</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（单 位 名 称） </w:t>
      </w:r>
      <w:r>
        <w:rPr>
          <w:rFonts w:hint="eastAsia" w:ascii="宋体" w:hAnsi="宋体" w:eastAsia="宋体" w:cs="Times New Roman"/>
          <w:color w:val="000000" w:themeColor="text1"/>
          <w:kern w:val="0"/>
          <w:sz w:val="24"/>
          <w:szCs w:val="24"/>
          <w:highlight w:val="none"/>
          <w14:textFill>
            <w14:solidFill>
              <w14:schemeClr w14:val="tx1"/>
            </w14:solidFill>
          </w14:textFill>
        </w:rPr>
        <w:t>的</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（姓名） </w:t>
      </w:r>
      <w:r>
        <w:rPr>
          <w:rFonts w:hint="eastAsia" w:ascii="宋体" w:hAnsi="宋体" w:eastAsia="宋体" w:cs="Times New Roman"/>
          <w:color w:val="000000" w:themeColor="text1"/>
          <w:kern w:val="0"/>
          <w:sz w:val="24"/>
          <w:szCs w:val="24"/>
          <w:highlight w:val="none"/>
          <w14:textFill>
            <w14:solidFill>
              <w14:schemeClr w14:val="tx1"/>
            </w14:solidFill>
          </w14:textFill>
        </w:rPr>
        <w:t>为我公司签署本项目的电子投标文件的法定代表人授权委托代理人，我承认代理人全权代表我所签署的项目的电子投标文件的内容。同时授权委托该同志代表我公司参加本项目的投标、开标、合同谈判、处理有关事务等并有权签署有关文件。</w:t>
      </w:r>
    </w:p>
    <w:p w14:paraId="3A059246">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3DFCA4C1">
      <w:pPr>
        <w:widowControl/>
        <w:spacing w:line="480" w:lineRule="auto"/>
        <w:ind w:firstLine="7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代理人无转委托权，特此委托。</w:t>
      </w:r>
    </w:p>
    <w:p w14:paraId="2EC164D0">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附：法人身份证扫描件</w:t>
      </w:r>
    </w:p>
    <w:p w14:paraId="17B85007">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委托代理人身份证扫描件</w:t>
      </w:r>
    </w:p>
    <w:p w14:paraId="553046E9">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bookmarkStart w:id="17" w:name="_Toc171073211"/>
      <w:bookmarkEnd w:id="17"/>
      <w:bookmarkStart w:id="18" w:name="_Toc169921411"/>
      <w:bookmarkEnd w:id="18"/>
      <w:bookmarkStart w:id="19" w:name="_Toc171073046"/>
      <w:bookmarkEnd w:id="19"/>
      <w:bookmarkStart w:id="20" w:name="_Toc223432391"/>
      <w:bookmarkEnd w:id="20"/>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68B66D68">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电子签章</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3AFE14BF">
      <w:pPr>
        <w:widowControl/>
        <w:ind w:firstLine="3240" w:firstLineChars="1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 期： 年 月 日</w:t>
      </w:r>
    </w:p>
    <w:p w14:paraId="3A3FB50B">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66A3CDF">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A23086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D33A8B7">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1A0FDCA">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4B720EA0">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E2A6D28">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AE9BC3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51D8A55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附件3</w:t>
      </w:r>
    </w:p>
    <w:p w14:paraId="7A1A4B2B">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 标 函</w:t>
      </w:r>
    </w:p>
    <w:p w14:paraId="1A3789EC">
      <w:pPr>
        <w:widowControl/>
        <w:spacing w:line="48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 xml:space="preserve">致 </w:t>
      </w:r>
      <w:r>
        <w:rPr>
          <w:rFonts w:hint="eastAsia" w:ascii="宋体" w:hAnsi="宋体" w:eastAsia="宋体" w:cs="Times New Roman"/>
          <w:color w:val="000000" w:themeColor="text1"/>
          <w:spacing w:val="46"/>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（采购人） ：</w:t>
      </w:r>
    </w:p>
    <w:p w14:paraId="0D5F6D7D">
      <w:pPr>
        <w:widowControl/>
        <w:spacing w:line="48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根据已收到贵方 </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none"/>
          <w:lang w:val="en-US" w:eastAsia="zh-CN"/>
          <w14:textFill>
            <w14:solidFill>
              <w14:schemeClr w14:val="tx1"/>
            </w14:solidFill>
          </w14:textFill>
        </w:rPr>
        <w:t>(标段）</w:t>
      </w:r>
      <w:r>
        <w:rPr>
          <w:rFonts w:hint="eastAsia" w:ascii="宋体" w:hAnsi="宋体" w:eastAsia="宋体" w:cs="Times New Roman"/>
          <w:color w:val="000000" w:themeColor="text1"/>
          <w:kern w:val="0"/>
          <w:sz w:val="24"/>
          <w:szCs w:val="24"/>
          <w:highlight w:val="none"/>
          <w14:textFill>
            <w14:solidFill>
              <w14:schemeClr w14:val="tx1"/>
            </w14:solidFill>
          </w14:textFill>
        </w:rPr>
        <w:t>的招标文件，遵照《中华人民共和国政府采购法》等有关规定，我单位经研究上述招标文件的投标须知、合同条款、技术参数及其它有关文件后，我方愿以人民币（大写）</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（小写：</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元）的投标报价；承包上述项目的采购及安装、调试、验收、培训、质保期服务、与货物有关的运输和保险及其他伴随服务。</w:t>
      </w:r>
    </w:p>
    <w:p w14:paraId="2CA90F6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77204F5">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我方承认投标函附表是我方投标函的组成部分。</w:t>
      </w:r>
    </w:p>
    <w:p w14:paraId="425FC668">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如我方中标，我方承诺在收到中标通知书后，在中标通知书规定的期限内，根据招标文件、我方的投标文件及有关澄清承诺书的要求，与采购人订立书面合同，并按照合同约定承担完成合同的责任和义务。</w:t>
      </w:r>
    </w:p>
    <w:p w14:paraId="5A78E428">
      <w:pPr>
        <w:widowControl/>
        <w:spacing w:line="480" w:lineRule="auto"/>
        <w:ind w:firstLine="42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我方同意自本项目招标文件中规定的投标有效期内有效，并承诺在投标有效期内不修改、撤销投标文件</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p>
    <w:p w14:paraId="764C75B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spacing w:val="44"/>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pacing w:val="44"/>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我方在此声明，所递交的投标文件及有关资料内容完整、真实和准确。</w:t>
      </w:r>
    </w:p>
    <w:p w14:paraId="718A3F17">
      <w:pPr>
        <w:widowControl/>
        <w:spacing w:line="480" w:lineRule="auto"/>
        <w:jc w:val="lef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：（盖单位公章）  法定代表人：（电子签章）</w:t>
      </w:r>
    </w:p>
    <w:p w14:paraId="393BD066">
      <w:pPr>
        <w:spacing w:after="120"/>
        <w:rPr>
          <w:rFonts w:ascii="宋体" w:hAnsi="宋体" w:eastAsia="宋体" w:cs="Times New Roman"/>
          <w:color w:val="000000" w:themeColor="text1"/>
          <w:spacing w:val="46"/>
          <w:kern w:val="0"/>
          <w:sz w:val="24"/>
          <w:szCs w:val="24"/>
          <w:highlight w:val="none"/>
          <w:u w:val="singl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投标单位授权人联系方式：</w:t>
      </w:r>
    </w:p>
    <w:p w14:paraId="02F55250">
      <w:pPr>
        <w:widowControl/>
        <w:spacing w:line="480" w:lineRule="auto"/>
        <w:jc w:val="righ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日 期： 年 月 日</w:t>
      </w:r>
    </w:p>
    <w:p w14:paraId="4937121E">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p>
    <w:p w14:paraId="06F9D4D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附件4</w:t>
      </w:r>
    </w:p>
    <w:p w14:paraId="5EF4C2ED">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投标函附表</w:t>
      </w:r>
    </w:p>
    <w:p w14:paraId="5C38EA8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B6C389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                                    货币单位：元</w:t>
      </w:r>
    </w:p>
    <w:tbl>
      <w:tblPr>
        <w:tblStyle w:val="14"/>
        <w:tblW w:w="9467" w:type="dxa"/>
        <w:tblInd w:w="0" w:type="dxa"/>
        <w:tblLayout w:type="fixed"/>
        <w:tblCellMar>
          <w:top w:w="0" w:type="dxa"/>
          <w:left w:w="108" w:type="dxa"/>
          <w:bottom w:w="0" w:type="dxa"/>
          <w:right w:w="108" w:type="dxa"/>
        </w:tblCellMar>
      </w:tblPr>
      <w:tblGrid>
        <w:gridCol w:w="1018"/>
        <w:gridCol w:w="787"/>
        <w:gridCol w:w="902"/>
        <w:gridCol w:w="1585"/>
        <w:gridCol w:w="1310"/>
        <w:gridCol w:w="915"/>
        <w:gridCol w:w="933"/>
        <w:gridCol w:w="742"/>
        <w:gridCol w:w="1275"/>
      </w:tblGrid>
      <w:tr w14:paraId="4A01E35F">
        <w:tblPrEx>
          <w:tblCellMar>
            <w:top w:w="0" w:type="dxa"/>
            <w:left w:w="108" w:type="dxa"/>
            <w:bottom w:w="0" w:type="dxa"/>
            <w:right w:w="108" w:type="dxa"/>
          </w:tblCellMar>
        </w:tblPrEx>
        <w:trPr>
          <w:trHeight w:val="963" w:hRule="atLeast"/>
        </w:trPr>
        <w:tc>
          <w:tcPr>
            <w:tcW w:w="1018" w:type="dxa"/>
            <w:tcBorders>
              <w:top w:val="single" w:color="auto" w:sz="4" w:space="0"/>
              <w:left w:val="single" w:color="auto" w:sz="4" w:space="0"/>
              <w:bottom w:val="single" w:color="auto" w:sz="4" w:space="0"/>
              <w:right w:val="single" w:color="auto" w:sz="4" w:space="0"/>
            </w:tcBorders>
            <w:vAlign w:val="center"/>
          </w:tcPr>
          <w:p w14:paraId="510A56BC">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序号</w:t>
            </w:r>
          </w:p>
        </w:tc>
        <w:tc>
          <w:tcPr>
            <w:tcW w:w="787" w:type="dxa"/>
            <w:tcBorders>
              <w:top w:val="single" w:color="auto" w:sz="4" w:space="0"/>
              <w:left w:val="nil"/>
              <w:bottom w:val="single" w:color="auto" w:sz="4" w:space="0"/>
              <w:right w:val="single" w:color="auto" w:sz="4" w:space="0"/>
            </w:tcBorders>
            <w:vAlign w:val="center"/>
          </w:tcPr>
          <w:p w14:paraId="496C53F8">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902" w:type="dxa"/>
            <w:tcBorders>
              <w:top w:val="single" w:color="auto" w:sz="4" w:space="0"/>
              <w:left w:val="nil"/>
              <w:bottom w:val="single" w:color="auto" w:sz="4" w:space="0"/>
              <w:right w:val="single" w:color="auto" w:sz="4" w:space="0"/>
            </w:tcBorders>
            <w:vAlign w:val="center"/>
          </w:tcPr>
          <w:p w14:paraId="312BF095">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品牌</w:t>
            </w:r>
          </w:p>
        </w:tc>
        <w:tc>
          <w:tcPr>
            <w:tcW w:w="1585" w:type="dxa"/>
            <w:tcBorders>
              <w:top w:val="single" w:color="auto" w:sz="4" w:space="0"/>
              <w:left w:val="nil"/>
              <w:bottom w:val="single" w:color="auto" w:sz="4" w:space="0"/>
              <w:right w:val="single" w:color="auto" w:sz="4" w:space="0"/>
            </w:tcBorders>
            <w:vAlign w:val="center"/>
          </w:tcPr>
          <w:p w14:paraId="420B2A5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规格型号 </w:t>
            </w:r>
          </w:p>
        </w:tc>
        <w:tc>
          <w:tcPr>
            <w:tcW w:w="1310" w:type="dxa"/>
            <w:tcBorders>
              <w:top w:val="single" w:color="auto" w:sz="4" w:space="0"/>
              <w:left w:val="nil"/>
              <w:bottom w:val="single" w:color="auto" w:sz="4" w:space="0"/>
              <w:right w:val="single" w:color="auto" w:sz="4" w:space="0"/>
            </w:tcBorders>
            <w:vAlign w:val="center"/>
          </w:tcPr>
          <w:p w14:paraId="144FB21A">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制造商</w:t>
            </w:r>
          </w:p>
        </w:tc>
        <w:tc>
          <w:tcPr>
            <w:tcW w:w="915" w:type="dxa"/>
            <w:tcBorders>
              <w:top w:val="single" w:color="auto" w:sz="4" w:space="0"/>
              <w:left w:val="nil"/>
              <w:bottom w:val="single" w:color="auto" w:sz="4" w:space="0"/>
              <w:right w:val="single" w:color="auto" w:sz="4" w:space="0"/>
            </w:tcBorders>
            <w:vAlign w:val="center"/>
          </w:tcPr>
          <w:p w14:paraId="5CF386AA">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单位 </w:t>
            </w:r>
          </w:p>
        </w:tc>
        <w:tc>
          <w:tcPr>
            <w:tcW w:w="933" w:type="dxa"/>
            <w:tcBorders>
              <w:top w:val="single" w:color="auto" w:sz="4" w:space="0"/>
              <w:left w:val="nil"/>
              <w:bottom w:val="single" w:color="auto" w:sz="4" w:space="0"/>
              <w:right w:val="single" w:color="auto" w:sz="4" w:space="0"/>
            </w:tcBorders>
            <w:vAlign w:val="center"/>
          </w:tcPr>
          <w:p w14:paraId="2F0197BB">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数量</w:t>
            </w:r>
          </w:p>
        </w:tc>
        <w:tc>
          <w:tcPr>
            <w:tcW w:w="742" w:type="dxa"/>
            <w:tcBorders>
              <w:top w:val="single" w:color="auto" w:sz="4" w:space="0"/>
              <w:left w:val="nil"/>
              <w:bottom w:val="single" w:color="auto" w:sz="4" w:space="0"/>
              <w:right w:val="single" w:color="auto" w:sz="4" w:space="0"/>
            </w:tcBorders>
          </w:tcPr>
          <w:p w14:paraId="529B9833">
            <w:pPr>
              <w:widowControl/>
              <w:jc w:val="center"/>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p>
          <w:p w14:paraId="26C36A9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单价</w:t>
            </w:r>
          </w:p>
        </w:tc>
        <w:tc>
          <w:tcPr>
            <w:tcW w:w="1275" w:type="dxa"/>
            <w:tcBorders>
              <w:top w:val="single" w:color="auto" w:sz="4" w:space="0"/>
              <w:left w:val="nil"/>
              <w:bottom w:val="single" w:color="auto" w:sz="4" w:space="0"/>
              <w:right w:val="single" w:color="auto" w:sz="4" w:space="0"/>
            </w:tcBorders>
            <w:vAlign w:val="center"/>
          </w:tcPr>
          <w:p w14:paraId="02C9468B">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合计</w:t>
            </w:r>
          </w:p>
        </w:tc>
      </w:tr>
      <w:tr w14:paraId="387AEDD7">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0E175C8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31BDD89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18472D7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7CEC361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7B22EE6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503314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3BF926EB">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3275D84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607FFBF1">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720C9BB">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4BDBB733">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58F563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6EB0811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68D8FE4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09C1C052">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CF592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456D23B0">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6F3F4BC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5580F33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A55D7F1">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6B115587">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787" w:type="dxa"/>
            <w:tcBorders>
              <w:top w:val="single" w:color="auto" w:sz="4" w:space="0"/>
              <w:left w:val="nil"/>
              <w:bottom w:val="single" w:color="auto" w:sz="4" w:space="0"/>
              <w:right w:val="single" w:color="auto" w:sz="4" w:space="0"/>
            </w:tcBorders>
          </w:tcPr>
          <w:p w14:paraId="21B5CD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tcPr>
          <w:p w14:paraId="12535A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tcPr>
          <w:p w14:paraId="68C007D2">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310" w:type="dxa"/>
            <w:tcBorders>
              <w:top w:val="single" w:color="auto" w:sz="4" w:space="0"/>
              <w:left w:val="nil"/>
              <w:bottom w:val="single" w:color="auto" w:sz="4" w:space="0"/>
              <w:right w:val="single" w:color="auto" w:sz="4" w:space="0"/>
            </w:tcBorders>
          </w:tcPr>
          <w:p w14:paraId="5FD40FCA">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15" w:type="dxa"/>
            <w:tcBorders>
              <w:top w:val="single" w:color="auto" w:sz="4" w:space="0"/>
              <w:left w:val="nil"/>
              <w:bottom w:val="single" w:color="auto" w:sz="4" w:space="0"/>
              <w:right w:val="single" w:color="auto" w:sz="4" w:space="0"/>
            </w:tcBorders>
          </w:tcPr>
          <w:p w14:paraId="326F83A1">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33" w:type="dxa"/>
            <w:tcBorders>
              <w:top w:val="single" w:color="auto" w:sz="4" w:space="0"/>
              <w:left w:val="nil"/>
              <w:bottom w:val="single" w:color="auto" w:sz="4" w:space="0"/>
              <w:right w:val="single" w:color="auto" w:sz="4" w:space="0"/>
            </w:tcBorders>
          </w:tcPr>
          <w:p w14:paraId="1AB38EA6">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742" w:type="dxa"/>
            <w:tcBorders>
              <w:top w:val="single" w:color="auto" w:sz="4" w:space="0"/>
              <w:left w:val="nil"/>
              <w:bottom w:val="single" w:color="auto" w:sz="4" w:space="0"/>
              <w:right w:val="single" w:color="auto" w:sz="4" w:space="0"/>
            </w:tcBorders>
          </w:tcPr>
          <w:p w14:paraId="0B909E8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1C74708D">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3F5623D3">
        <w:tblPrEx>
          <w:tblCellMar>
            <w:top w:w="0" w:type="dxa"/>
            <w:left w:w="108" w:type="dxa"/>
            <w:bottom w:w="0" w:type="dxa"/>
            <w:right w:w="108" w:type="dxa"/>
          </w:tblCellMar>
        </w:tblPrEx>
        <w:trPr>
          <w:trHeight w:val="578" w:hRule="atLeast"/>
        </w:trPr>
        <w:tc>
          <w:tcPr>
            <w:tcW w:w="8192" w:type="dxa"/>
            <w:gridSpan w:val="8"/>
            <w:tcBorders>
              <w:top w:val="single" w:color="auto" w:sz="4" w:space="0"/>
              <w:left w:val="single" w:color="auto" w:sz="4" w:space="0"/>
              <w:bottom w:val="single" w:color="auto" w:sz="4" w:space="0"/>
              <w:right w:val="single" w:color="auto" w:sz="4" w:space="0"/>
            </w:tcBorders>
          </w:tcPr>
          <w:p w14:paraId="352623C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投标总价(大写)： ￥</w:t>
            </w:r>
          </w:p>
        </w:tc>
        <w:tc>
          <w:tcPr>
            <w:tcW w:w="1275" w:type="dxa"/>
            <w:tcBorders>
              <w:top w:val="single" w:color="auto" w:sz="4" w:space="0"/>
              <w:left w:val="single" w:color="auto" w:sz="4" w:space="0"/>
              <w:bottom w:val="single" w:color="auto" w:sz="4" w:space="0"/>
              <w:right w:val="single" w:color="auto" w:sz="4" w:space="0"/>
            </w:tcBorders>
          </w:tcPr>
          <w:p w14:paraId="08FEB7C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bl>
    <w:p w14:paraId="12DD357D">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注: </w:t>
      </w:r>
    </w:p>
    <w:p w14:paraId="3D3BD944">
      <w:pPr>
        <w:widowControl/>
        <w:spacing w:line="520" w:lineRule="atLeast"/>
        <w:ind w:firstLine="8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、投标费用包括项目实施所需的人工费、服务费、运输费、安装调试费、设备价、备品备件价、检验费、包装费、装卸费、税金（含关税、增值税）、检测验收费、培训费等各项费用其他一切费用。</w:t>
      </w:r>
    </w:p>
    <w:p w14:paraId="14E7431B">
      <w:pPr>
        <w:widowControl/>
        <w:spacing w:line="520" w:lineRule="atLeast"/>
        <w:ind w:firstLine="84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按格式填列，不得自行更改。否则引起的不利后果由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w:t>
      </w:r>
    </w:p>
    <w:p w14:paraId="44F976CC">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673B1E2F">
      <w:pPr>
        <w:pStyle w:val="17"/>
        <w:rPr>
          <w:color w:val="000000" w:themeColor="text1"/>
          <w:highlight w:val="none"/>
          <w14:textFill>
            <w14:solidFill>
              <w14:schemeClr w14:val="tx1"/>
            </w14:solidFill>
          </w14:textFill>
        </w:rPr>
      </w:pPr>
    </w:p>
    <w:p w14:paraId="77B5CD1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22965B48">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：（盖单位公章）   </w:t>
      </w:r>
    </w:p>
    <w:p w14:paraId="58DC4E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51326BC2">
      <w:pPr>
        <w:widowControl/>
        <w:jc w:val="left"/>
        <w:rPr>
          <w:rFonts w:ascii="Times New Roman" w:hAnsi="Times New Roman" w:eastAsia="宋体" w:cs="Times New Roman"/>
          <w:b/>
          <w:bCs/>
          <w:color w:val="000000" w:themeColor="text1"/>
          <w:kern w:val="0"/>
          <w:sz w:val="24"/>
          <w:szCs w:val="24"/>
          <w:highlight w:val="none"/>
          <w14:textFill>
            <w14:solidFill>
              <w14:schemeClr w14:val="tx1"/>
            </w14:solidFill>
          </w14:textFill>
        </w:rPr>
      </w:pPr>
      <w:r>
        <w:rPr>
          <w:rFonts w:ascii="Times New Roman" w:hAnsi="Times New Roman" w:eastAsia="宋体" w:cs="Times New Roman"/>
          <w:b/>
          <w:bCs/>
          <w:color w:val="000000" w:themeColor="text1"/>
          <w:kern w:val="0"/>
          <w:sz w:val="24"/>
          <w:szCs w:val="24"/>
          <w:highlight w:val="none"/>
          <w14:textFill>
            <w14:solidFill>
              <w14:schemeClr w14:val="tx1"/>
            </w14:solidFill>
          </w14:textFill>
        </w:rPr>
        <w:br w:type="page"/>
      </w:r>
    </w:p>
    <w:p w14:paraId="4FBA6874">
      <w:pPr>
        <w:widowControl/>
        <w:spacing w:line="56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附件</w:t>
      </w:r>
      <w:r>
        <w:rPr>
          <w:rFonts w:ascii="Times New Roman" w:hAnsi="Times New Roman" w:eastAsia="宋体" w:cs="Times New Roman"/>
          <w:b/>
          <w:bCs/>
          <w:color w:val="000000" w:themeColor="text1"/>
          <w:kern w:val="0"/>
          <w:sz w:val="24"/>
          <w:szCs w:val="24"/>
          <w:highlight w:val="none"/>
          <w14:textFill>
            <w14:solidFill>
              <w14:schemeClr w14:val="tx1"/>
            </w14:solidFill>
          </w14:textFill>
        </w:rPr>
        <w:t>5</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3D319BA3">
      <w:pPr>
        <w:widowControl/>
        <w:spacing w:line="46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供货范围清单</w:t>
      </w:r>
      <w:r>
        <w:rPr>
          <w:rFonts w:hint="eastAsia" w:ascii="宋体" w:hAnsi="宋体" w:eastAsia="宋体" w:cs="Times New Roman"/>
          <w:color w:val="000000" w:themeColor="text1"/>
          <w:kern w:val="0"/>
          <w:sz w:val="24"/>
          <w:szCs w:val="24"/>
          <w:highlight w:val="none"/>
          <w14:textFill>
            <w14:solidFill>
              <w14:schemeClr w14:val="tx1"/>
            </w14:solidFill>
          </w14:textFill>
        </w:rPr>
        <w:t>（格式自拟）</w:t>
      </w:r>
    </w:p>
    <w:p w14:paraId="4804066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w:t>
      </w:r>
    </w:p>
    <w:p w14:paraId="4ADD8C4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本清单应列明组成货物的主要件和关键件的名称、规格型号、数量、材质、原产地及单价。</w:t>
      </w:r>
    </w:p>
    <w:p w14:paraId="7CF1D816">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本清单应列明专用工具的名称、规格型号、数量、材质、原产地及单价（如果有）。</w:t>
      </w:r>
    </w:p>
    <w:p w14:paraId="1A5AE27E">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本清单应列明备品备件的名称、规格型号、数量、材质、原产地及单价（如果有）。</w:t>
      </w:r>
    </w:p>
    <w:p w14:paraId="7D0A2EE2">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154086BF">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D0D2BCC">
      <w:pPr>
        <w:widowControl/>
        <w:spacing w:line="46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B63D86">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21D00710">
      <w:pPr>
        <w:widowControl/>
        <w:spacing w:line="460" w:lineRule="atLeast"/>
        <w:ind w:firstLine="43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2C12C6DA">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52C6353A">
      <w:pPr>
        <w:widowControl/>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附件6：</w:t>
      </w:r>
    </w:p>
    <w:p w14:paraId="7D367DDF">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技术参数偏离表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21F391C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p w14:paraId="3416702D">
      <w:pPr>
        <w:widowControl/>
        <w:spacing w:line="520" w:lineRule="atLeas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项目编号：</w:t>
      </w:r>
    </w:p>
    <w:tbl>
      <w:tblPr>
        <w:tblStyle w:val="14"/>
        <w:tblW w:w="9288" w:type="dxa"/>
        <w:tblInd w:w="0" w:type="dxa"/>
        <w:tblLayout w:type="fixed"/>
        <w:tblCellMar>
          <w:top w:w="0" w:type="dxa"/>
          <w:left w:w="108" w:type="dxa"/>
          <w:bottom w:w="0" w:type="dxa"/>
          <w:right w:w="108" w:type="dxa"/>
        </w:tblCellMar>
      </w:tblPr>
      <w:tblGrid>
        <w:gridCol w:w="810"/>
        <w:gridCol w:w="1275"/>
        <w:gridCol w:w="2086"/>
        <w:gridCol w:w="1891"/>
        <w:gridCol w:w="1981"/>
        <w:gridCol w:w="1245"/>
      </w:tblGrid>
      <w:tr w14:paraId="53A48DDB">
        <w:tblPrEx>
          <w:tblCellMar>
            <w:top w:w="0" w:type="dxa"/>
            <w:left w:w="108" w:type="dxa"/>
            <w:bottom w:w="0" w:type="dxa"/>
            <w:right w:w="108" w:type="dxa"/>
          </w:tblCellMar>
        </w:tblPrEx>
        <w:trPr>
          <w:trHeight w:val="975" w:hRule="atLeast"/>
        </w:trPr>
        <w:tc>
          <w:tcPr>
            <w:tcW w:w="810" w:type="dxa"/>
            <w:tcBorders>
              <w:top w:val="single" w:color="auto" w:sz="4" w:space="0"/>
              <w:left w:val="single" w:color="auto" w:sz="4" w:space="0"/>
              <w:bottom w:val="single" w:color="auto" w:sz="4" w:space="0"/>
              <w:right w:val="single" w:color="auto" w:sz="4" w:space="0"/>
            </w:tcBorders>
          </w:tcPr>
          <w:p w14:paraId="03C95A52">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序号</w:t>
            </w:r>
          </w:p>
        </w:tc>
        <w:tc>
          <w:tcPr>
            <w:tcW w:w="1275" w:type="dxa"/>
            <w:tcBorders>
              <w:top w:val="single" w:color="auto" w:sz="4" w:space="0"/>
              <w:left w:val="nil"/>
              <w:bottom w:val="single" w:color="auto" w:sz="4" w:space="0"/>
              <w:right w:val="single" w:color="auto" w:sz="4" w:space="0"/>
            </w:tcBorders>
          </w:tcPr>
          <w:p w14:paraId="6261160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tc>
        <w:tc>
          <w:tcPr>
            <w:tcW w:w="2085" w:type="dxa"/>
            <w:tcBorders>
              <w:top w:val="single" w:color="auto" w:sz="4" w:space="0"/>
              <w:left w:val="nil"/>
              <w:bottom w:val="single" w:color="auto" w:sz="4" w:space="0"/>
              <w:right w:val="single" w:color="auto" w:sz="4" w:space="0"/>
            </w:tcBorders>
          </w:tcPr>
          <w:p w14:paraId="75F0FE20">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招标技术参数要求</w:t>
            </w:r>
          </w:p>
        </w:tc>
        <w:tc>
          <w:tcPr>
            <w:tcW w:w="1890" w:type="dxa"/>
            <w:tcBorders>
              <w:top w:val="single" w:color="auto" w:sz="4" w:space="0"/>
              <w:left w:val="nil"/>
              <w:bottom w:val="single" w:color="auto" w:sz="4" w:space="0"/>
              <w:right w:val="single" w:color="auto" w:sz="4" w:space="0"/>
            </w:tcBorders>
          </w:tcPr>
          <w:p w14:paraId="24E4BA6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投标品牌和型号</w:t>
            </w:r>
          </w:p>
        </w:tc>
        <w:tc>
          <w:tcPr>
            <w:tcW w:w="1980" w:type="dxa"/>
            <w:tcBorders>
              <w:top w:val="single" w:color="auto" w:sz="4" w:space="0"/>
              <w:left w:val="nil"/>
              <w:bottom w:val="single" w:color="auto" w:sz="4" w:space="0"/>
              <w:right w:val="single" w:color="auto" w:sz="4" w:space="0"/>
            </w:tcBorders>
          </w:tcPr>
          <w:p w14:paraId="5068C9C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投标产品技术参数</w:t>
            </w:r>
          </w:p>
        </w:tc>
        <w:tc>
          <w:tcPr>
            <w:tcW w:w="1245" w:type="dxa"/>
            <w:tcBorders>
              <w:top w:val="single" w:color="auto" w:sz="4" w:space="0"/>
              <w:left w:val="nil"/>
              <w:bottom w:val="single" w:color="auto" w:sz="4" w:space="0"/>
              <w:right w:val="single" w:color="auto" w:sz="4" w:space="0"/>
            </w:tcBorders>
          </w:tcPr>
          <w:p w14:paraId="0986184A">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偏离说明</w:t>
            </w:r>
          </w:p>
        </w:tc>
      </w:tr>
      <w:tr w14:paraId="78C0717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C5A252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69976E0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92C6F5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2334129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0912B24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0459F2E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6D90EA8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4E91076">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41E8AB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5AFB0660">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7A2FF4A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FF4306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5F05127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04F4B73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08CD1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7D5534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10D2035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4E8A514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1E9552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4A46925">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357458DB">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61F78F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39AE329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C5E300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19D80D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5DE3F4C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72D93F1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A7DBD04">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6BDED3A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56911BA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CD03E8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98D009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1CB0482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B19890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EDE8B4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5EF27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5E3ECB1">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E24C93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A43074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2E520F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6C19478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bl>
    <w:p w14:paraId="4EE26B55">
      <w:pPr>
        <w:pStyle w:val="16"/>
        <w:rPr>
          <w:color w:val="000000" w:themeColor="text1"/>
          <w14:textFill>
            <w14:solidFill>
              <w14:schemeClr w14:val="tx1"/>
            </w14:solidFill>
          </w14:textFill>
        </w:rPr>
      </w:pPr>
    </w:p>
    <w:p w14:paraId="23022C8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应根据投标设备的技术参数对照招标文件要求对比偏离情况）</w:t>
      </w:r>
    </w:p>
    <w:p w14:paraId="6C1BA26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22FC76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31F242A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5D5FAB">
      <w:pPr>
        <w:widowControl/>
        <w:spacing w:line="480" w:lineRule="atLeast"/>
        <w:ind w:firstLine="460" w:firstLineChars="192"/>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（电子签章）</w:t>
      </w:r>
    </w:p>
    <w:p w14:paraId="41F92204">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F36CCDB">
      <w:pPr>
        <w:widowControl/>
        <w:spacing w:line="520" w:lineRule="atLeast"/>
        <w:ind w:firstLine="4560"/>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018CD997">
      <w:pPr>
        <w:widowControl/>
        <w:spacing w:line="520" w:lineRule="atLeast"/>
        <w:rPr>
          <w:rFonts w:ascii="宋体" w:hAnsi="宋体" w:eastAsia="宋体" w:cs="Times New Roman"/>
          <w:b/>
          <w:bCs/>
          <w:color w:val="000000" w:themeColor="text1"/>
          <w:kern w:val="0"/>
          <w:szCs w:val="21"/>
          <w:highlight w:val="none"/>
          <w14:textFill>
            <w14:solidFill>
              <w14:schemeClr w14:val="tx1"/>
            </w14:solidFill>
          </w14:textFill>
        </w:rPr>
      </w:pPr>
    </w:p>
    <w:p w14:paraId="2D7C8802">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0BBEF37D">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05B7A410">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03F58C19">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附件7：</w:t>
      </w:r>
    </w:p>
    <w:p w14:paraId="125F71B6">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商务响应表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56B8A53D">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6F28FAD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tbl>
      <w:tblPr>
        <w:tblStyle w:val="14"/>
        <w:tblW w:w="9324" w:type="dxa"/>
        <w:tblInd w:w="0" w:type="dxa"/>
        <w:tblLayout w:type="fixed"/>
        <w:tblCellMar>
          <w:top w:w="0" w:type="dxa"/>
          <w:left w:w="108" w:type="dxa"/>
          <w:bottom w:w="0" w:type="dxa"/>
          <w:right w:w="108" w:type="dxa"/>
        </w:tblCellMar>
      </w:tblPr>
      <w:tblGrid>
        <w:gridCol w:w="2490"/>
        <w:gridCol w:w="2701"/>
        <w:gridCol w:w="1260"/>
        <w:gridCol w:w="2873"/>
      </w:tblGrid>
      <w:tr w14:paraId="678B2F5F">
        <w:tblPrEx>
          <w:tblCellMar>
            <w:top w:w="0" w:type="dxa"/>
            <w:left w:w="108" w:type="dxa"/>
            <w:bottom w:w="0" w:type="dxa"/>
            <w:right w:w="108" w:type="dxa"/>
          </w:tblCellMar>
        </w:tblPrEx>
        <w:trPr>
          <w:trHeight w:val="1050" w:hRule="atLeast"/>
        </w:trPr>
        <w:tc>
          <w:tcPr>
            <w:tcW w:w="2490" w:type="dxa"/>
            <w:tcBorders>
              <w:top w:val="single" w:color="auto" w:sz="4" w:space="0"/>
              <w:left w:val="single" w:color="auto" w:sz="4" w:space="0"/>
              <w:bottom w:val="single" w:color="auto" w:sz="4" w:space="0"/>
              <w:right w:val="single" w:color="auto" w:sz="4" w:space="0"/>
            </w:tcBorders>
          </w:tcPr>
          <w:p w14:paraId="770C27D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tc>
        <w:tc>
          <w:tcPr>
            <w:tcW w:w="2701" w:type="dxa"/>
            <w:tcBorders>
              <w:top w:val="single" w:color="auto" w:sz="4" w:space="0"/>
              <w:left w:val="nil"/>
              <w:bottom w:val="single" w:color="auto" w:sz="4" w:space="0"/>
              <w:right w:val="single" w:color="auto" w:sz="4" w:space="0"/>
            </w:tcBorders>
          </w:tcPr>
          <w:p w14:paraId="48E73A6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招标文件要求</w:t>
            </w:r>
          </w:p>
        </w:tc>
        <w:tc>
          <w:tcPr>
            <w:tcW w:w="1260" w:type="dxa"/>
            <w:tcBorders>
              <w:top w:val="single" w:color="auto" w:sz="4" w:space="0"/>
              <w:left w:val="nil"/>
              <w:bottom w:val="single" w:color="auto" w:sz="4" w:space="0"/>
              <w:right w:val="single" w:color="auto" w:sz="4" w:space="0"/>
            </w:tcBorders>
          </w:tcPr>
          <w:p w14:paraId="3CEFB3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是否响应</w:t>
            </w:r>
          </w:p>
        </w:tc>
        <w:tc>
          <w:tcPr>
            <w:tcW w:w="2873" w:type="dxa"/>
            <w:tcBorders>
              <w:top w:val="single" w:color="auto" w:sz="4" w:space="0"/>
              <w:left w:val="nil"/>
              <w:bottom w:val="single" w:color="auto" w:sz="4" w:space="0"/>
              <w:right w:val="single" w:color="auto" w:sz="4" w:space="0"/>
            </w:tcBorders>
          </w:tcPr>
          <w:p w14:paraId="1DA0580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的承诺或说明</w:t>
            </w:r>
          </w:p>
        </w:tc>
      </w:tr>
      <w:tr w14:paraId="12F604DB">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23A83520">
            <w:pPr>
              <w:widowControl/>
              <w:spacing w:line="480" w:lineRule="atLeast"/>
              <w:jc w:val="left"/>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交货期</w:t>
            </w:r>
          </w:p>
        </w:tc>
        <w:tc>
          <w:tcPr>
            <w:tcW w:w="2701" w:type="dxa"/>
            <w:tcBorders>
              <w:top w:val="single" w:color="auto" w:sz="4" w:space="0"/>
              <w:left w:val="nil"/>
              <w:bottom w:val="single" w:color="auto" w:sz="4" w:space="0"/>
              <w:right w:val="single" w:color="auto" w:sz="4" w:space="0"/>
            </w:tcBorders>
          </w:tcPr>
          <w:p w14:paraId="35A7A2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F77FBC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6D24142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2BFA1B24">
        <w:tblPrEx>
          <w:tblCellMar>
            <w:top w:w="0" w:type="dxa"/>
            <w:left w:w="108" w:type="dxa"/>
            <w:bottom w:w="0" w:type="dxa"/>
            <w:right w:w="108" w:type="dxa"/>
          </w:tblCellMar>
        </w:tblPrEx>
        <w:trPr>
          <w:trHeight w:val="720" w:hRule="atLeast"/>
        </w:trPr>
        <w:tc>
          <w:tcPr>
            <w:tcW w:w="2490" w:type="dxa"/>
            <w:tcBorders>
              <w:top w:val="single" w:color="auto" w:sz="4" w:space="0"/>
              <w:left w:val="single" w:color="auto" w:sz="4" w:space="0"/>
              <w:bottom w:val="single" w:color="auto" w:sz="4" w:space="0"/>
              <w:right w:val="single" w:color="auto" w:sz="4" w:space="0"/>
            </w:tcBorders>
          </w:tcPr>
          <w:p w14:paraId="0AC5B22D">
            <w:pPr>
              <w:widowControl/>
              <w:spacing w:line="480" w:lineRule="atLeast"/>
              <w:jc w:val="lef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质量</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要求</w:t>
            </w:r>
          </w:p>
        </w:tc>
        <w:tc>
          <w:tcPr>
            <w:tcW w:w="2701" w:type="dxa"/>
            <w:tcBorders>
              <w:top w:val="single" w:color="auto" w:sz="4" w:space="0"/>
              <w:left w:val="nil"/>
              <w:bottom w:val="single" w:color="auto" w:sz="4" w:space="0"/>
              <w:right w:val="single" w:color="auto" w:sz="4" w:space="0"/>
            </w:tcBorders>
          </w:tcPr>
          <w:p w14:paraId="3880AF4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C71A0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BD1989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36135A46">
        <w:tblPrEx>
          <w:tblCellMar>
            <w:top w:w="0" w:type="dxa"/>
            <w:left w:w="108" w:type="dxa"/>
            <w:bottom w:w="0" w:type="dxa"/>
            <w:right w:w="108" w:type="dxa"/>
          </w:tblCellMar>
        </w:tblPrEx>
        <w:trPr>
          <w:trHeight w:val="945" w:hRule="atLeast"/>
        </w:trPr>
        <w:tc>
          <w:tcPr>
            <w:tcW w:w="2490" w:type="dxa"/>
            <w:tcBorders>
              <w:top w:val="single" w:color="auto" w:sz="4" w:space="0"/>
              <w:left w:val="single" w:color="auto" w:sz="4" w:space="0"/>
              <w:bottom w:val="single" w:color="auto" w:sz="4" w:space="0"/>
              <w:right w:val="single" w:color="auto" w:sz="4" w:space="0"/>
            </w:tcBorders>
          </w:tcPr>
          <w:p w14:paraId="2F6B7F46">
            <w:pPr>
              <w:widowControl/>
              <w:spacing w:line="520" w:lineRule="atLeas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质保期</w:t>
            </w:r>
          </w:p>
        </w:tc>
        <w:tc>
          <w:tcPr>
            <w:tcW w:w="2701" w:type="dxa"/>
            <w:tcBorders>
              <w:top w:val="single" w:color="auto" w:sz="4" w:space="0"/>
              <w:left w:val="nil"/>
              <w:bottom w:val="single" w:color="auto" w:sz="4" w:space="0"/>
              <w:right w:val="single" w:color="auto" w:sz="4" w:space="0"/>
            </w:tcBorders>
          </w:tcPr>
          <w:p w14:paraId="470AFDC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46A211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EE798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14BEAA98">
        <w:tblPrEx>
          <w:tblCellMar>
            <w:top w:w="0" w:type="dxa"/>
            <w:left w:w="108" w:type="dxa"/>
            <w:bottom w:w="0" w:type="dxa"/>
            <w:right w:w="108" w:type="dxa"/>
          </w:tblCellMar>
        </w:tblPrEx>
        <w:trPr>
          <w:trHeight w:val="825" w:hRule="atLeast"/>
        </w:trPr>
        <w:tc>
          <w:tcPr>
            <w:tcW w:w="2490" w:type="dxa"/>
            <w:tcBorders>
              <w:top w:val="single" w:color="auto" w:sz="4" w:space="0"/>
              <w:left w:val="single" w:color="auto" w:sz="4" w:space="0"/>
              <w:bottom w:val="single" w:color="auto" w:sz="4" w:space="0"/>
              <w:right w:val="single" w:color="auto" w:sz="4" w:space="0"/>
            </w:tcBorders>
          </w:tcPr>
          <w:p w14:paraId="118B6A16">
            <w:pPr>
              <w:widowControl/>
              <w:spacing w:line="520" w:lineRule="atLeas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投标有效期</w:t>
            </w:r>
          </w:p>
        </w:tc>
        <w:tc>
          <w:tcPr>
            <w:tcW w:w="2701" w:type="dxa"/>
            <w:tcBorders>
              <w:top w:val="single" w:color="auto" w:sz="4" w:space="0"/>
              <w:left w:val="nil"/>
              <w:bottom w:val="single" w:color="auto" w:sz="4" w:space="0"/>
              <w:right w:val="single" w:color="auto" w:sz="4" w:space="0"/>
            </w:tcBorders>
          </w:tcPr>
          <w:p w14:paraId="6D6ACAE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105F64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EC63825">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6D7774A3">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18721F8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tc>
        <w:tc>
          <w:tcPr>
            <w:tcW w:w="2701" w:type="dxa"/>
            <w:tcBorders>
              <w:top w:val="single" w:color="auto" w:sz="4" w:space="0"/>
              <w:left w:val="nil"/>
              <w:bottom w:val="single" w:color="auto" w:sz="4" w:space="0"/>
              <w:right w:val="single" w:color="auto" w:sz="4" w:space="0"/>
            </w:tcBorders>
          </w:tcPr>
          <w:p w14:paraId="6DC579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DF13AC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5F85F7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bl>
    <w:p w14:paraId="0307A50C">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76ACD97B">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44A37F0">
      <w:pPr>
        <w:widowControl/>
        <w:spacing w:line="520" w:lineRule="atLeast"/>
        <w:ind w:firstLine="3736" w:firstLineChars="155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19CAE6F3">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428E3787">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6D0E8FA0">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4FAF2E6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附件：8</w:t>
      </w:r>
    </w:p>
    <w:p w14:paraId="23E62CDA">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资格证明文件</w:t>
      </w:r>
    </w:p>
    <w:p w14:paraId="5C6EB11E">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37EE2366">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4F106BAD">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3BDB75DC">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161ACE02">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p w14:paraId="25F60703">
      <w:pPr>
        <w:widowControl/>
        <w:spacing w:line="520" w:lineRule="atLeas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注：以上为</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资格审查必备资料，需按招标文件要求在投标文件中提供扫描件。</w:t>
      </w:r>
    </w:p>
    <w:p w14:paraId="1AAF31ED">
      <w:pPr>
        <w:widowControl/>
        <w:spacing w:line="520" w:lineRule="atLeas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附件9：</w:t>
      </w:r>
    </w:p>
    <w:p w14:paraId="313BFAAF">
      <w:pPr>
        <w:widowControl/>
        <w:spacing w:line="360" w:lineRule="auto"/>
        <w:jc w:val="left"/>
        <w:rPr>
          <w:rFonts w:ascii="宋体" w:hAnsi="宋体" w:eastAsia="宋体" w:cs="Times New Roman"/>
          <w:b/>
          <w:bCs/>
          <w:color w:val="000000" w:themeColor="text1"/>
          <w:kern w:val="0"/>
          <w:sz w:val="28"/>
          <w:szCs w:val="28"/>
          <w:highlight w:val="none"/>
          <w14:textFill>
            <w14:solidFill>
              <w14:schemeClr w14:val="tx1"/>
            </w14:solidFill>
          </w14:textFill>
        </w:rPr>
      </w:pPr>
    </w:p>
    <w:p w14:paraId="1935B42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投标保证金承诺函</w:t>
      </w:r>
    </w:p>
    <w:p w14:paraId="7F87B549">
      <w:pPr>
        <w:widowControl/>
        <w:spacing w:line="360" w:lineRule="auto"/>
        <w:rPr>
          <w:rFonts w:ascii="宋体" w:hAnsi="宋体" w:eastAsia="宋体" w:cs="Times New Roman"/>
          <w:color w:val="000000" w:themeColor="text1"/>
          <w:kern w:val="0"/>
          <w:sz w:val="24"/>
          <w:szCs w:val="24"/>
          <w:u w:val="singl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致</w:t>
      </w:r>
      <w:r>
        <w:rPr>
          <w:rFonts w:hint="eastAsia" w:ascii="宋体" w:hAnsi="宋体" w:eastAsia="宋体" w:cs="Times New Roman"/>
          <w:color w:val="000000" w:themeColor="text1"/>
          <w:kern w:val="0"/>
          <w:sz w:val="24"/>
          <w:szCs w:val="24"/>
          <w:u w:val="single"/>
          <w14:textFill>
            <w14:solidFill>
              <w14:schemeClr w14:val="tx1"/>
            </w14:solidFill>
          </w14:textFill>
        </w:rPr>
        <w:t>（采购人或采购代理机构名称）：</w:t>
      </w:r>
    </w:p>
    <w:p w14:paraId="1218D0BA">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我单位承诺：</w:t>
      </w:r>
    </w:p>
    <w:p w14:paraId="75AAE68E">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一、</w:t>
      </w: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拒绝在中标通知书规定的时间内签订合同;</w:t>
      </w:r>
    </w:p>
    <w:p w14:paraId="0AA789A1">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二、在投标（响应）文件提供虚假材料的；</w:t>
      </w:r>
    </w:p>
    <w:p w14:paraId="0ABD694D">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三、供应商与招标人（采购人）、其他投标供应商或者代理机构恶意串通的；</w:t>
      </w:r>
    </w:p>
    <w:p w14:paraId="72ACFB8A">
      <w:pPr>
        <w:widowControl/>
        <w:spacing w:line="360" w:lineRule="auto"/>
        <w:ind w:firstLine="48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如中标，我单位出现以上情况，造成采购人经济损失，我单位向采购人缴纳经济补偿，自觉承担违约责任。</w:t>
      </w:r>
    </w:p>
    <w:p w14:paraId="5F0A2E15">
      <w:pPr>
        <w:widowControl/>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BE1EDD6">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3B246F39">
      <w:pPr>
        <w:widowControl/>
        <w:spacing w:line="360" w:lineRule="auto"/>
        <w:ind w:firstLine="4440" w:firstLineChars="18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法定代表人：（电子签章）</w:t>
      </w:r>
    </w:p>
    <w:p w14:paraId="2EFAD5E4">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D197A8D">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344F7663">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p>
    <w:p w14:paraId="5605FBAC">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5F4D6B6">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EB506F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11179FAA">
      <w:pPr>
        <w:widowControl/>
        <w:jc w:val="left"/>
        <w:rPr>
          <w:rFonts w:ascii="Times New Roman" w:hAnsi="Times New Roman" w:eastAsia="宋体" w:cs="Times New Roman"/>
          <w:color w:val="000000" w:themeColor="text1"/>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36AC5FEF">
      <w:pPr>
        <w:rPr>
          <w:rFonts w:ascii="Times New Roman" w:hAnsi="Times New Roman" w:eastAsia="宋体" w:cs="Times New Roman"/>
          <w:color w:val="000000" w:themeColor="text1"/>
          <w:szCs w:val="24"/>
          <w:highlight w:val="none"/>
          <w14:textFill>
            <w14:solidFill>
              <w14:schemeClr w14:val="tx1"/>
            </w14:solidFill>
          </w14:textFill>
        </w:rPr>
      </w:pPr>
    </w:p>
    <w:p w14:paraId="2F9F16C7">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7FA09F29">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资格声明函</w:t>
      </w:r>
    </w:p>
    <w:p w14:paraId="286DB3B3">
      <w:pPr>
        <w:spacing w:line="360" w:lineRule="auto"/>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致（采购人或采购代理机构名称）</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18358DE3">
      <w:pPr>
        <w:spacing w:line="360" w:lineRule="auto"/>
        <w:ind w:firstLine="4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关于贵方编号为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的投标，本公司愿意参加投标，提供招标内容中规定的货物，并声明提交的下列文件是准确的和真实的。</w:t>
      </w:r>
    </w:p>
    <w:p w14:paraId="51F8D1A2">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基本情况</w:t>
      </w:r>
    </w:p>
    <w:p w14:paraId="4347C2F5">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资格证明文件</w:t>
      </w:r>
    </w:p>
    <w:p w14:paraId="5BB9C241">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我方在此声明，我方具备并满足《中华人民共和国政府采购法》二十二条及实施条例第十七条所规定的</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的条件：</w:t>
      </w:r>
    </w:p>
    <w:p w14:paraId="001E8DE4">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14:paraId="6DBCBD18">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14:paraId="2198FC3C">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p w14:paraId="3AD69016">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（4）有依法缴纳税收和社会保障资金的良好记录；</w:t>
      </w:r>
    </w:p>
    <w:p w14:paraId="118BCAE3">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（5）参加本次政府采购活动前</w:t>
      </w:r>
      <w:r>
        <w:rPr>
          <w:rFonts w:hint="eastAsia" w:ascii="宋体" w:hAnsi="宋体" w:eastAsia="宋体" w:cs="宋体"/>
          <w:color w:val="000000" w:themeColor="text1"/>
          <w:sz w:val="24"/>
          <w:szCs w:val="24"/>
          <w:highlight w:val="none"/>
          <w:lang w:eastAsia="zh-CN"/>
          <w14:textFill>
            <w14:solidFill>
              <w14:schemeClr w14:val="tx1"/>
            </w14:solidFill>
          </w14:textFill>
        </w:rPr>
        <w:t>自验收合格之日起 1年</w:t>
      </w:r>
      <w:r>
        <w:rPr>
          <w:rFonts w:hint="eastAsia" w:ascii="宋体" w:hAnsi="宋体" w:eastAsia="宋体" w:cs="宋体"/>
          <w:color w:val="000000" w:themeColor="text1"/>
          <w:sz w:val="24"/>
          <w:szCs w:val="24"/>
          <w:highlight w:val="none"/>
          <w14:textFill>
            <w14:solidFill>
              <w14:schemeClr w14:val="tx1"/>
            </w14:solidFill>
          </w14:textFill>
        </w:rPr>
        <w:t>内，在经营活动中没有重大违法记录。</w:t>
      </w:r>
    </w:p>
    <w:p w14:paraId="79573EEA">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51BC60F4">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7BCC8F70">
      <w:pPr>
        <w:spacing w:line="360" w:lineRule="auto"/>
        <w:rPr>
          <w:rFonts w:ascii="宋体" w:hAnsi="宋体" w:eastAsia="宋体" w:cs="Times New Roman"/>
          <w:color w:val="000000" w:themeColor="text1"/>
          <w:sz w:val="24"/>
          <w:szCs w:val="24"/>
          <w:highlight w:val="none"/>
          <w14:textFill>
            <w14:solidFill>
              <w14:schemeClr w14:val="tx1"/>
            </w14:solidFill>
          </w14:textFill>
        </w:rPr>
      </w:pPr>
    </w:p>
    <w:p w14:paraId="371C4C49">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法定代表人：（电子签章）</w:t>
      </w:r>
    </w:p>
    <w:p w14:paraId="1D91E178">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：（盖单位公章）</w:t>
      </w:r>
    </w:p>
    <w:p w14:paraId="0FDED77B">
      <w:pPr>
        <w:spacing w:line="360" w:lineRule="auto"/>
        <w:ind w:firstLine="4080" w:firstLineChars="17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年  月  日</w:t>
      </w:r>
    </w:p>
    <w:p w14:paraId="67ABCFD3">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p>
    <w:p w14:paraId="00A80F23">
      <w:pPr>
        <w:pStyle w:val="4"/>
        <w:rPr>
          <w:rFonts w:hint="default"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11</w:t>
      </w:r>
    </w:p>
    <w:p w14:paraId="1EB8A569">
      <w:pPr>
        <w:pStyle w:val="3"/>
        <w:numPr>
          <w:ilvl w:val="0"/>
          <w:numId w:val="0"/>
        </w:numPr>
        <w:tabs>
          <w:tab w:val="left" w:pos="840"/>
        </w:tabs>
        <w:ind w:left="420"/>
        <w:jc w:val="center"/>
        <w:rPr>
          <w:rFonts w:hint="default"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其他资料</w:t>
      </w:r>
    </w:p>
    <w:p w14:paraId="0FB6D0F4">
      <w:pPr>
        <w:widowControl/>
        <w:jc w:val="left"/>
        <w:rPr>
          <w:rFonts w:ascii="宋体" w:hAnsi="宋体" w:eastAsia="宋体" w:cs="Times New Roman"/>
          <w:b/>
          <w:bCs/>
          <w:color w:val="000000" w:themeColor="text1"/>
          <w:kern w:val="0"/>
          <w:sz w:val="28"/>
          <w:szCs w:val="28"/>
          <w14:textFill>
            <w14:solidFill>
              <w14:schemeClr w14:val="tx1"/>
            </w14:solidFill>
          </w14:textFill>
        </w:rPr>
      </w:pPr>
    </w:p>
    <w:p w14:paraId="7B1BAE4B">
      <w:pPr>
        <w:widowControl/>
        <w:jc w:val="center"/>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评分办法中要求的相关材料、业绩等</w:t>
      </w:r>
    </w:p>
    <w:p w14:paraId="38F2723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1589156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31282F56">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7E5B6618">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4AF3253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0D9A9E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3E4DF3B">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2DA024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F2A236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069F2B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CA58FC9">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C8AB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7A28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3F3889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055E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1AAA453">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0AA90C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BC0DD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F58F0A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814FB4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D071EA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EA8EA5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A957EF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8074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9B7B3F0">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D00956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6B942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5B3EEF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30F50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31728BE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351BA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1B9171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D6C511">
      <w:pPr>
        <w:widowControl/>
        <w:jc w:val="left"/>
        <w:rPr>
          <w:rFonts w:hint="default"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p>
    <w:p w14:paraId="3F5F272A">
      <w:pPr>
        <w:widowControl/>
        <w:spacing w:line="360" w:lineRule="auto"/>
        <w:jc w:val="cente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pPr>
      <w:bookmarkStart w:id="21" w:name="_Toc27377"/>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中小企业声明函</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（如有）</w:t>
      </w:r>
      <w:bookmarkEnd w:id="21"/>
    </w:p>
    <w:p w14:paraId="6F97EF99">
      <w:pPr>
        <w:widowControl/>
        <w:spacing w:line="360" w:lineRule="auto"/>
        <w:rPr>
          <w:rFonts w:hint="eastAsia" w:ascii="宋体" w:hAnsi="宋体" w:cs="宋体"/>
          <w:b/>
          <w:color w:val="000000" w:themeColor="text1"/>
          <w:kern w:val="0"/>
          <w:sz w:val="28"/>
          <w:szCs w:val="28"/>
          <w:highlight w:val="none"/>
          <w:lang w:bidi="ar"/>
          <w14:textFill>
            <w14:solidFill>
              <w14:schemeClr w14:val="tx1"/>
            </w14:solidFill>
          </w14:textFill>
        </w:rPr>
      </w:pPr>
    </w:p>
    <w:p w14:paraId="1D6E6AE5">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本公司（联合体）郑重声明，根据《政府采购促进中小企业发展管理办法》（财库﹝2020﹞46 号）的规定，本公司 （联合体）参加</w:t>
      </w:r>
      <w:r>
        <w:rPr>
          <w:rFonts w:hint="eastAsia" w:ascii="宋体" w:hAnsi="宋体" w:cs="宋体"/>
          <w:color w:val="000000" w:themeColor="text1"/>
          <w:kern w:val="0"/>
          <w:szCs w:val="21"/>
          <w:highlight w:val="none"/>
          <w:u w:val="single"/>
          <w:lang w:bidi="ar"/>
          <w14:textFill>
            <w14:solidFill>
              <w14:schemeClr w14:val="tx1"/>
            </w14:solidFill>
          </w14:textFill>
        </w:rPr>
        <w:t>（单位名称）</w:t>
      </w:r>
      <w:r>
        <w:rPr>
          <w:rFonts w:hint="eastAsia" w:ascii="宋体" w:hAnsi="宋体" w:cs="宋体"/>
          <w:color w:val="000000" w:themeColor="text1"/>
          <w:kern w:val="0"/>
          <w:szCs w:val="21"/>
          <w:highlight w:val="none"/>
          <w:lang w:bidi="ar"/>
          <w14:textFill>
            <w14:solidFill>
              <w14:schemeClr w14:val="tx1"/>
            </w14:solidFill>
          </w14:textFill>
        </w:rPr>
        <w:t>的</w:t>
      </w:r>
      <w:r>
        <w:rPr>
          <w:rFonts w:hint="eastAsia" w:ascii="宋体" w:hAnsi="宋体" w:cs="宋体"/>
          <w:color w:val="000000" w:themeColor="text1"/>
          <w:kern w:val="0"/>
          <w:szCs w:val="21"/>
          <w:highlight w:val="none"/>
          <w:u w:val="single"/>
          <w:lang w:bidi="ar"/>
          <w14:textFill>
            <w14:solidFill>
              <w14:schemeClr w14:val="tx1"/>
            </w14:solidFill>
          </w14:textFill>
        </w:rPr>
        <w:t>（项目名称）</w:t>
      </w:r>
      <w:r>
        <w:rPr>
          <w:rFonts w:hint="eastAsia" w:ascii="宋体" w:hAnsi="宋体" w:cs="宋体"/>
          <w:color w:val="000000" w:themeColor="text1"/>
          <w:kern w:val="0"/>
          <w:szCs w:val="21"/>
          <w:highlight w:val="none"/>
          <w:lang w:bidi="ar"/>
          <w14:textFill>
            <w14:solidFill>
              <w14:schemeClr w14:val="tx1"/>
            </w14:solidFill>
          </w14:textFill>
        </w:rPr>
        <w:t xml:space="preserve">采购活动，提供的货物全部由符合政策要求的中小企业制造。相关企业（含联合体中的中小企业、签订分包意向协议的中小企业） </w:t>
      </w:r>
    </w:p>
    <w:p w14:paraId="778EE3F2">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的具体情况如下： </w:t>
      </w:r>
    </w:p>
    <w:p w14:paraId="4F9E94E3">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 xml:space="preserve">（采购文件中明确的所属行业） </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万元①，属于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 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6E913A58">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（采购文件中明确的所属行业）</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46908844">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p>
    <w:p w14:paraId="0F374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023A26E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本企业对上述声明内容的真实性负责。如有虚假，将依法承担相应责任。 </w:t>
      </w:r>
    </w:p>
    <w:p w14:paraId="35636AC1">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036EF308">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68328B1F">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企业名称（盖章）： </w:t>
      </w:r>
    </w:p>
    <w:p w14:paraId="06BCA5E1">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日 期： </w:t>
      </w:r>
    </w:p>
    <w:p w14:paraId="673FB389">
      <w:pPr>
        <w:widowControl/>
        <w:spacing w:line="360" w:lineRule="auto"/>
        <w:jc w:val="left"/>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（属于中小微企业的填写，不属于的无需填写此项内容）</w:t>
      </w:r>
    </w:p>
    <w:p w14:paraId="3F897DDA">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注：</w:t>
      </w:r>
      <w:r>
        <w:rPr>
          <w:rFonts w:hint="eastAsia" w:ascii="宋体" w:hAnsi="宋体" w:cs="宋体"/>
          <w:color w:val="000000" w:themeColor="text1"/>
          <w:kern w:val="0"/>
          <w:szCs w:val="21"/>
          <w:highlight w:val="none"/>
          <w:lang w:bidi="ar"/>
          <w14:textFill>
            <w14:solidFill>
              <w14:schemeClr w14:val="tx1"/>
            </w14:solidFill>
          </w14:textFill>
        </w:rPr>
        <w:t>①从业人员、营业收入、资产总额填报上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度数据，无上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度数据的新成立企业可不填报。</w:t>
      </w:r>
    </w:p>
    <w:p w14:paraId="22E93366">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rFonts w:hint="eastAsia" w:ascii="宋体" w:hAnsi="宋体" w:cs="宋体"/>
          <w:color w:val="000000" w:themeColor="text1"/>
          <w:kern w:val="0"/>
          <w:szCs w:val="21"/>
          <w:highlight w:val="none"/>
          <w:lang w:bidi="ar"/>
          <w14:textFill>
            <w14:solidFill>
              <w14:schemeClr w14:val="tx1"/>
            </w14:solidFill>
          </w14:textFill>
        </w:rPr>
        <w:t>供应商提供的货物既有中小企业制造货物，也有大型企业制造货物的，不享受《政府采购促进中小企业发展管理办法》规定的中小企业扶持政策。</w:t>
      </w:r>
    </w:p>
    <w:p w14:paraId="48EE5E2B">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rFonts w:hint="eastAsia" w:ascii="宋体" w:hAnsi="宋体" w:cs="宋体"/>
          <w:color w:val="000000" w:themeColor="text1"/>
          <w:kern w:val="0"/>
          <w:szCs w:val="21"/>
          <w:highlight w:val="none"/>
          <w:lang w:bidi="ar"/>
          <w14:textFill>
            <w14:solidFill>
              <w14:schemeClr w14:val="tx1"/>
            </w14:solidFill>
          </w14:textFill>
        </w:rPr>
        <w:t xml:space="preserve">以联合体形式参加政府采购活动，联合体各方均为中小企业的，联合体视同中小企业。其中，联合体各方均为小微企业的，联合体视同小微企业。 </w:t>
      </w:r>
    </w:p>
    <w:p w14:paraId="3B86232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④在政府采购活动中，供应商提供的所有货物由小微企业制造，即货物由小微企业生产且使用该小微企业商号或者注册商标的，才能享受《政府采购促进中小企业发展管理办法》规定的价格扣减。</w:t>
      </w:r>
    </w:p>
    <w:p w14:paraId="6C888C19">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⑤中小企业声明函格式应严格按照招标文件提供的格式填写。非单一产品采购的，设备制造商不止一家时，中小企业声明函中须列出所有的设备及制造商，罗列不全的中小企业声明函不予认可。</w:t>
      </w:r>
    </w:p>
    <w:p w14:paraId="74BC5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⑥在货物采购项目中，货物应当由中小企业制造，不对其中涉及的服务的承接商作出要求。</w:t>
      </w:r>
    </w:p>
    <w:p w14:paraId="458C7D37">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p>
    <w:p w14:paraId="0FF5FB96">
      <w:pPr>
        <w:spacing w:line="360" w:lineRule="auto"/>
        <w:rPr>
          <w:rFonts w:hint="eastAsia" w:ascii="宋体" w:hAnsi="宋体" w:cs="宋体"/>
          <w:color w:val="000000" w:themeColor="text1"/>
          <w:szCs w:val="21"/>
          <w:highlight w:val="none"/>
          <w14:textFill>
            <w14:solidFill>
              <w14:schemeClr w14:val="tx1"/>
            </w14:solidFill>
          </w14:textFill>
        </w:rPr>
      </w:pPr>
    </w:p>
    <w:p w14:paraId="45063C26">
      <w:pPr>
        <w:pStyle w:val="3"/>
        <w:numPr>
          <w:ilvl w:val="0"/>
          <w:numId w:val="0"/>
        </w:numPr>
        <w:tabs>
          <w:tab w:val="left" w:pos="840"/>
        </w:tabs>
        <w:ind w:left="420"/>
        <w:jc w:val="left"/>
        <w:rPr>
          <w:rFonts w:hint="eastAsia" w:ascii="宋体" w:hAnsi="宋体"/>
          <w:color w:val="000000" w:themeColor="text1"/>
          <w:szCs w:val="24"/>
          <w:highlight w:val="none"/>
          <w:lang w:val="en-US" w:eastAsia="zh-CN"/>
          <w14:textFill>
            <w14:solidFill>
              <w14:schemeClr w14:val="tx1"/>
            </w14:solidFill>
          </w14:textFill>
        </w:rPr>
      </w:pPr>
      <w:bookmarkStart w:id="22" w:name="OLE_LINK13"/>
      <w:bookmarkStart w:id="23" w:name="OLE_LINK14"/>
      <w:r>
        <w:rPr>
          <w:rFonts w:hint="eastAsia" w:ascii="宋体" w:hAnsi="宋体"/>
          <w:color w:val="000000" w:themeColor="text1"/>
          <w:szCs w:val="24"/>
          <w:highlight w:val="none"/>
          <w:lang w:val="en-US" w:eastAsia="zh-CN"/>
          <w14:textFill>
            <w14:solidFill>
              <w14:schemeClr w14:val="tx1"/>
            </w14:solidFill>
          </w14:textFill>
        </w:rPr>
        <w:br w:type="page"/>
      </w:r>
      <w:bookmarkStart w:id="24" w:name="_Toc23336"/>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附件：</w:t>
      </w:r>
    </w:p>
    <w:p w14:paraId="40144AF7">
      <w:pPr>
        <w:pStyle w:val="3"/>
        <w:numPr>
          <w:ilvl w:val="0"/>
          <w:numId w:val="0"/>
        </w:numPr>
        <w:tabs>
          <w:tab w:val="left" w:pos="840"/>
        </w:tabs>
        <w:ind w:left="420"/>
        <w:jc w:val="center"/>
        <w:rPr>
          <w:rFonts w:hint="eastAsia"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残疾人福利性单位声明函</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4"/>
    </w:p>
    <w:bookmarkEnd w:id="22"/>
    <w:bookmarkEnd w:id="23"/>
    <w:p w14:paraId="3CB80ED4">
      <w:pPr>
        <w:spacing w:line="360" w:lineRule="auto"/>
        <w:rPr>
          <w:rFonts w:hint="eastAsia" w:ascii="宋体" w:hAnsi="宋体" w:cs="宋体"/>
          <w:b/>
          <w:color w:val="000000" w:themeColor="text1"/>
          <w:spacing w:val="6"/>
          <w:szCs w:val="21"/>
          <w:highlight w:val="none"/>
          <w14:textFill>
            <w14:solidFill>
              <w14:schemeClr w14:val="tx1"/>
            </w14:solidFill>
          </w14:textFill>
        </w:rPr>
      </w:pPr>
    </w:p>
    <w:p w14:paraId="5FA2920E">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Cs w:val="21"/>
          <w:highlight w:val="none"/>
          <w14:textFill>
            <w14:solidFill>
              <w14:schemeClr w14:val="tx1"/>
            </w14:solidFill>
          </w14:textFill>
        </w:rPr>
        <w:t>〔2017〕 141</w:t>
      </w:r>
      <w:r>
        <w:rPr>
          <w:rFonts w:hint="eastAsia" w:ascii="宋体" w:hAnsi="宋体" w:cs="宋体"/>
          <w:color w:val="000000" w:themeColor="text1"/>
          <w:spacing w:val="6"/>
          <w:szCs w:val="21"/>
          <w:highlight w:val="none"/>
          <w14:textFill>
            <w14:solidFill>
              <w14:schemeClr w14:val="tx1"/>
            </w14:solidFill>
          </w14:textFill>
        </w:rPr>
        <w:t>号）的规定，本单位为符合条件的残疾人福利性单位，且本单位参加</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单位的</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3B38BD36">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本单位对上述声明的真实性负责。如有虚假，将依法承担相应责任。</w:t>
      </w:r>
    </w:p>
    <w:p w14:paraId="5CA0016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6D9C6B1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5240BD13">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单位名称（盖章）：</w:t>
      </w:r>
    </w:p>
    <w:p w14:paraId="09208B80">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日  期：</w:t>
      </w:r>
    </w:p>
    <w:p w14:paraId="063A7669">
      <w:pPr>
        <w:widowControl/>
        <w:spacing w:line="360" w:lineRule="auto"/>
        <w:rPr>
          <w:rFonts w:hint="eastAsia" w:ascii="宋体" w:hAnsi="宋体" w:cs="宋体"/>
          <w:b/>
          <w:color w:val="000000" w:themeColor="text1"/>
          <w:szCs w:val="21"/>
          <w:highlight w:val="none"/>
          <w14:textFill>
            <w14:solidFill>
              <w14:schemeClr w14:val="tx1"/>
            </w14:solidFill>
          </w14:textFill>
        </w:rPr>
      </w:pPr>
    </w:p>
    <w:p w14:paraId="59B1D467">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不是残疾人福利性单位</w:t>
      </w:r>
      <w:r>
        <w:rPr>
          <w:rFonts w:hint="eastAsia" w:ascii="宋体" w:hAnsi="宋体" w:cs="宋体"/>
          <w:b/>
          <w:color w:val="000000" w:themeColor="text1"/>
          <w:szCs w:val="21"/>
          <w:highlight w:val="none"/>
          <w14:textFill>
            <w14:solidFill>
              <w14:schemeClr w14:val="tx1"/>
            </w14:solidFill>
          </w14:textFill>
        </w:rPr>
        <w:t>，则不需要提供《残疾人福利性单位声明函</w:t>
      </w:r>
    </w:p>
    <w:p w14:paraId="2FF876F2">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p>
    <w:p w14:paraId="59D3E3B7">
      <w:pPr>
        <w:tabs>
          <w:tab w:val="left" w:pos="840"/>
        </w:tabs>
        <w:autoSpaceDE w:val="0"/>
        <w:autoSpaceDN w:val="0"/>
        <w:adjustRightInd w:val="0"/>
        <w:spacing w:line="360" w:lineRule="auto"/>
        <w:rPr>
          <w:rFonts w:hint="eastAsia" w:ascii="宋体" w:hAnsi="宋体"/>
          <w:b/>
          <w:color w:val="000000" w:themeColor="text1"/>
          <w:sz w:val="24"/>
          <w:highlight w:val="none"/>
          <w14:textFill>
            <w14:solidFill>
              <w14:schemeClr w14:val="tx1"/>
            </w14:solidFill>
          </w14:textFill>
        </w:rPr>
      </w:pPr>
    </w:p>
    <w:p w14:paraId="5B4C4E3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《财政部民政部中国残疾人联合会关于促进残疾人就业政府采购政策的通知》（财库（2017〔141〕号）的规定：</w:t>
      </w:r>
    </w:p>
    <w:p w14:paraId="22F1E22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享受政府采购支持政策的残疾人福利性单位应当同时满足以下条件：</w:t>
      </w:r>
    </w:p>
    <w:p w14:paraId="33F98B9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（1）安置的残疾人占本单位在职职工人数的比例不低于25%（含25%），并且安置的残疾人人数不少于10人（含10人）；</w:t>
      </w:r>
    </w:p>
    <w:p w14:paraId="7367BFD0">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（2）依法与安置的每位残疾人签订了</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以上（含</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）的劳动合同或服务协议；</w:t>
      </w:r>
    </w:p>
    <w:p w14:paraId="1D4F20B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（3）为安置的每位残疾人按月足额缴纳了基本养老保险、基本医疗保险、失业保险、工伤保险和生育保险等社会保险费；</w:t>
      </w:r>
    </w:p>
    <w:p w14:paraId="61983346">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0CF8662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404D5C5E">
      <w:pPr>
        <w:spacing w:line="360" w:lineRule="auto"/>
        <w:ind w:firstLine="420"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中标人为残疾人福利性单位的，采购人或者其委托的采购代理机构应当随中标、成交结果同时公告其《残疾人福利性单位声明函》，接受社会监督。</w:t>
      </w:r>
    </w:p>
    <w:p w14:paraId="730F6A67">
      <w:pPr>
        <w:pStyle w:val="3"/>
        <w:numPr>
          <w:ilvl w:val="0"/>
          <w:numId w:val="0"/>
        </w:numPr>
        <w:tabs>
          <w:tab w:val="left" w:pos="840"/>
        </w:tabs>
        <w:jc w:val="both"/>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bookmarkStart w:id="25" w:name="_Toc15900"/>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w:t>
      </w:r>
    </w:p>
    <w:p w14:paraId="364BF57D">
      <w:pPr>
        <w:pStyle w:val="3"/>
        <w:numPr>
          <w:ilvl w:val="0"/>
          <w:numId w:val="0"/>
        </w:numPr>
        <w:tabs>
          <w:tab w:val="left" w:pos="840"/>
        </w:tabs>
        <w:ind w:left="420"/>
        <w:jc w:val="center"/>
        <w:rPr>
          <w:rFonts w:hint="eastAsia" w:ascii="宋体" w:hAnsi="宋体"/>
          <w:color w:val="000000" w:themeColor="text1"/>
          <w:szCs w:val="24"/>
          <w:highlight w:val="none"/>
          <w:lang w:val="en-GB" w:eastAsia="zh-CN"/>
          <w14:textFill>
            <w14:solidFill>
              <w14:schemeClr w14:val="tx1"/>
            </w14:solidFill>
          </w14:textFill>
        </w:rPr>
      </w:pPr>
      <w:r>
        <w:rPr>
          <w:rFonts w:hint="eastAsia" w:ascii="宋体" w:hAnsi="宋体"/>
          <w:color w:val="000000" w:themeColor="text1"/>
          <w:szCs w:val="24"/>
          <w:highlight w:val="none"/>
          <w:lang w:val="en-GB" w:eastAsia="zh-CN"/>
          <w14:textFill>
            <w14:solidFill>
              <w14:schemeClr w14:val="tx1"/>
            </w14:solidFill>
          </w14:textFill>
        </w:rPr>
        <w:t>监狱企业证明材料</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5"/>
    </w:p>
    <w:p w14:paraId="0FB2BE13">
      <w:pPr>
        <w:rPr>
          <w:rFonts w:hint="eastAsia"/>
          <w:color w:val="000000" w:themeColor="text1"/>
          <w:highlight w:val="none"/>
          <w:lang w:val="en-GB"/>
          <w14:textFill>
            <w14:solidFill>
              <w14:schemeClr w14:val="tx1"/>
            </w14:solidFill>
          </w14:textFill>
        </w:rPr>
      </w:pPr>
    </w:p>
    <w:p w14:paraId="4CA9A8C0">
      <w:pPr>
        <w:spacing w:line="360" w:lineRule="auto"/>
        <w:ind w:firstLine="420" w:firstLineChars="200"/>
        <w:rPr>
          <w:rFonts w:hint="eastAsia"/>
          <w:color w:val="000000" w:themeColor="text1"/>
          <w:highlight w:val="none"/>
          <w:lang w:val="en-GB"/>
          <w14:textFill>
            <w14:solidFill>
              <w14:schemeClr w14:val="tx1"/>
            </w14:solidFill>
          </w14:textFill>
        </w:rPr>
      </w:pPr>
      <w:r>
        <w:rPr>
          <w:rFonts w:hint="eastAsia"/>
          <w:color w:val="000000" w:themeColor="text1"/>
          <w:highlight w:val="none"/>
          <w:lang w:val="en-GB"/>
          <w14:textFill>
            <w14:solidFill>
              <w14:schemeClr w14:val="tx1"/>
            </w14:solidFill>
          </w14:textFill>
        </w:rPr>
        <w:t>监狱企业参加政府采购活动时，应当提供由省级以上监狱管理局、戒毒管理局（含新疆生产建设兵团）出具的属于监狱企业的证明文件。</w:t>
      </w:r>
    </w:p>
    <w:p w14:paraId="0733A511">
      <w:pPr>
        <w:spacing w:line="360" w:lineRule="auto"/>
        <w:rPr>
          <w:rFonts w:hint="eastAsia"/>
          <w:color w:val="000000" w:themeColor="text1"/>
          <w:highlight w:val="none"/>
          <w:lang w:val="en-GB"/>
          <w14:textFill>
            <w14:solidFill>
              <w14:schemeClr w14:val="tx1"/>
            </w14:solidFill>
          </w14:textFill>
        </w:rPr>
      </w:pPr>
    </w:p>
    <w:p w14:paraId="25931C26">
      <w:pPr>
        <w:spacing w:line="360" w:lineRule="auto"/>
        <w:rPr>
          <w:rFonts w:hint="eastAsia"/>
          <w:color w:val="000000" w:themeColor="text1"/>
          <w:highlight w:val="none"/>
          <w:lang w:val="en-GB"/>
          <w14:textFill>
            <w14:solidFill>
              <w14:schemeClr w14:val="tx1"/>
            </w14:solidFill>
          </w14:textFill>
        </w:rPr>
      </w:pPr>
    </w:p>
    <w:p w14:paraId="6115CD50">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w:t>
      </w:r>
      <w:r>
        <w:rPr>
          <w:rFonts w:hint="eastAsia" w:ascii="宋体" w:hAnsi="宋体"/>
          <w:b/>
          <w:bCs/>
          <w:color w:val="000000" w:themeColor="text1"/>
          <w:szCs w:val="21"/>
          <w:highlight w:val="none"/>
          <w:lang w:val="en-GB"/>
          <w14:textFill>
            <w14:solidFill>
              <w14:schemeClr w14:val="tx1"/>
            </w14:solidFill>
          </w14:textFill>
        </w:rPr>
        <w:t>监狱企业</w:t>
      </w:r>
      <w:r>
        <w:rPr>
          <w:rFonts w:hint="eastAsia" w:ascii="宋体" w:hAnsi="宋体" w:cs="宋体"/>
          <w:b/>
          <w:color w:val="000000" w:themeColor="text1"/>
          <w:szCs w:val="21"/>
          <w:highlight w:val="none"/>
          <w14:textFill>
            <w14:solidFill>
              <w14:schemeClr w14:val="tx1"/>
            </w14:solidFill>
          </w14:textFill>
        </w:rPr>
        <w:t>，则不需要提供</w:t>
      </w:r>
      <w:r>
        <w:rPr>
          <w:rFonts w:hint="eastAsia" w:ascii="宋体" w:hAnsi="宋体" w:cs="宋体"/>
          <w:b/>
          <w:color w:val="000000" w:themeColor="text1"/>
          <w:szCs w:val="21"/>
          <w:highlight w:val="none"/>
          <w:lang w:val="en-GB"/>
          <w14:textFill>
            <w14:solidFill>
              <w14:schemeClr w14:val="tx1"/>
            </w14:solidFill>
          </w14:textFill>
        </w:rPr>
        <w:t>监狱企业证明材料</w:t>
      </w:r>
      <w:r>
        <w:rPr>
          <w:rFonts w:hint="eastAsia" w:ascii="宋体" w:hAnsi="宋体" w:cs="宋体"/>
          <w:b/>
          <w:color w:val="000000" w:themeColor="text1"/>
          <w:szCs w:val="21"/>
          <w:highlight w:val="none"/>
          <w14:textFill>
            <w14:solidFill>
              <w14:schemeClr w14:val="tx1"/>
            </w14:solidFill>
          </w14:textFill>
        </w:rPr>
        <w:t>）</w:t>
      </w:r>
    </w:p>
    <w:p w14:paraId="2A92959F">
      <w:pPr>
        <w:rPr>
          <w:rFonts w:ascii="Times New Roman" w:hAnsi="Times New Roman" w:eastAsia="宋体" w:cs="Times New Roman"/>
          <w:color w:val="000000" w:themeColor="text1"/>
          <w:szCs w:val="24"/>
          <w:highlight w:val="none"/>
          <w14:textFill>
            <w14:solidFill>
              <w14:schemeClr w14:val="tx1"/>
            </w14:solidFill>
          </w14:textFill>
        </w:rPr>
      </w:pPr>
    </w:p>
    <w:p w14:paraId="33DCE117">
      <w:pPr>
        <w:rPr>
          <w:color w:val="000000" w:themeColor="text1"/>
          <w:highlight w:val="none"/>
          <w14:textFill>
            <w14:solidFill>
              <w14:schemeClr w14:val="tx1"/>
            </w14:solidFill>
          </w14:textFill>
        </w:rPr>
      </w:pPr>
    </w:p>
    <w:p w14:paraId="541B202E">
      <w:pPr>
        <w:rPr>
          <w:color w:val="000000" w:themeColor="text1"/>
          <w:highlight w:val="none"/>
          <w14:textFill>
            <w14:solidFill>
              <w14:schemeClr w14:val="tx1"/>
            </w14:solidFill>
          </w14:textFill>
        </w:rPr>
      </w:pPr>
    </w:p>
    <w:p w14:paraId="745D3FC1">
      <w:pPr>
        <w:pStyle w:val="17"/>
        <w:rPr>
          <w:color w:val="000000" w:themeColor="text1"/>
          <w:highlight w:val="none"/>
          <w14:textFill>
            <w14:solidFill>
              <w14:schemeClr w14:val="tx1"/>
            </w14:solidFill>
          </w14:textFill>
        </w:rPr>
      </w:pPr>
    </w:p>
    <w:p w14:paraId="3964262E">
      <w:pPr>
        <w:pStyle w:val="4"/>
        <w:rPr>
          <w:color w:val="000000" w:themeColor="text1"/>
          <w:highlight w:val="none"/>
          <w14:textFill>
            <w14:solidFill>
              <w14:schemeClr w14:val="tx1"/>
            </w14:solidFill>
          </w14:textFill>
        </w:rPr>
      </w:pPr>
    </w:p>
    <w:p w14:paraId="4911E1D8">
      <w:pPr>
        <w:rPr>
          <w:color w:val="000000" w:themeColor="text1"/>
          <w:highlight w:val="none"/>
          <w14:textFill>
            <w14:solidFill>
              <w14:schemeClr w14:val="tx1"/>
            </w14:solidFill>
          </w14:textFill>
        </w:rPr>
      </w:pPr>
    </w:p>
    <w:p w14:paraId="37B85E0D">
      <w:pPr>
        <w:pStyle w:val="17"/>
        <w:rPr>
          <w:color w:val="000000" w:themeColor="text1"/>
          <w:highlight w:val="none"/>
          <w14:textFill>
            <w14:solidFill>
              <w14:schemeClr w14:val="tx1"/>
            </w14:solidFill>
          </w14:textFill>
        </w:rPr>
      </w:pPr>
    </w:p>
    <w:p w14:paraId="7EBF9C94">
      <w:pPr>
        <w:pStyle w:val="4"/>
        <w:rPr>
          <w:color w:val="000000" w:themeColor="text1"/>
          <w:highlight w:val="none"/>
          <w14:textFill>
            <w14:solidFill>
              <w14:schemeClr w14:val="tx1"/>
            </w14:solidFill>
          </w14:textFill>
        </w:rPr>
      </w:pPr>
    </w:p>
    <w:p w14:paraId="6411B7A7">
      <w:pPr>
        <w:rPr>
          <w:color w:val="000000" w:themeColor="text1"/>
          <w:highlight w:val="none"/>
          <w14:textFill>
            <w14:solidFill>
              <w14:schemeClr w14:val="tx1"/>
            </w14:solidFill>
          </w14:textFill>
        </w:rPr>
      </w:pPr>
    </w:p>
    <w:p w14:paraId="43F59189">
      <w:pPr>
        <w:pStyle w:val="17"/>
        <w:rPr>
          <w:color w:val="000000" w:themeColor="text1"/>
          <w:highlight w:val="none"/>
          <w14:textFill>
            <w14:solidFill>
              <w14:schemeClr w14:val="tx1"/>
            </w14:solidFill>
          </w14:textFill>
        </w:rPr>
      </w:pPr>
    </w:p>
    <w:p w14:paraId="58D27C8D">
      <w:pPr>
        <w:pStyle w:val="4"/>
        <w:rPr>
          <w:color w:val="000000" w:themeColor="text1"/>
          <w:highlight w:val="none"/>
          <w14:textFill>
            <w14:solidFill>
              <w14:schemeClr w14:val="tx1"/>
            </w14:solidFill>
          </w14:textFill>
        </w:rPr>
      </w:pPr>
    </w:p>
    <w:p w14:paraId="79D78879">
      <w:pPr>
        <w:rPr>
          <w:color w:val="000000" w:themeColor="text1"/>
          <w:highlight w:val="none"/>
          <w14:textFill>
            <w14:solidFill>
              <w14:schemeClr w14:val="tx1"/>
            </w14:solidFill>
          </w14:textFill>
        </w:rPr>
      </w:pPr>
    </w:p>
    <w:p w14:paraId="05CCD216">
      <w:pPr>
        <w:rPr>
          <w:color w:val="000000" w:themeColor="text1"/>
          <w14:textFill>
            <w14:solidFill>
              <w14:schemeClr w14:val="tx1"/>
            </w14:solidFill>
          </w14:textFill>
        </w:rPr>
      </w:pPr>
    </w:p>
    <w:p w14:paraId="617CE5E4"/>
    <w:sectPr>
      <w:headerReference r:id="rId5" w:type="default"/>
      <w:footerReference r:id="rId6"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9D07">
    <w:pPr>
      <w:pStyle w:val="10"/>
      <w:jc w:val="center"/>
    </w:pPr>
    <w:r>
      <w:fldChar w:fldCharType="begin"/>
    </w:r>
    <w:r>
      <w:instrText xml:space="preserve"> PAGE   \* MERGEFORMAT </w:instrText>
    </w:r>
    <w:r>
      <w:fldChar w:fldCharType="separate"/>
    </w:r>
    <w:r>
      <w:rPr>
        <w:lang w:val="zh-CN"/>
      </w:rPr>
      <w:t>47</w:t>
    </w:r>
    <w:r>
      <w:rPr>
        <w:lang w:val="zh-CN"/>
      </w:rPr>
      <w:fldChar w:fldCharType="end"/>
    </w:r>
  </w:p>
  <w:p w14:paraId="27A2D35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B4B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EDD45">
    <w:pPr>
      <w:widowControl/>
      <w:spacing w:line="432" w:lineRule="auto"/>
      <w:jc w:val="left"/>
      <w:rPr>
        <w:rFonts w:ascii="宋体" w:hAnsi="宋体" w:cs="宋体"/>
        <w:kern w:val="0"/>
        <w:sz w:val="18"/>
        <w:szCs w:val="18"/>
        <w:u w:val="single"/>
      </w:rPr>
    </w:pPr>
    <w:r>
      <w:rPr>
        <w:rFonts w:hint="eastAsia" w:ascii="宋体" w:hAnsi="宋体" w:cs="宋体"/>
        <w:kern w:val="0"/>
        <w:sz w:val="18"/>
        <w:szCs w:val="18"/>
        <w:u w:val="single"/>
      </w:rPr>
      <w:t>三门峡市中心医院彩色超声诊断仪采购项目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A8CB">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F37AE"/>
    <w:multiLevelType w:val="multilevel"/>
    <w:tmpl w:val="20DF37AE"/>
    <w:lvl w:ilvl="0" w:tentative="0">
      <w:start w:val="1"/>
      <w:numFmt w:val="decimal"/>
      <w:lvlText w:val="（%1）"/>
      <w:lvlJc w:val="left"/>
      <w:pPr>
        <w:ind w:left="1257" w:hanging="601"/>
      </w:pPr>
      <w:rPr>
        <w:rFonts w:hint="default" w:ascii="宋体" w:hAnsi="宋体" w:eastAsia="宋体" w:cs="宋体"/>
        <w:w w:val="100"/>
        <w:sz w:val="22"/>
        <w:szCs w:val="22"/>
        <w:lang w:val="en-US" w:eastAsia="zh-CN" w:bidi="ar-SA"/>
      </w:rPr>
    </w:lvl>
    <w:lvl w:ilvl="1" w:tentative="0">
      <w:start w:val="0"/>
      <w:numFmt w:val="bullet"/>
      <w:lvlText w:val="•"/>
      <w:lvlJc w:val="left"/>
      <w:pPr>
        <w:ind w:left="2086" w:hanging="601"/>
      </w:pPr>
      <w:rPr>
        <w:rFonts w:hint="default"/>
        <w:lang w:val="en-US" w:eastAsia="zh-CN" w:bidi="ar-SA"/>
      </w:rPr>
    </w:lvl>
    <w:lvl w:ilvl="2" w:tentative="0">
      <w:start w:val="0"/>
      <w:numFmt w:val="bullet"/>
      <w:lvlText w:val="•"/>
      <w:lvlJc w:val="left"/>
      <w:pPr>
        <w:ind w:left="2913" w:hanging="601"/>
      </w:pPr>
      <w:rPr>
        <w:rFonts w:hint="default"/>
        <w:lang w:val="en-US" w:eastAsia="zh-CN" w:bidi="ar-SA"/>
      </w:rPr>
    </w:lvl>
    <w:lvl w:ilvl="3" w:tentative="0">
      <w:start w:val="0"/>
      <w:numFmt w:val="bullet"/>
      <w:lvlText w:val="•"/>
      <w:lvlJc w:val="left"/>
      <w:pPr>
        <w:ind w:left="3739" w:hanging="601"/>
      </w:pPr>
      <w:rPr>
        <w:rFonts w:hint="default"/>
        <w:lang w:val="en-US" w:eastAsia="zh-CN" w:bidi="ar-SA"/>
      </w:rPr>
    </w:lvl>
    <w:lvl w:ilvl="4" w:tentative="0">
      <w:start w:val="0"/>
      <w:numFmt w:val="bullet"/>
      <w:lvlText w:val="•"/>
      <w:lvlJc w:val="left"/>
      <w:pPr>
        <w:ind w:left="4566" w:hanging="601"/>
      </w:pPr>
      <w:rPr>
        <w:rFonts w:hint="default"/>
        <w:lang w:val="en-US" w:eastAsia="zh-CN" w:bidi="ar-SA"/>
      </w:rPr>
    </w:lvl>
    <w:lvl w:ilvl="5" w:tentative="0">
      <w:start w:val="0"/>
      <w:numFmt w:val="bullet"/>
      <w:lvlText w:val="•"/>
      <w:lvlJc w:val="left"/>
      <w:pPr>
        <w:ind w:left="5393" w:hanging="601"/>
      </w:pPr>
      <w:rPr>
        <w:rFonts w:hint="default"/>
        <w:lang w:val="en-US" w:eastAsia="zh-CN" w:bidi="ar-SA"/>
      </w:rPr>
    </w:lvl>
    <w:lvl w:ilvl="6" w:tentative="0">
      <w:start w:val="0"/>
      <w:numFmt w:val="bullet"/>
      <w:lvlText w:val="•"/>
      <w:lvlJc w:val="left"/>
      <w:pPr>
        <w:ind w:left="6219" w:hanging="601"/>
      </w:pPr>
      <w:rPr>
        <w:rFonts w:hint="default"/>
        <w:lang w:val="en-US" w:eastAsia="zh-CN" w:bidi="ar-SA"/>
      </w:rPr>
    </w:lvl>
    <w:lvl w:ilvl="7" w:tentative="0">
      <w:start w:val="0"/>
      <w:numFmt w:val="bullet"/>
      <w:lvlText w:val="•"/>
      <w:lvlJc w:val="left"/>
      <w:pPr>
        <w:ind w:left="7046" w:hanging="601"/>
      </w:pPr>
      <w:rPr>
        <w:rFonts w:hint="default"/>
        <w:lang w:val="en-US" w:eastAsia="zh-CN" w:bidi="ar-SA"/>
      </w:rPr>
    </w:lvl>
    <w:lvl w:ilvl="8" w:tentative="0">
      <w:start w:val="0"/>
      <w:numFmt w:val="bullet"/>
      <w:lvlText w:val="•"/>
      <w:lvlJc w:val="left"/>
      <w:pPr>
        <w:ind w:left="7872" w:hanging="601"/>
      </w:pPr>
      <w:rPr>
        <w:rFonts w:hint="default"/>
        <w:lang w:val="en-US" w:eastAsia="zh-CN" w:bidi="ar-SA"/>
      </w:rPr>
    </w:lvl>
  </w:abstractNum>
  <w:abstractNum w:abstractNumId="1">
    <w:nsid w:val="37FE481A"/>
    <w:multiLevelType w:val="multilevel"/>
    <w:tmpl w:val="37FE481A"/>
    <w:lvl w:ilvl="0" w:tentative="0">
      <w:start w:val="38"/>
      <w:numFmt w:val="decimal"/>
      <w:lvlText w:val="%1"/>
      <w:lvlJc w:val="left"/>
      <w:pPr>
        <w:ind w:left="176" w:hanging="540"/>
      </w:pPr>
      <w:rPr>
        <w:rFonts w:hint="default"/>
        <w:lang w:val="en-US" w:eastAsia="zh-CN" w:bidi="ar-SA"/>
      </w:rPr>
    </w:lvl>
    <w:lvl w:ilvl="1" w:tentative="0">
      <w:start w:val="0"/>
      <w:numFmt w:val="none"/>
      <w:lvlText w:val=""/>
      <w:lvlJc w:val="left"/>
      <w:pPr>
        <w:tabs>
          <w:tab w:val="left" w:pos="360"/>
        </w:tabs>
      </w:pPr>
    </w:lvl>
    <w:lvl w:ilvl="2" w:tentative="0">
      <w:start w:val="0"/>
      <w:numFmt w:val="bullet"/>
      <w:lvlText w:val="•"/>
      <w:lvlJc w:val="left"/>
      <w:pPr>
        <w:ind w:left="2049" w:hanging="540"/>
      </w:pPr>
      <w:rPr>
        <w:rFonts w:hint="default"/>
        <w:lang w:val="en-US" w:eastAsia="zh-CN" w:bidi="ar-SA"/>
      </w:rPr>
    </w:lvl>
    <w:lvl w:ilvl="3" w:tentative="0">
      <w:start w:val="0"/>
      <w:numFmt w:val="bullet"/>
      <w:lvlText w:val="•"/>
      <w:lvlJc w:val="left"/>
      <w:pPr>
        <w:ind w:left="2983" w:hanging="540"/>
      </w:pPr>
      <w:rPr>
        <w:rFonts w:hint="default"/>
        <w:lang w:val="en-US" w:eastAsia="zh-CN" w:bidi="ar-SA"/>
      </w:rPr>
    </w:lvl>
    <w:lvl w:ilvl="4" w:tentative="0">
      <w:start w:val="0"/>
      <w:numFmt w:val="bullet"/>
      <w:lvlText w:val="•"/>
      <w:lvlJc w:val="left"/>
      <w:pPr>
        <w:ind w:left="3918" w:hanging="540"/>
      </w:pPr>
      <w:rPr>
        <w:rFonts w:hint="default"/>
        <w:lang w:val="en-US" w:eastAsia="zh-CN" w:bidi="ar-SA"/>
      </w:rPr>
    </w:lvl>
    <w:lvl w:ilvl="5" w:tentative="0">
      <w:start w:val="0"/>
      <w:numFmt w:val="bullet"/>
      <w:lvlText w:val="•"/>
      <w:lvlJc w:val="left"/>
      <w:pPr>
        <w:ind w:left="4853" w:hanging="540"/>
      </w:pPr>
      <w:rPr>
        <w:rFonts w:hint="default"/>
        <w:lang w:val="en-US" w:eastAsia="zh-CN" w:bidi="ar-SA"/>
      </w:rPr>
    </w:lvl>
    <w:lvl w:ilvl="6" w:tentative="0">
      <w:start w:val="0"/>
      <w:numFmt w:val="bullet"/>
      <w:lvlText w:val="•"/>
      <w:lvlJc w:val="left"/>
      <w:pPr>
        <w:ind w:left="5787" w:hanging="540"/>
      </w:pPr>
      <w:rPr>
        <w:rFonts w:hint="default"/>
        <w:lang w:val="en-US" w:eastAsia="zh-CN" w:bidi="ar-SA"/>
      </w:rPr>
    </w:lvl>
    <w:lvl w:ilvl="7" w:tentative="0">
      <w:start w:val="0"/>
      <w:numFmt w:val="bullet"/>
      <w:lvlText w:val="•"/>
      <w:lvlJc w:val="left"/>
      <w:pPr>
        <w:ind w:left="6722" w:hanging="540"/>
      </w:pPr>
      <w:rPr>
        <w:rFonts w:hint="default"/>
        <w:lang w:val="en-US" w:eastAsia="zh-CN" w:bidi="ar-SA"/>
      </w:rPr>
    </w:lvl>
    <w:lvl w:ilvl="8" w:tentative="0">
      <w:start w:val="0"/>
      <w:numFmt w:val="bullet"/>
      <w:lvlText w:val="•"/>
      <w:lvlJc w:val="left"/>
      <w:pPr>
        <w:ind w:left="7656" w:hanging="540"/>
      </w:pPr>
      <w:rPr>
        <w:rFonts w:hint="default"/>
        <w:lang w:val="en-US" w:eastAsia="zh-CN" w:bidi="ar-SA"/>
      </w:rPr>
    </w:lvl>
  </w:abstractNum>
  <w:abstractNum w:abstractNumId="2">
    <w:nsid w:val="5943EAE5"/>
    <w:multiLevelType w:val="singleLevel"/>
    <w:tmpl w:val="5943EAE5"/>
    <w:lvl w:ilvl="0" w:tentative="0">
      <w:start w:val="5"/>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F5332"/>
    <w:rsid w:val="032412F1"/>
    <w:rsid w:val="062E1AD4"/>
    <w:rsid w:val="10101691"/>
    <w:rsid w:val="101B66EB"/>
    <w:rsid w:val="11916BAF"/>
    <w:rsid w:val="1468114D"/>
    <w:rsid w:val="210D7563"/>
    <w:rsid w:val="29C06079"/>
    <w:rsid w:val="29F420BB"/>
    <w:rsid w:val="2D6C0917"/>
    <w:rsid w:val="31F42769"/>
    <w:rsid w:val="34947D54"/>
    <w:rsid w:val="34DB21B3"/>
    <w:rsid w:val="45AD796F"/>
    <w:rsid w:val="493B51CF"/>
    <w:rsid w:val="4AA94AA0"/>
    <w:rsid w:val="4C127381"/>
    <w:rsid w:val="59253085"/>
    <w:rsid w:val="5A74434C"/>
    <w:rsid w:val="5B265E74"/>
    <w:rsid w:val="5E443FAD"/>
    <w:rsid w:val="647C6246"/>
    <w:rsid w:val="711606A2"/>
    <w:rsid w:val="7544268D"/>
    <w:rsid w:val="7657708E"/>
    <w:rsid w:val="76D252E3"/>
    <w:rsid w:val="7F315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pPr>
      <w:spacing w:before="152" w:after="160"/>
    </w:pPr>
    <w:rPr>
      <w:rFonts w:ascii="Arial" w:hAnsi="Arial" w:eastAsia="黑体" w:cs="Times New Roman"/>
      <w:sz w:val="32"/>
      <w:szCs w:val="20"/>
    </w:rPr>
  </w:style>
  <w:style w:type="paragraph" w:styleId="5">
    <w:name w:val="Body Text"/>
    <w:basedOn w:val="1"/>
    <w:next w:val="6"/>
    <w:unhideWhenUsed/>
    <w:qFormat/>
    <w:uiPriority w:val="0"/>
    <w:pPr>
      <w:spacing w:after="120"/>
    </w:pPr>
    <w:rPr>
      <w:rFonts w:ascii="Times New Roman" w:hAnsi="Times New Roman" w:eastAsia="宋体" w:cs="Times New Roman"/>
      <w:kern w:val="0"/>
      <w:sz w:val="20"/>
      <w:szCs w:val="24"/>
    </w:rPr>
  </w:style>
  <w:style w:type="paragraph" w:styleId="6">
    <w:name w:val="Body Text 2"/>
    <w:basedOn w:val="1"/>
    <w:next w:val="7"/>
    <w:unhideWhenUsed/>
    <w:qFormat/>
    <w:uiPriority w:val="99"/>
    <w:pPr>
      <w:spacing w:line="500" w:lineRule="atLeast"/>
      <w:ind w:right="640"/>
    </w:pPr>
    <w:rPr>
      <w:rFonts w:ascii="宋体" w:hAnsi="宋体" w:eastAsia="宋体" w:cs="Times New Roman"/>
      <w:b/>
      <w:kern w:val="0"/>
      <w:sz w:val="20"/>
      <w:szCs w:val="44"/>
    </w:rPr>
  </w:style>
  <w:style w:type="paragraph" w:styleId="7">
    <w:name w:val="Plain Text"/>
    <w:basedOn w:val="1"/>
    <w:unhideWhenUsed/>
    <w:qFormat/>
    <w:uiPriority w:val="0"/>
    <w:rPr>
      <w:rFonts w:ascii="宋体" w:hAnsi="Courier New" w:eastAsia="宋体" w:cs="Times New Roman"/>
      <w:kern w:val="0"/>
      <w:sz w:val="20"/>
      <w:szCs w:val="20"/>
    </w:rPr>
  </w:style>
  <w:style w:type="paragraph" w:styleId="8">
    <w:name w:val="Body Text Indent"/>
    <w:basedOn w:val="1"/>
    <w:unhideWhenUsed/>
    <w:qFormat/>
    <w:uiPriority w:val="0"/>
    <w:pPr>
      <w:snapToGrid w:val="0"/>
      <w:spacing w:line="500" w:lineRule="exact"/>
      <w:ind w:firstLine="420"/>
    </w:pPr>
    <w:rPr>
      <w:rFonts w:ascii="宋体" w:hAnsi="Times New Roman" w:eastAsia="宋体" w:cs="Times New Roman"/>
      <w:kern w:val="0"/>
      <w:sz w:val="24"/>
      <w:szCs w:val="24"/>
    </w:rPr>
  </w:style>
  <w:style w:type="paragraph" w:styleId="9">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5"/>
    <w:next w:val="13"/>
    <w:unhideWhenUsed/>
    <w:qFormat/>
    <w:uiPriority w:val="0"/>
    <w:pPr>
      <w:ind w:firstLine="420" w:firstLineChars="100"/>
    </w:pPr>
    <w:rPr>
      <w:rFonts w:ascii="等线" w:hAnsi="等线" w:eastAsia="等线"/>
      <w:kern w:val="2"/>
      <w:sz w:val="21"/>
      <w:szCs w:val="22"/>
    </w:rPr>
  </w:style>
  <w:style w:type="paragraph" w:styleId="13">
    <w:name w:val="Body Text First Indent 2"/>
    <w:basedOn w:val="1"/>
    <w:next w:val="5"/>
    <w:unhideWhenUsed/>
    <w:qFormat/>
    <w:uiPriority w:val="0"/>
    <w:pPr>
      <w:snapToGrid/>
      <w:spacing w:after="120" w:line="240" w:lineRule="auto"/>
      <w:ind w:left="420" w:leftChars="200" w:firstLine="200" w:firstLineChars="200"/>
    </w:pPr>
    <w:rPr>
      <w:rFonts w:ascii="等线" w:hAnsi="等线" w:eastAsia="等线"/>
      <w:kern w:val="2"/>
      <w:sz w:val="30"/>
      <w:szCs w:val="22"/>
    </w:rPr>
  </w:style>
  <w:style w:type="paragraph" w:customStyle="1" w:styleId="1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7">
    <w:name w:val="无间隔1"/>
    <w:basedOn w:val="1"/>
    <w:next w:val="4"/>
    <w:qFormat/>
    <w:uiPriority w:val="1"/>
    <w:pPr>
      <w:spacing w:line="400" w:lineRule="exact"/>
    </w:pPr>
    <w:rPr>
      <w:sz w:val="24"/>
    </w:rPr>
  </w:style>
  <w:style w:type="paragraph" w:customStyle="1" w:styleId="18">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78</Pages>
  <Words>20026</Words>
  <Characters>23197</Characters>
  <Lines>0</Lines>
  <Paragraphs>0</Paragraphs>
  <TotalTime>0</TotalTime>
  <ScaleCrop>false</ScaleCrop>
  <LinksUpToDate>false</LinksUpToDate>
  <CharactersWithSpaces>23738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2025-07-31T10:00:00Z</dcterms:created>
  <dc:creator>admin</dc:creator>
  <cp:lastModifiedBy>admin</cp:lastModifiedBy>
  <cp:lastPrinted>2025-08-14T06:35:00Z</cp:lastPrinted>
  <dcterms:modified xsi:type="dcterms:W3CDTF">2025-09-25T09:51:37Z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eyJoZGlkIjoiYWUyZTkxY2MwOTJmZmM1MmFkNGMzZTFjYzI1NGQ2MzQiLCJ1c2VySWQiOiIzNDUwNzQ5MTEifQ==</vt:lpwstr>
  </property>
  <property fmtid="{D5CDD505-2E9C-101B-9397-08002B2CF9AE}" pid="4" name="ICV">
    <vt:lpwstr>AEC18DC5F6EB45FCB0E46E1550011A78_13</vt:lpwstr>
  </property>
</Properties>
</file>