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F507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洛阳市涧西区辛店街道办事处洛阳新动能产业社区项目(一期100亩)地块地面附属物拆除及垃圾清运工程项目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答疑公告</w:t>
      </w:r>
    </w:p>
    <w:p w14:paraId="2A576B1D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一、项目基本情况</w:t>
      </w:r>
    </w:p>
    <w:p w14:paraId="54F1B650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1、项目编号：高新政采磋商-2025-3</w:t>
      </w:r>
    </w:p>
    <w:p w14:paraId="535F8BAA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2、项目名称：洛阳市涧西区辛店街道办事处洛阳新动能产业社区项目(一期100亩)地块地面附属物拆除及垃圾清运工程项目</w:t>
      </w:r>
    </w:p>
    <w:p w14:paraId="2BDDB624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3、采购方式：竞争性磋商</w:t>
      </w:r>
      <w:bookmarkStart w:id="0" w:name="_GoBack"/>
      <w:bookmarkEnd w:id="0"/>
    </w:p>
    <w:p w14:paraId="76646221">
      <w:pPr>
        <w:pStyle w:val="2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二、答疑问题</w:t>
      </w:r>
    </w:p>
    <w:p w14:paraId="47B40ADE">
      <w:pPr>
        <w:pStyle w:val="2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问题1、清单中这两项拆除内容未明确,请明确现场施工是否为破坏性拆除?拆除后废弃钢构件是否由施工方自行处理?请明确。</w:t>
      </w:r>
    </w:p>
    <w:tbl>
      <w:tblPr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656"/>
        <w:gridCol w:w="939"/>
        <w:gridCol w:w="2904"/>
        <w:gridCol w:w="537"/>
        <w:gridCol w:w="1176"/>
        <w:gridCol w:w="518"/>
        <w:gridCol w:w="483"/>
        <w:gridCol w:w="613"/>
      </w:tblGrid>
      <w:tr w14:paraId="60B8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nil"/>
            </w:tcBorders>
            <w:shd w:val="clear"/>
            <w:vAlign w:val="center"/>
          </w:tcPr>
          <w:p w14:paraId="468F2C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7AAA22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011611002001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503EE1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烧培彩钢保温车间2、3拆除（框架）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14585B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1.拆除烧培彩钢保温车间2、3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2.高度25.55m/30.45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3.垃圾外运运距由施工方根据现场实际情况自行考虑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10B4DA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5EF22F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3389.96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19DA4CDA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5C753B60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 w14:paraId="7867B492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C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5C3911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3A49D6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011611002002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346533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其余彩钢保温车间及彩钢房拆除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231536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1.除烧培彩钢保温车间2、3外的彩钢保温车间及彩钢房拆除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2.高度10.3m以内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3.垃圾外运运距由施工方根据现场实际情况自行考虑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38B34F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7C6DF8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10697.63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3A8CFC04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 w14:paraId="482B0F4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7CBA59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6E129C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答：这两项根据甲方资产处置标准要求进行拆除，拆除后的钢构件等资产由甲方自行处理。</w:t>
      </w:r>
    </w:p>
    <w:p w14:paraId="38C36B5B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三、联系方式</w:t>
      </w:r>
    </w:p>
    <w:p w14:paraId="6CFA9FEC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1.采购人信息</w:t>
      </w:r>
    </w:p>
    <w:p w14:paraId="045FD288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名称：洛阳市涧西区辛店街道办事处</w:t>
      </w:r>
    </w:p>
    <w:p w14:paraId="39EE612A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地址：洛阳市涧西区河洛路与雪松路交叉口</w:t>
      </w:r>
    </w:p>
    <w:p w14:paraId="63191289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联系人：李先生</w:t>
      </w:r>
    </w:p>
    <w:p w14:paraId="760E3213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联系方式：0379-64116631</w:t>
      </w:r>
    </w:p>
    <w:p w14:paraId="0823706D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2.采购代理机构信息（如有）</w:t>
      </w:r>
    </w:p>
    <w:p w14:paraId="7C60C0EC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名称：中韵天隆工程集团有限公司</w:t>
      </w:r>
    </w:p>
    <w:p w14:paraId="5FC99803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地址：洛阳市高新区河洛路与春城路交叉口建业华阳峰渡1幢1-2418</w:t>
      </w:r>
    </w:p>
    <w:p w14:paraId="7F021F68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联系人：苏女士</w:t>
      </w:r>
    </w:p>
    <w:p w14:paraId="1671B40E">
      <w:pPr>
        <w:pStyle w:val="3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联系方式：0379-64322552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28"/>
      <w:szCs w:val="30"/>
    </w:rPr>
  </w:style>
  <w:style w:type="paragraph" w:customStyle="1" w:styleId="3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2025-02-27T01:41:29Z</dcterms:created>
  <dc:creator>Administrator</dc:creator>
  <cp:lastModifiedBy>左耳扶桑花</cp:lastModifiedBy>
  <dcterms:modified xsi:type="dcterms:W3CDTF">2025-02-27T01:58:26Z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eyJoZGlkIjoiZDYwN2E2YWI4YjI1OGJhZTI1NTcwN2IyYjgxZmMyOWQiLCJ1c2VySWQiOiIxMDExNzY4ODAyIn0=</vt:lpwstr>
  </property>
  <property fmtid="{D5CDD505-2E9C-101B-9397-08002B2CF9AE}" pid="4" name="ICV">
    <vt:lpwstr>BB1454467E0D49D69E8F688BFFE17E95_12</vt:lpwstr>
  </property>
</Properties>
</file>