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pacing w:val="6"/>
          <w:kern w:val="0"/>
          <w:lang w:eastAsia="zh-CN"/>
        </w:rPr>
      </w:pPr>
      <w:bookmarkStart w:id="0" w:name="_Toc23538"/>
      <w:bookmarkStart w:id="1" w:name="_Toc857"/>
      <w:bookmarkStart w:id="2" w:name="_Toc20778"/>
      <w:bookmarkStart w:id="3" w:name="_Toc30053"/>
      <w:bookmarkStart w:id="4" w:name="_Toc8198"/>
      <w:bookmarkStart w:id="5" w:name="_Toc32248"/>
      <w:bookmarkStart w:id="6" w:name="_Toc3569"/>
      <w:bookmarkStart w:id="7" w:name="_Toc22933"/>
      <w:r>
        <w:rPr>
          <w:rFonts w:hint="eastAsia" w:ascii="仿宋" w:hAnsi="仿宋" w:eastAsia="仿宋" w:cs="仿宋"/>
          <w:b/>
          <w:bCs/>
          <w:spacing w:val="6"/>
          <w:kern w:val="0"/>
          <w:lang w:eastAsia="zh-CN"/>
        </w:rPr>
        <w:t>洛阳高新区（自贸区洛阳片区、综保区）社保基金定期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pacing w:val="6"/>
          <w:kern w:val="0"/>
          <w:lang w:eastAsia="zh-CN"/>
        </w:rPr>
      </w:pPr>
      <w:r>
        <w:rPr>
          <w:rFonts w:hint="eastAsia" w:ascii="仿宋" w:hAnsi="仿宋" w:eastAsia="仿宋" w:cs="仿宋"/>
          <w:b/>
          <w:bCs/>
          <w:spacing w:val="6"/>
          <w:kern w:val="0"/>
          <w:lang w:eastAsia="zh-CN"/>
        </w:rPr>
        <w:t>存款竞争性存放项目（第二批）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0"/>
        <w:rPr>
          <w:rFonts w:hint="eastAsia" w:ascii="仿宋" w:hAnsi="仿宋" w:eastAsia="仿宋" w:cs="仿宋"/>
          <w:snapToGrid w:val="0"/>
          <w:color w:val="auto"/>
          <w:spacing w:val="6"/>
        </w:rPr>
      </w:pPr>
      <w:r>
        <w:rPr>
          <w:rFonts w:hint="eastAsia" w:ascii="仿宋" w:hAnsi="仿宋" w:eastAsia="仿宋" w:cs="仿宋"/>
          <w:b/>
          <w:bCs/>
          <w:spacing w:val="6"/>
          <w:kern w:val="0"/>
        </w:rPr>
        <w:t>暂停公告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</w:pPr>
      <w:bookmarkStart w:id="8" w:name="_Toc35600485"/>
      <w:bookmarkStart w:id="9" w:name="_Toc35600908"/>
      <w:bookmarkStart w:id="10" w:name="_Toc7832"/>
      <w:bookmarkStart w:id="11" w:name="_Toc24396"/>
      <w:bookmarkStart w:id="12" w:name="_Toc24253"/>
      <w:bookmarkStart w:id="13" w:name="_Toc19723"/>
      <w:bookmarkStart w:id="14" w:name="_Toc19126"/>
      <w:bookmarkStart w:id="15" w:name="_Toc8059"/>
      <w:bookmarkStart w:id="16" w:name="_Toc2523"/>
      <w:bookmarkStart w:id="17" w:name="_Toc5220"/>
      <w:bookmarkStart w:id="18" w:name="_Toc18174"/>
      <w:bookmarkStart w:id="19" w:name="_Toc15744"/>
      <w:bookmarkStart w:id="20" w:name="_Toc10072"/>
      <w:r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  <w:t>一、项目</w:t>
      </w:r>
      <w:bookmarkEnd w:id="8"/>
      <w:bookmarkEnd w:id="9"/>
      <w:bookmarkStart w:id="21" w:name="_Toc35600486"/>
      <w:bookmarkStart w:id="22" w:name="_Toc35600909"/>
      <w:bookmarkStart w:id="23" w:name="_Toc505093131"/>
      <w:r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  <w:t>基本情况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bookmarkEnd w:id="21"/>
    <w:bookmarkEnd w:id="22"/>
    <w:bookmarkEnd w:id="23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04" w:firstLineChars="20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bookmarkStart w:id="24" w:name="_Toc13911"/>
      <w:bookmarkStart w:id="25" w:name="_Toc23546"/>
      <w:bookmarkStart w:id="26" w:name="_Toc32286"/>
      <w:bookmarkStart w:id="27" w:name="_Toc26791"/>
      <w:bookmarkStart w:id="28" w:name="_Toc28397"/>
      <w:bookmarkStart w:id="29" w:name="_Toc22072"/>
      <w:bookmarkStart w:id="30" w:name="_Toc32194"/>
      <w:bookmarkStart w:id="31" w:name="_Toc9575"/>
      <w:bookmarkStart w:id="32" w:name="_Toc18287"/>
      <w:bookmarkStart w:id="33" w:name="_Toc3052"/>
      <w:bookmarkStart w:id="34" w:name="_Toc7429"/>
      <w:bookmarkStart w:id="35" w:name="_Toc35600915"/>
      <w:bookmarkStart w:id="36" w:name="_Toc35600492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1、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原公告的采购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项目编号：</w:t>
      </w:r>
      <w:bookmarkEnd w:id="34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高新政采磋商-2022-22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04" w:firstLineChars="20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</w:pPr>
      <w:bookmarkStart w:id="37" w:name="_Toc23820"/>
      <w:bookmarkStart w:id="38" w:name="_Toc19733"/>
      <w:bookmarkStart w:id="39" w:name="_Toc18784"/>
      <w:bookmarkStart w:id="40" w:name="_Toc25052"/>
      <w:bookmarkStart w:id="41" w:name="_Toc20232"/>
      <w:bookmarkStart w:id="42" w:name="_Toc19730"/>
      <w:bookmarkStart w:id="43" w:name="_Toc1427"/>
      <w:bookmarkStart w:id="44" w:name="_Toc28663"/>
      <w:bookmarkStart w:id="45" w:name="_Toc14930"/>
      <w:bookmarkStart w:id="46" w:name="_Toc24844"/>
      <w:bookmarkStart w:id="47" w:name="_Toc24000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2、原公告的采购项目名称：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洛阳高新区（自贸区洛阳片区、综保区）社保基金定期存款竞争性存放项目（第二批）</w:t>
      </w:r>
    </w:p>
    <w:bookmarkEnd w:id="35"/>
    <w:bookmarkEnd w:id="36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04" w:firstLineChars="20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bookmarkStart w:id="48" w:name="_Toc2357"/>
      <w:bookmarkStart w:id="49" w:name="_Toc19752"/>
      <w:bookmarkStart w:id="50" w:name="_Toc11892"/>
      <w:bookmarkStart w:id="51" w:name="_Toc29637"/>
      <w:bookmarkStart w:id="52" w:name="_Toc35600918"/>
      <w:bookmarkStart w:id="53" w:name="_Toc29130"/>
      <w:bookmarkStart w:id="54" w:name="_Toc12685"/>
      <w:bookmarkStart w:id="55" w:name="_Toc505093139"/>
      <w:bookmarkStart w:id="56" w:name="_Toc5052"/>
      <w:bookmarkStart w:id="57" w:name="_Toc7262"/>
      <w:bookmarkStart w:id="58" w:name="_Toc25128"/>
      <w:bookmarkStart w:id="59" w:name="_Toc35600495"/>
      <w:bookmarkStart w:id="60" w:name="_Toc14537"/>
      <w:bookmarkStart w:id="61" w:name="_Toc6474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 xml:space="preserve">3、首次公告日期及发布媒介：2022 年 11 月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日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《河南省（洛阳市）政府采购网》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《河南省电子招标投标公共服务平台》、《洛阳市公共资源交易中心网站》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04" w:firstLineChars="20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4、原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响应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文件提交截止时间：2022 年 11 月 2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 xml:space="preserve"> 日 9 时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 xml:space="preserve"> 分（北京时间）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  <w:t xml:space="preserve">二、暂停原因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04" w:firstLineChars="200"/>
        <w:textAlignment w:val="auto"/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</w:rPr>
        <w:t>为贯彻落实洛阳市疫情防控指挥部的相关工作部署，有效遏制新型冠状病毒感染的肺炎疫情扩散和蔓延，切实减少公众聚集、降低交叉感染风险，本项目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</w:rPr>
        <w:t>活动暂停，具体恢复时间另行通知。请各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</w:rPr>
        <w:t>及时关注公告发布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  <w:lang w:val="en-US" w:eastAsia="zh-CN"/>
        </w:rPr>
        <w:t>的相关媒介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b w:val="0"/>
          <w:bCs/>
          <w:snapToGrid w:val="0"/>
          <w:spacing w:val="6"/>
          <w:kern w:val="0"/>
          <w:sz w:val="24"/>
          <w:szCs w:val="24"/>
        </w:rPr>
        <w:t>由此带来的不便敬请谅解。</w:t>
      </w:r>
      <w:r>
        <w:rPr>
          <w:rFonts w:hint="eastAsia" w:ascii="仿宋" w:hAnsi="仿宋" w:eastAsia="仿宋" w:cs="仿宋"/>
          <w:b/>
          <w:snapToGrid w:val="0"/>
          <w:spacing w:val="6"/>
          <w:kern w:val="0"/>
          <w:sz w:val="24"/>
          <w:szCs w:val="24"/>
        </w:rPr>
        <w:t xml:space="preserve"> </w:t>
      </w:r>
      <w:bookmarkStart w:id="90" w:name="_GoBack"/>
      <w:bookmarkEnd w:id="90"/>
    </w:p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snapToGrid w:val="0"/>
          <w:color w:val="000000"/>
          <w:spacing w:val="6"/>
          <w:kern w:val="0"/>
          <w:sz w:val="24"/>
          <w:szCs w:val="24"/>
        </w:rPr>
      </w:pPr>
      <w:bookmarkStart w:id="62" w:name="_Toc35600925"/>
      <w:bookmarkStart w:id="63" w:name="_Toc12289"/>
      <w:bookmarkStart w:id="64" w:name="_Toc28086"/>
      <w:bookmarkStart w:id="65" w:name="_Toc32170"/>
      <w:bookmarkStart w:id="66" w:name="_Toc23559"/>
      <w:bookmarkStart w:id="67" w:name="_Toc24137"/>
      <w:bookmarkStart w:id="68" w:name="_Toc14755"/>
      <w:bookmarkStart w:id="69" w:name="_Toc2066"/>
      <w:bookmarkStart w:id="70" w:name="_Toc30012"/>
      <w:bookmarkStart w:id="71" w:name="_Toc743"/>
      <w:bookmarkStart w:id="72" w:name="_Toc35600502"/>
      <w:bookmarkStart w:id="73" w:name="_Toc25253"/>
      <w:bookmarkStart w:id="74" w:name="_Toc15576"/>
      <w:r>
        <w:rPr>
          <w:rFonts w:hint="eastAsia" w:ascii="仿宋" w:hAnsi="仿宋" w:eastAsia="仿宋" w:cs="仿宋"/>
          <w:b/>
          <w:snapToGrid w:val="0"/>
          <w:color w:val="000000"/>
          <w:spacing w:val="6"/>
          <w:kern w:val="0"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napToGrid w:val="0"/>
          <w:color w:val="000000"/>
          <w:spacing w:val="6"/>
          <w:kern w:val="0"/>
          <w:sz w:val="24"/>
          <w:szCs w:val="24"/>
        </w:rPr>
        <w:t>、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>
        <w:rPr>
          <w:rFonts w:hint="eastAsia" w:ascii="仿宋" w:hAnsi="仿宋" w:eastAsia="仿宋" w:cs="仿宋"/>
          <w:b/>
          <w:snapToGrid w:val="0"/>
          <w:color w:val="000000"/>
          <w:spacing w:val="6"/>
          <w:kern w:val="0"/>
          <w:sz w:val="24"/>
          <w:szCs w:val="24"/>
        </w:rPr>
        <w:t>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bookmarkStart w:id="75" w:name="_Toc35393639"/>
      <w:bookmarkStart w:id="76" w:name="_Toc28359098"/>
      <w:bookmarkStart w:id="77" w:name="_Toc35393808"/>
      <w:bookmarkStart w:id="78" w:name="_Toc28359021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名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称：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洛阳高新区（自贸区洛阳片区、综保区）财政金融部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地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址：洛阳高新区滨河北路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联系人：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李女士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电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话：0379-64337138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2.采购代理机构信息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名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称：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河南陆虎企业管理咨询有限公司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地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址：洛阳市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涧西区南昌路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2号牡丹城806室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联系人：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罗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先生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联系方式：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18337926765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3.项目联系方式</w:t>
      </w:r>
      <w:bookmarkEnd w:id="75"/>
      <w:bookmarkEnd w:id="76"/>
      <w:bookmarkEnd w:id="77"/>
      <w:bookmarkEnd w:id="7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联 系 人：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eastAsia="zh-CN"/>
        </w:rPr>
        <w:t>罗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先生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电    话：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18337926765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jc w:val="right"/>
        <w:textAlignment w:val="auto"/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</w:pPr>
      <w:bookmarkStart w:id="79" w:name="_Toc19257"/>
      <w:bookmarkStart w:id="80" w:name="_Toc18403"/>
      <w:bookmarkStart w:id="81" w:name="_Toc5516"/>
      <w:bookmarkStart w:id="82" w:name="_Toc15622"/>
      <w:bookmarkStart w:id="83" w:name="_Toc11947"/>
      <w:bookmarkStart w:id="84" w:name="_Toc9742"/>
      <w:bookmarkStart w:id="85" w:name="_Toc5533"/>
      <w:bookmarkStart w:id="86" w:name="_Toc28847"/>
      <w:bookmarkStart w:id="87" w:name="_Toc16978"/>
      <w:bookmarkStart w:id="88" w:name="_Toc31668"/>
      <w:bookmarkStart w:id="89" w:name="_Toc2670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78" w:firstLineChars="150"/>
        <w:jc w:val="right"/>
        <w:textAlignment w:val="auto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2022年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</w:rPr>
        <w:t>月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r>
        <w:rPr>
          <w:rFonts w:hint="eastAsia" w:ascii="仿宋" w:hAnsi="仿宋" w:eastAsia="仿宋" w:cs="仿宋"/>
          <w:snapToGrid w:val="0"/>
          <w:spacing w:val="6"/>
          <w:kern w:val="0"/>
          <w:sz w:val="24"/>
          <w:szCs w:val="24"/>
          <w:lang w:val="en-US" w:eastAsia="zh-CN"/>
        </w:rPr>
        <w:t>23日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620"/>
        <w:tab w:val="clear" w:pos="4153"/>
      </w:tabs>
    </w:pP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both"/>
      <w:rPr>
        <w:rFonts w:hint="eastAsia" w:eastAsia="楷体_GB2312"/>
        <w:sz w:val="21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MDQyYjI2NTllZGVkNjE1MDk5NDc1MThiYTcxOGUifQ=="/>
  </w:docVars>
  <w:rsids>
    <w:rsidRoot w:val="778C422A"/>
    <w:rsid w:val="0D9E34CB"/>
    <w:rsid w:val="13581385"/>
    <w:rsid w:val="143329BA"/>
    <w:rsid w:val="43237EA7"/>
    <w:rsid w:val="45E2495B"/>
    <w:rsid w:val="4665733A"/>
    <w:rsid w:val="54E0475B"/>
    <w:rsid w:val="68EA5751"/>
    <w:rsid w:val="6EB3600C"/>
    <w:rsid w:val="75A92E32"/>
    <w:rsid w:val="77512E3F"/>
    <w:rsid w:val="778C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551</Characters>
  <Lines>0</Lines>
  <Paragraphs>0</Paragraphs>
  <TotalTime>10</TotalTime>
  <ScaleCrop>false</ScaleCrop>
  <LinksUpToDate>false</LinksUpToDate>
  <CharactersWithSpaces>583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2022-11-22T16:05:00Z</dcterms:created>
  <dc:creator>admin</dc:creator>
  <cp:lastModifiedBy>洛阳华飞门窗，金刚网</cp:lastModifiedBy>
  <dcterms:modified xsi:type="dcterms:W3CDTF">2022-11-23T03:27:17Z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5165CAA88A3D47F3A7B7B3463E4FB403</vt:lpwstr>
  </property>
</Properties>
</file>